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A06F9" w14:textId="77777777" w:rsidR="00524E67" w:rsidRDefault="00524E67" w:rsidP="00524E6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0A7C8F" w14:textId="77777777" w:rsidR="00524E67" w:rsidRDefault="00524E67" w:rsidP="00524E6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596EC4" w14:textId="5641709D" w:rsidR="00524E67" w:rsidRPr="00524E67" w:rsidRDefault="00524E67" w:rsidP="00524E67">
      <w:pPr>
        <w:spacing w:after="0"/>
        <w:jc w:val="center"/>
        <w:rPr>
          <w:b/>
          <w:noProof/>
          <w:sz w:val="24"/>
          <w:szCs w:val="24"/>
        </w:rPr>
      </w:pPr>
      <w:r w:rsidRPr="00524E67">
        <w:rPr>
          <w:rFonts w:ascii="Times New Roman" w:hAnsi="Times New Roman" w:cs="Times New Roman"/>
          <w:b/>
          <w:sz w:val="24"/>
          <w:szCs w:val="24"/>
        </w:rPr>
        <w:t xml:space="preserve">Congreso Internacional de Investigación en Ciencias de la Administración (CIICADM) </w:t>
      </w:r>
      <w:r w:rsidR="00826027">
        <w:rPr>
          <w:rFonts w:ascii="Times New Roman" w:hAnsi="Times New Roman" w:cs="Times New Roman"/>
          <w:b/>
          <w:sz w:val="24"/>
          <w:szCs w:val="24"/>
        </w:rPr>
        <w:t>8 de octubre del 2025</w:t>
      </w:r>
    </w:p>
    <w:p w14:paraId="5DFB0F92" w14:textId="77777777" w:rsidR="00524E67" w:rsidRPr="00524E67" w:rsidRDefault="00524E67" w:rsidP="00524E67">
      <w:pPr>
        <w:pStyle w:val="Default"/>
      </w:pPr>
    </w:p>
    <w:p w14:paraId="039140FD" w14:textId="6745A64D" w:rsidR="00DD0EF7" w:rsidRDefault="00A53497" w:rsidP="00524E6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Descripción de Ejes Temáticos</w:t>
      </w:r>
    </w:p>
    <w:p w14:paraId="4F24A049" w14:textId="0C240656" w:rsidR="0078676E" w:rsidRDefault="0078676E" w:rsidP="00524E67">
      <w:pPr>
        <w:pStyle w:val="Default"/>
        <w:jc w:val="both"/>
        <w:rPr>
          <w:shd w:val="clear" w:color="auto" w:fill="FFFFFF"/>
        </w:rPr>
      </w:pPr>
      <w:r>
        <w:rPr>
          <w:shd w:val="clear" w:color="auto" w:fill="FFFFFF"/>
        </w:rPr>
        <w:t>A continuación, se describe brevemente cada eje temático del congreso:</w:t>
      </w:r>
    </w:p>
    <w:p w14:paraId="09D30F21" w14:textId="77777777" w:rsidR="0078676E" w:rsidRDefault="0078676E" w:rsidP="00524E67">
      <w:pPr>
        <w:pStyle w:val="Default"/>
        <w:jc w:val="both"/>
        <w:rPr>
          <w:shd w:val="clear" w:color="auto" w:fill="FFFFFF"/>
        </w:rPr>
      </w:pPr>
    </w:p>
    <w:p w14:paraId="0AF07EC0" w14:textId="77777777" w:rsidR="00C7644A" w:rsidRDefault="0078676E" w:rsidP="00C7644A">
      <w:pPr>
        <w:pStyle w:val="Default"/>
        <w:jc w:val="both"/>
      </w:pPr>
      <w:r>
        <w:rPr>
          <w:b/>
          <w:bCs/>
          <w:shd w:val="clear" w:color="auto" w:fill="FFFFFF"/>
        </w:rPr>
        <w:t>-</w:t>
      </w:r>
      <w:r w:rsidR="00C7644A" w:rsidRPr="00C7644A">
        <w:rPr>
          <w:b/>
          <w:bCs/>
          <w:shd w:val="clear" w:color="auto" w:fill="FFFFFF"/>
        </w:rPr>
        <w:t>Sustentabilidad y Responsabilidad Social Organizacional</w:t>
      </w:r>
      <w:r w:rsidR="00EB0923" w:rsidRPr="0078676E">
        <w:rPr>
          <w:b/>
          <w:bCs/>
          <w:shd w:val="clear" w:color="auto" w:fill="FFFFFF"/>
        </w:rPr>
        <w:t>:</w:t>
      </w:r>
      <w:r w:rsidR="00EB0923" w:rsidRPr="0078676E">
        <w:rPr>
          <w:shd w:val="clear" w:color="auto" w:fill="FFFFFF"/>
        </w:rPr>
        <w:t xml:space="preserve"> </w:t>
      </w:r>
      <w:r w:rsidR="00C7644A">
        <w:t>En esta mesa se recibirán investigaciones que se centren en el análisis de prácticas, estrategias y sistemas de gestión empresarial diseñados para fomentar la sustentabilidad en sus múltiples dimensiones. Se busca promover un espacio para explorar enfoques innovadores y buenas prácticas que contribuyan a la implementación de modelos empresariales sostenibles, así como al impulso del consumo responsable en distintos sectores.</w:t>
      </w:r>
    </w:p>
    <w:p w14:paraId="473B3F60" w14:textId="77777777" w:rsidR="00C7644A" w:rsidRDefault="00C7644A" w:rsidP="00C7644A">
      <w:pPr>
        <w:pStyle w:val="Default"/>
        <w:jc w:val="both"/>
      </w:pPr>
      <w:r>
        <w:t>Se valorarán especialmente estudios que aborden los desafíos de gestión a los que se enfrentan las organizaciones en el contexto actual, marcado por la necesidad de responder a los objetivos de desarrollo sostenible y a las expectativas de una sociedad cada vez más consciente del impacto ambiental, social y económico de las actividades empresariales.</w:t>
      </w:r>
    </w:p>
    <w:p w14:paraId="46FB30FC" w14:textId="77777777" w:rsidR="00C7644A" w:rsidRDefault="00C7644A" w:rsidP="00C7644A">
      <w:pPr>
        <w:pStyle w:val="Default"/>
        <w:jc w:val="both"/>
      </w:pPr>
      <w:r>
        <w:t>Asimismo, se espera que las investigaciones aporten una visión crítica y propositiva sobre el papel que las organizaciones pueden desempeñar en la generación de tejidos empresariales sostenibles, entendidos como redes colaborativas que integran criterios de responsabilidad social, transparencia y cuidado ambiental en sus estrategias y operaciones.</w:t>
      </w:r>
    </w:p>
    <w:p w14:paraId="282A7B1B" w14:textId="4E04CEF6" w:rsidR="00A53497" w:rsidRPr="0078676E" w:rsidRDefault="00C7644A" w:rsidP="00C7644A">
      <w:pPr>
        <w:pStyle w:val="Default"/>
        <w:jc w:val="both"/>
      </w:pPr>
      <w:r>
        <w:t>La convocatoria está abierta a trabajos que propongan soluciones prácticas o marcos teóricos sólidos, con el fin de enriquecer el debate y aportar herramientas útiles para la gestión empresarial en contextos locales, regionales e internacionales. De esta manera, la mesa busca</w:t>
      </w:r>
      <w:r>
        <w:t xml:space="preserve"> </w:t>
      </w:r>
      <w:r w:rsidRPr="00C7644A">
        <w:t>ser un espacio para reflexionar sobre cómo las organizaciones pueden convertirse en agentes de cambio hacia un desarrollo más equitativo y sostenible</w:t>
      </w:r>
      <w:r w:rsidR="00EB0923" w:rsidRPr="0078676E">
        <w:t>.</w:t>
      </w:r>
    </w:p>
    <w:p w14:paraId="4F8E231B" w14:textId="77777777" w:rsidR="00EB0923" w:rsidRPr="0078676E" w:rsidRDefault="00EB0923" w:rsidP="00524E67">
      <w:pPr>
        <w:pStyle w:val="Default"/>
        <w:jc w:val="both"/>
        <w:rPr>
          <w:shd w:val="clear" w:color="auto" w:fill="FFFFFF"/>
        </w:rPr>
      </w:pPr>
    </w:p>
    <w:p w14:paraId="45C0ABC2" w14:textId="1712A184" w:rsidR="00EB0923" w:rsidRPr="00C7644A" w:rsidRDefault="0078676E" w:rsidP="00C7644A">
      <w:pPr>
        <w:pStyle w:val="Default"/>
        <w:jc w:val="both"/>
      </w:pPr>
      <w:r>
        <w:rPr>
          <w:b/>
          <w:bCs/>
          <w:shd w:val="clear" w:color="auto" w:fill="FFFFFF"/>
        </w:rPr>
        <w:t>-</w:t>
      </w:r>
      <w:r w:rsidR="00A53497" w:rsidRPr="0078676E">
        <w:rPr>
          <w:b/>
          <w:bCs/>
          <w:shd w:val="clear" w:color="auto" w:fill="FFFFFF"/>
        </w:rPr>
        <w:t xml:space="preserve"> </w:t>
      </w:r>
      <w:r w:rsidR="00C7644A" w:rsidRPr="00C7644A">
        <w:rPr>
          <w:b/>
          <w:bCs/>
          <w:shd w:val="clear" w:color="auto" w:fill="FFFFFF"/>
        </w:rPr>
        <w:t>Gestión de Organizaciones de Salud</w:t>
      </w:r>
      <w:r w:rsidR="00EB0923" w:rsidRPr="0078676E">
        <w:rPr>
          <w:b/>
          <w:bCs/>
          <w:shd w:val="clear" w:color="auto" w:fill="FFFFFF"/>
        </w:rPr>
        <w:t>:</w:t>
      </w:r>
      <w:r w:rsidR="00EB0923" w:rsidRPr="0078676E">
        <w:t xml:space="preserve"> </w:t>
      </w:r>
      <w:r w:rsidR="00C7644A">
        <w:t xml:space="preserve">La mesa </w:t>
      </w:r>
      <w:r w:rsidR="00C7644A">
        <w:t>“</w:t>
      </w:r>
      <w:r w:rsidR="00C7644A">
        <w:t>Gestión de Organizaciones de Salud</w:t>
      </w:r>
      <w:r w:rsidR="00C7644A">
        <w:t>”</w:t>
      </w:r>
      <w:r w:rsidR="00C7644A">
        <w:t xml:space="preserve"> tiene como objetivo reunir trabajos que</w:t>
      </w:r>
      <w:r w:rsidR="00C7644A">
        <w:t xml:space="preserve"> </w:t>
      </w:r>
      <w:r w:rsidR="00C7644A">
        <w:t>reflejen experiencias referidas a un tema de interés para la economía y/o gestión de</w:t>
      </w:r>
      <w:r w:rsidR="00C7644A">
        <w:t xml:space="preserve"> </w:t>
      </w:r>
      <w:r w:rsidR="00C7644A">
        <w:t>organizaciones de salud, que hagan foco en la planificación, organización, dirección y</w:t>
      </w:r>
      <w:r w:rsidR="00C7644A">
        <w:t xml:space="preserve"> </w:t>
      </w:r>
      <w:r w:rsidR="00C7644A">
        <w:t>control de los recursos y procesos en el sector sanitario.</w:t>
      </w:r>
    </w:p>
    <w:p w14:paraId="18CCFBED" w14:textId="77777777" w:rsidR="00EB0923" w:rsidRPr="0078676E" w:rsidRDefault="00EB0923" w:rsidP="00524E67">
      <w:pPr>
        <w:pStyle w:val="Default"/>
        <w:jc w:val="both"/>
        <w:rPr>
          <w:shd w:val="clear" w:color="auto" w:fill="FFFFFF"/>
        </w:rPr>
      </w:pPr>
    </w:p>
    <w:p w14:paraId="50F6890F" w14:textId="77777777" w:rsidR="00C7644A" w:rsidRDefault="00A53497" w:rsidP="00C7644A">
      <w:pPr>
        <w:pStyle w:val="Default"/>
        <w:jc w:val="both"/>
      </w:pPr>
      <w:r w:rsidRPr="0078676E">
        <w:rPr>
          <w:b/>
          <w:bCs/>
          <w:shd w:val="clear" w:color="auto" w:fill="FFFFFF"/>
        </w:rPr>
        <w:t xml:space="preserve"> - </w:t>
      </w:r>
      <w:r w:rsidR="00C7644A" w:rsidRPr="00C7644A">
        <w:rPr>
          <w:b/>
          <w:bCs/>
          <w:shd w:val="clear" w:color="auto" w:fill="FFFFFF"/>
        </w:rPr>
        <w:t>Inteligencia Artificial (IA) y las tecnologías Exponenciales. Su Impacto en la Gestión</w:t>
      </w:r>
      <w:r w:rsidR="00C7644A">
        <w:rPr>
          <w:b/>
          <w:bCs/>
          <w:shd w:val="clear" w:color="auto" w:fill="FFFFFF"/>
        </w:rPr>
        <w:t xml:space="preserve"> </w:t>
      </w:r>
      <w:r w:rsidR="00C7644A" w:rsidRPr="00C7644A">
        <w:rPr>
          <w:b/>
          <w:bCs/>
          <w:shd w:val="clear" w:color="auto" w:fill="FFFFFF"/>
        </w:rPr>
        <w:t>Comercial</w:t>
      </w:r>
      <w:r w:rsidR="00EB0923" w:rsidRPr="0078676E">
        <w:rPr>
          <w:shd w:val="clear" w:color="auto" w:fill="FFFFFF"/>
        </w:rPr>
        <w:t xml:space="preserve">: </w:t>
      </w:r>
      <w:r w:rsidR="00C7644A">
        <w:t>La mesa tiene como objetivo explorar y debatir cómo la inteligencia artificial (IA) y las</w:t>
      </w:r>
    </w:p>
    <w:p w14:paraId="1CF4E39C" w14:textId="77777777" w:rsidR="00C7644A" w:rsidRDefault="00C7644A" w:rsidP="00C7644A">
      <w:pPr>
        <w:pStyle w:val="Default"/>
        <w:jc w:val="both"/>
      </w:pPr>
      <w:r>
        <w:t>tecnologías exponenciales están transformando las estrategias y prácticas de</w:t>
      </w:r>
    </w:p>
    <w:p w14:paraId="79CCA55F" w14:textId="77777777" w:rsidR="00C7644A" w:rsidRDefault="00C7644A" w:rsidP="00C7644A">
      <w:pPr>
        <w:pStyle w:val="Default"/>
        <w:jc w:val="both"/>
      </w:pPr>
      <w:r>
        <w:t>marketing en un entorno de negocios cada vez más digital y competitivo.</w:t>
      </w:r>
    </w:p>
    <w:p w14:paraId="3AF11537" w14:textId="77777777" w:rsidR="00C7644A" w:rsidRDefault="00C7644A" w:rsidP="00C7644A">
      <w:pPr>
        <w:pStyle w:val="Default"/>
        <w:jc w:val="both"/>
      </w:pPr>
      <w:r>
        <w:t>Se espera recibir trabajos que aborden, desde perspectivas teóricas y empíricas, los</w:t>
      </w:r>
    </w:p>
    <w:p w14:paraId="4DC7A171" w14:textId="77777777" w:rsidR="00C7644A" w:rsidRDefault="00C7644A" w:rsidP="00C7644A">
      <w:pPr>
        <w:pStyle w:val="Default"/>
        <w:jc w:val="both"/>
      </w:pPr>
      <w:r>
        <w:t>siguientes temas:</w:t>
      </w:r>
    </w:p>
    <w:p w14:paraId="73F4A5DE" w14:textId="5B5224BC" w:rsidR="00C7644A" w:rsidRDefault="00C7644A" w:rsidP="00C7644A">
      <w:pPr>
        <w:pStyle w:val="Default"/>
        <w:numPr>
          <w:ilvl w:val="0"/>
          <w:numId w:val="6"/>
        </w:numPr>
        <w:jc w:val="both"/>
      </w:pPr>
      <w:r>
        <w:t>Aplicaciones innovadoras de la IA en áreas clave como segmentación de mercados,</w:t>
      </w:r>
      <w:r>
        <w:t xml:space="preserve"> </w:t>
      </w:r>
      <w:r>
        <w:t>predicción del comportamiento del consumidor y personalización de contenidos.</w:t>
      </w:r>
    </w:p>
    <w:p w14:paraId="1AFB14F7" w14:textId="788F3634" w:rsidR="00C7644A" w:rsidRDefault="00C7644A" w:rsidP="00C7644A">
      <w:pPr>
        <w:pStyle w:val="Default"/>
        <w:numPr>
          <w:ilvl w:val="0"/>
          <w:numId w:val="6"/>
        </w:numPr>
        <w:jc w:val="both"/>
      </w:pPr>
      <w:r>
        <w:t>Impacto de la IA en la toma de decisiones estratégicas de marketing, incluyendo</w:t>
      </w:r>
      <w:r>
        <w:t xml:space="preserve"> </w:t>
      </w:r>
      <w:r>
        <w:t>análisis de datos en tiempo real y automatización de procesos.</w:t>
      </w:r>
    </w:p>
    <w:p w14:paraId="57E13EA8" w14:textId="38CA5865" w:rsidR="00C7644A" w:rsidRDefault="00C7644A" w:rsidP="00C7644A">
      <w:pPr>
        <w:pStyle w:val="Default"/>
        <w:numPr>
          <w:ilvl w:val="0"/>
          <w:numId w:val="6"/>
        </w:numPr>
        <w:jc w:val="both"/>
      </w:pPr>
      <w:r>
        <w:t>Retos éticos asociados al uso de IA en marketing, como la privacidad de los datos y</w:t>
      </w:r>
      <w:r>
        <w:t xml:space="preserve"> </w:t>
      </w:r>
      <w:r>
        <w:t>la equidad en los algoritmos.</w:t>
      </w:r>
    </w:p>
    <w:p w14:paraId="296839D9" w14:textId="4E09707F" w:rsidR="00C7644A" w:rsidRDefault="00C7644A" w:rsidP="00C7644A">
      <w:pPr>
        <w:pStyle w:val="Default"/>
        <w:numPr>
          <w:ilvl w:val="0"/>
          <w:numId w:val="6"/>
        </w:numPr>
        <w:jc w:val="both"/>
      </w:pPr>
      <w:r>
        <w:lastRenderedPageBreak/>
        <w:t>Estudios de caso y análisis comparativos sobre la implementación de herramientas</w:t>
      </w:r>
      <w:r>
        <w:t xml:space="preserve"> </w:t>
      </w:r>
      <w:r>
        <w:t>de IA en diferentes industrias y mercados.</w:t>
      </w:r>
    </w:p>
    <w:p w14:paraId="32404201" w14:textId="6C7CE3D5" w:rsidR="00C7644A" w:rsidRDefault="00C7644A" w:rsidP="00C7644A">
      <w:pPr>
        <w:pStyle w:val="Default"/>
        <w:numPr>
          <w:ilvl w:val="0"/>
          <w:numId w:val="6"/>
        </w:numPr>
        <w:jc w:val="both"/>
      </w:pPr>
      <w:r>
        <w:t>Desarrollo de nuevas metodologías basadas en IA para medir el impacto de las</w:t>
      </w:r>
      <w:r>
        <w:t xml:space="preserve"> </w:t>
      </w:r>
      <w:r>
        <w:t>estrategias de marketing.</w:t>
      </w:r>
    </w:p>
    <w:p w14:paraId="687C1000" w14:textId="29DFBC92" w:rsidR="00C7644A" w:rsidRDefault="00C7644A" w:rsidP="00C7644A">
      <w:pPr>
        <w:pStyle w:val="Default"/>
        <w:jc w:val="both"/>
      </w:pPr>
      <w:r>
        <w:t>El propósito de esta mesa es reunir a investigadores, académicos y profesionales</w:t>
      </w:r>
      <w:r>
        <w:t xml:space="preserve"> </w:t>
      </w:r>
      <w:r>
        <w:t>interesados en discutir los avances más recientes, los desafíos actuales y las</w:t>
      </w:r>
      <w:r>
        <w:t xml:space="preserve"> </w:t>
      </w:r>
      <w:r>
        <w:t>oportunidades futuras en la intersección de la inteligencia artificial y el marketing.</w:t>
      </w:r>
    </w:p>
    <w:p w14:paraId="576E7F1D" w14:textId="33A46C8A" w:rsidR="00EB0923" w:rsidRPr="00C7644A" w:rsidRDefault="00C7644A" w:rsidP="00C7644A">
      <w:pPr>
        <w:pStyle w:val="Default"/>
        <w:jc w:val="both"/>
        <w:rPr>
          <w:b/>
          <w:bCs/>
          <w:shd w:val="clear" w:color="auto" w:fill="FFFFFF"/>
        </w:rPr>
      </w:pPr>
      <w:r>
        <w:t>Buscamos fomentar un diálogo enriquecedor que promueva la innovación y el</w:t>
      </w:r>
      <w:r>
        <w:t xml:space="preserve"> </w:t>
      </w:r>
      <w:r>
        <w:t>intercambio de conocimiento en este campo dinámico y en constante evolución.</w:t>
      </w:r>
    </w:p>
    <w:p w14:paraId="7B05961E" w14:textId="77777777" w:rsidR="00EB0923" w:rsidRPr="0078676E" w:rsidRDefault="00EB0923" w:rsidP="00524E67">
      <w:pPr>
        <w:pStyle w:val="Default"/>
        <w:jc w:val="both"/>
        <w:rPr>
          <w:shd w:val="clear" w:color="auto" w:fill="FFFFFF"/>
        </w:rPr>
      </w:pPr>
    </w:p>
    <w:p w14:paraId="5610CD55" w14:textId="1D72F529" w:rsidR="00C7644A" w:rsidRDefault="00A53497" w:rsidP="00C7644A">
      <w:pPr>
        <w:pStyle w:val="Default"/>
        <w:jc w:val="both"/>
      </w:pPr>
      <w:r w:rsidRPr="0078676E">
        <w:rPr>
          <w:b/>
          <w:bCs/>
          <w:shd w:val="clear" w:color="auto" w:fill="FFFFFF"/>
        </w:rPr>
        <w:t xml:space="preserve"> - </w:t>
      </w:r>
      <w:r w:rsidR="00C7644A">
        <w:rPr>
          <w:b/>
          <w:bCs/>
          <w:shd w:val="clear" w:color="auto" w:fill="FFFFFF"/>
        </w:rPr>
        <w:t>Sociedad Civil Movilizada</w:t>
      </w:r>
      <w:r w:rsidR="00EB0923" w:rsidRPr="0078676E">
        <w:rPr>
          <w:b/>
          <w:bCs/>
          <w:shd w:val="clear" w:color="auto" w:fill="FFFFFF"/>
        </w:rPr>
        <w:t>:</w:t>
      </w:r>
      <w:r w:rsidR="00EB0923" w:rsidRPr="0078676E">
        <w:rPr>
          <w:shd w:val="clear" w:color="auto" w:fill="FFFFFF"/>
        </w:rPr>
        <w:t xml:space="preserve"> </w:t>
      </w:r>
      <w:r w:rsidR="00C7644A">
        <w:t>La Organización y Acción Colectiva. Dinámicas de organización en la sociedad civil:</w:t>
      </w:r>
      <w:r w:rsidR="00C7644A">
        <w:t xml:space="preserve"> </w:t>
      </w:r>
      <w:r w:rsidR="00C7644A">
        <w:t>modelos y estrategias. La movilización social y su impacto en políticas públicas y en la</w:t>
      </w:r>
      <w:r w:rsidR="00C7644A">
        <w:t xml:space="preserve"> </w:t>
      </w:r>
      <w:r w:rsidR="00C7644A">
        <w:t>transformación social.</w:t>
      </w:r>
    </w:p>
    <w:p w14:paraId="53DF10BD" w14:textId="28B855A1" w:rsidR="00EB0923" w:rsidRPr="00C7644A" w:rsidRDefault="00C7644A" w:rsidP="00C7644A">
      <w:pPr>
        <w:pStyle w:val="Default"/>
        <w:jc w:val="both"/>
      </w:pPr>
      <w:r>
        <w:t>Las organizaciones de la sociedad civil: Estructura y Gobernanza. Sustentabilidad y</w:t>
      </w:r>
      <w:r>
        <w:t xml:space="preserve"> </w:t>
      </w:r>
      <w:r>
        <w:t>Financiamiento. Promoción y defensa de los derechos humanos. Profesionalización y</w:t>
      </w:r>
      <w:r>
        <w:t xml:space="preserve"> </w:t>
      </w:r>
      <w:r>
        <w:t>Capacitación. Redes y Alianzas Organizacionales. Relaciones entre OSC y Estado:</w:t>
      </w:r>
      <w:r>
        <w:t xml:space="preserve"> </w:t>
      </w:r>
      <w:r>
        <w:t>colaboración y tensiones. Resiliencia organizacional de las OSC frente a emergencias</w:t>
      </w:r>
      <w:r>
        <w:t xml:space="preserve"> </w:t>
      </w:r>
      <w:r>
        <w:t>(pandemia, desastres naturales, crisis económicas). Rol de las OSC en la promoción</w:t>
      </w:r>
      <w:r>
        <w:t xml:space="preserve"> </w:t>
      </w:r>
      <w:r>
        <w:t>de la diversidad y la inclusión social. OSC lideradas por mujeres, jóvenes o</w:t>
      </w:r>
      <w:r>
        <w:t xml:space="preserve"> </w:t>
      </w:r>
      <w:r>
        <w:t>comunidades marginadas: experiencias y aprendizajes.</w:t>
      </w:r>
    </w:p>
    <w:p w14:paraId="0F42C428" w14:textId="77777777" w:rsidR="00EB0923" w:rsidRPr="0078676E" w:rsidRDefault="00EB0923" w:rsidP="00524E67">
      <w:pPr>
        <w:pStyle w:val="Default"/>
        <w:jc w:val="both"/>
        <w:rPr>
          <w:shd w:val="clear" w:color="auto" w:fill="FFFFFF"/>
        </w:rPr>
      </w:pPr>
    </w:p>
    <w:p w14:paraId="6F7ED35B" w14:textId="72000844" w:rsidR="00EB0923" w:rsidRDefault="00A53497" w:rsidP="00C7644A">
      <w:pPr>
        <w:pStyle w:val="Default"/>
        <w:jc w:val="both"/>
        <w:rPr>
          <w:shd w:val="clear" w:color="auto" w:fill="FFFFFF"/>
        </w:rPr>
      </w:pPr>
      <w:r w:rsidRPr="0078676E">
        <w:rPr>
          <w:b/>
          <w:bCs/>
          <w:shd w:val="clear" w:color="auto" w:fill="FFFFFF"/>
        </w:rPr>
        <w:t xml:space="preserve"> - </w:t>
      </w:r>
      <w:r w:rsidR="00C7644A" w:rsidRPr="00C7644A">
        <w:rPr>
          <w:b/>
          <w:bCs/>
          <w:shd w:val="clear" w:color="auto" w:fill="FFFFFF"/>
        </w:rPr>
        <w:t>La gestión en universidades públicas: desafíos y oportunidades</w:t>
      </w:r>
      <w:r w:rsidR="00EB0923" w:rsidRPr="0078676E">
        <w:rPr>
          <w:b/>
          <w:bCs/>
          <w:shd w:val="clear" w:color="auto" w:fill="FFFFFF"/>
        </w:rPr>
        <w:t xml:space="preserve">: </w:t>
      </w:r>
      <w:r w:rsidR="00C7644A" w:rsidRPr="00C7644A">
        <w:rPr>
          <w:shd w:val="clear" w:color="auto" w:fill="FFFFFF"/>
        </w:rPr>
        <w:t>Analizar las principales tendencias y desafíos que enfrentan las universidades públicas</w:t>
      </w:r>
      <w:r w:rsidR="00C7644A">
        <w:rPr>
          <w:shd w:val="clear" w:color="auto" w:fill="FFFFFF"/>
        </w:rPr>
        <w:t xml:space="preserve"> </w:t>
      </w:r>
      <w:r w:rsidR="00C7644A" w:rsidRPr="00C7644A">
        <w:rPr>
          <w:shd w:val="clear" w:color="auto" w:fill="FFFFFF"/>
        </w:rPr>
        <w:t>y el sistema de educación superior en un contexto de cambio constante, promoviendo</w:t>
      </w:r>
      <w:r w:rsidR="00C7644A">
        <w:rPr>
          <w:shd w:val="clear" w:color="auto" w:fill="FFFFFF"/>
        </w:rPr>
        <w:t xml:space="preserve"> </w:t>
      </w:r>
      <w:r w:rsidR="00C7644A" w:rsidRPr="00C7644A">
        <w:rPr>
          <w:shd w:val="clear" w:color="auto" w:fill="FFFFFF"/>
        </w:rPr>
        <w:t>la reflexión sobre modelos de gestión que favorezcan la sostenibilidad, la calidad</w:t>
      </w:r>
      <w:r w:rsidR="00C7644A">
        <w:rPr>
          <w:shd w:val="clear" w:color="auto" w:fill="FFFFFF"/>
        </w:rPr>
        <w:t xml:space="preserve"> </w:t>
      </w:r>
      <w:r w:rsidR="00C7644A" w:rsidRPr="00C7644A">
        <w:rPr>
          <w:shd w:val="clear" w:color="auto" w:fill="FFFFFF"/>
        </w:rPr>
        <w:t>educativa y la equidad.</w:t>
      </w:r>
    </w:p>
    <w:p w14:paraId="01D5E1BF" w14:textId="77777777" w:rsidR="00826027" w:rsidRPr="00826027" w:rsidRDefault="00826027" w:rsidP="00826027">
      <w:pPr>
        <w:pStyle w:val="Default"/>
        <w:jc w:val="both"/>
        <w:rPr>
          <w:shd w:val="clear" w:color="auto" w:fill="FFFFFF"/>
        </w:rPr>
      </w:pPr>
      <w:r w:rsidRPr="00826027">
        <w:rPr>
          <w:shd w:val="clear" w:color="auto" w:fill="FFFFFF"/>
        </w:rPr>
        <w:t>Se espera recibir los siguientes tipos de trabajos</w:t>
      </w:r>
    </w:p>
    <w:p w14:paraId="50311C70" w14:textId="311028BA" w:rsidR="00826027" w:rsidRPr="00826027" w:rsidRDefault="00826027" w:rsidP="00826027">
      <w:pPr>
        <w:pStyle w:val="Default"/>
        <w:numPr>
          <w:ilvl w:val="0"/>
          <w:numId w:val="8"/>
        </w:numPr>
        <w:jc w:val="both"/>
        <w:rPr>
          <w:shd w:val="clear" w:color="auto" w:fill="FFFFFF"/>
        </w:rPr>
      </w:pPr>
      <w:r w:rsidRPr="00826027">
        <w:rPr>
          <w:shd w:val="clear" w:color="auto" w:fill="FFFFFF"/>
        </w:rPr>
        <w:t>Estudios de caso: Ejemplos prácticos de instituciones públicas de educación superior</w:t>
      </w:r>
      <w:r>
        <w:rPr>
          <w:shd w:val="clear" w:color="auto" w:fill="FFFFFF"/>
        </w:rPr>
        <w:t xml:space="preserve"> </w:t>
      </w:r>
      <w:r w:rsidRPr="00826027">
        <w:rPr>
          <w:shd w:val="clear" w:color="auto" w:fill="FFFFFF"/>
        </w:rPr>
        <w:t>que hayan implementado prácticas en gestión educativa.</w:t>
      </w:r>
    </w:p>
    <w:p w14:paraId="75BB9741" w14:textId="4CC96B05" w:rsidR="00826027" w:rsidRPr="00826027" w:rsidRDefault="00826027" w:rsidP="00826027">
      <w:pPr>
        <w:pStyle w:val="Default"/>
        <w:numPr>
          <w:ilvl w:val="0"/>
          <w:numId w:val="8"/>
        </w:numPr>
        <w:jc w:val="both"/>
        <w:rPr>
          <w:shd w:val="clear" w:color="auto" w:fill="FFFFFF"/>
        </w:rPr>
      </w:pPr>
      <w:r w:rsidRPr="00826027">
        <w:rPr>
          <w:shd w:val="clear" w:color="auto" w:fill="FFFFFF"/>
        </w:rPr>
        <w:t>Investigaciones empíricas: Trabajos que analicen tendencias en la gestión de la</w:t>
      </w:r>
      <w:r>
        <w:rPr>
          <w:shd w:val="clear" w:color="auto" w:fill="FFFFFF"/>
        </w:rPr>
        <w:t xml:space="preserve"> </w:t>
      </w:r>
      <w:r w:rsidRPr="00826027">
        <w:rPr>
          <w:shd w:val="clear" w:color="auto" w:fill="FFFFFF"/>
        </w:rPr>
        <w:t>educación superior.</w:t>
      </w:r>
    </w:p>
    <w:p w14:paraId="064A1098" w14:textId="456C8829" w:rsidR="00826027" w:rsidRPr="0078676E" w:rsidRDefault="00826027" w:rsidP="00826027">
      <w:pPr>
        <w:pStyle w:val="Default"/>
        <w:numPr>
          <w:ilvl w:val="0"/>
          <w:numId w:val="8"/>
        </w:numPr>
        <w:jc w:val="both"/>
        <w:rPr>
          <w:shd w:val="clear" w:color="auto" w:fill="FFFFFF"/>
        </w:rPr>
      </w:pPr>
      <w:r w:rsidRPr="00826027">
        <w:rPr>
          <w:shd w:val="clear" w:color="auto" w:fill="FFFFFF"/>
        </w:rPr>
        <w:t>Propuestas teóricas: Modelos o marcos conceptuales que aborden nuevos enfoques</w:t>
      </w:r>
      <w:r>
        <w:rPr>
          <w:shd w:val="clear" w:color="auto" w:fill="FFFFFF"/>
        </w:rPr>
        <w:t xml:space="preserve"> </w:t>
      </w:r>
      <w:r w:rsidRPr="00826027">
        <w:rPr>
          <w:shd w:val="clear" w:color="auto" w:fill="FFFFFF"/>
        </w:rPr>
        <w:t>para la gestión educativa.</w:t>
      </w:r>
    </w:p>
    <w:p w14:paraId="7D34AD6B" w14:textId="77777777" w:rsidR="00EB0923" w:rsidRPr="0078676E" w:rsidRDefault="00EB0923" w:rsidP="00524E67">
      <w:pPr>
        <w:pStyle w:val="Default"/>
        <w:jc w:val="both"/>
        <w:rPr>
          <w:shd w:val="clear" w:color="auto" w:fill="FFFFFF"/>
        </w:rPr>
      </w:pPr>
    </w:p>
    <w:p w14:paraId="07A29550" w14:textId="2372AE9C" w:rsidR="00EB0923" w:rsidRPr="0078676E" w:rsidRDefault="00A53497" w:rsidP="00826027">
      <w:pPr>
        <w:pStyle w:val="Default"/>
        <w:jc w:val="both"/>
        <w:rPr>
          <w:shd w:val="clear" w:color="auto" w:fill="FFFFFF"/>
        </w:rPr>
      </w:pPr>
      <w:r w:rsidRPr="0078676E">
        <w:rPr>
          <w:b/>
          <w:bCs/>
          <w:shd w:val="clear" w:color="auto" w:fill="FFFFFF"/>
        </w:rPr>
        <w:t xml:space="preserve"> - </w:t>
      </w:r>
      <w:r w:rsidR="00826027" w:rsidRPr="00826027">
        <w:rPr>
          <w:b/>
          <w:bCs/>
          <w:shd w:val="clear" w:color="auto" w:fill="FFFFFF"/>
        </w:rPr>
        <w:t>Competitividad y Finanzas</w:t>
      </w:r>
      <w:r w:rsidR="00EB0923" w:rsidRPr="0078676E">
        <w:rPr>
          <w:b/>
          <w:bCs/>
          <w:shd w:val="clear" w:color="auto" w:fill="FFFFFF"/>
        </w:rPr>
        <w:t>:</w:t>
      </w:r>
      <w:r w:rsidR="00830F0C">
        <w:rPr>
          <w:b/>
          <w:bCs/>
          <w:shd w:val="clear" w:color="auto" w:fill="FFFFFF"/>
        </w:rPr>
        <w:t xml:space="preserve"> </w:t>
      </w:r>
      <w:r w:rsidR="00826027" w:rsidRPr="00826027">
        <w:rPr>
          <w:shd w:val="clear" w:color="auto" w:fill="FFFFFF"/>
        </w:rPr>
        <w:t>Difundir, debatir y proyectar investigaciones sobre temas vinculados a la</w:t>
      </w:r>
      <w:r w:rsidR="00826027">
        <w:rPr>
          <w:shd w:val="clear" w:color="auto" w:fill="FFFFFF"/>
        </w:rPr>
        <w:t xml:space="preserve"> </w:t>
      </w:r>
      <w:r w:rsidR="00826027" w:rsidRPr="00826027">
        <w:rPr>
          <w:shd w:val="clear" w:color="auto" w:fill="FFFFFF"/>
        </w:rPr>
        <w:t>competitividad de las empresas, países y regiones, como así también a</w:t>
      </w:r>
      <w:r w:rsidR="00826027">
        <w:rPr>
          <w:shd w:val="clear" w:color="auto" w:fill="FFFFFF"/>
        </w:rPr>
        <w:t xml:space="preserve"> </w:t>
      </w:r>
      <w:r w:rsidR="00826027" w:rsidRPr="00826027">
        <w:rPr>
          <w:shd w:val="clear" w:color="auto" w:fill="FFFFFF"/>
        </w:rPr>
        <w:t>estrategias innovadoras de inversión y financiamiento, que permitan contribuir a</w:t>
      </w:r>
      <w:r w:rsidR="00826027">
        <w:rPr>
          <w:shd w:val="clear" w:color="auto" w:fill="FFFFFF"/>
        </w:rPr>
        <w:t xml:space="preserve"> </w:t>
      </w:r>
      <w:r w:rsidR="00826027" w:rsidRPr="00826027">
        <w:rPr>
          <w:shd w:val="clear" w:color="auto" w:fill="FFFFFF"/>
        </w:rPr>
        <w:t>un mejor entendimiento del contexto, de nuevas herramientas y modelos</w:t>
      </w:r>
      <w:r w:rsidR="00826027">
        <w:rPr>
          <w:shd w:val="clear" w:color="auto" w:fill="FFFFFF"/>
        </w:rPr>
        <w:t xml:space="preserve"> </w:t>
      </w:r>
      <w:r w:rsidR="00826027" w:rsidRPr="00826027">
        <w:rPr>
          <w:shd w:val="clear" w:color="auto" w:fill="FFFFFF"/>
        </w:rPr>
        <w:t>disponibles y demás aspectos que hacen al desarrollo de los negocios en el</w:t>
      </w:r>
      <w:r w:rsidR="00826027">
        <w:rPr>
          <w:shd w:val="clear" w:color="auto" w:fill="FFFFFF"/>
        </w:rPr>
        <w:t xml:space="preserve"> </w:t>
      </w:r>
      <w:r w:rsidR="00826027" w:rsidRPr="00826027">
        <w:rPr>
          <w:shd w:val="clear" w:color="auto" w:fill="FFFFFF"/>
        </w:rPr>
        <w:t>nuevo escenario competitivo</w:t>
      </w:r>
      <w:r w:rsidR="00EB0923" w:rsidRPr="0078676E">
        <w:t xml:space="preserve">. </w:t>
      </w:r>
    </w:p>
    <w:p w14:paraId="4F0F6ABC" w14:textId="77777777" w:rsidR="00EB0923" w:rsidRPr="0078676E" w:rsidRDefault="00EB0923" w:rsidP="00524E67">
      <w:pPr>
        <w:pStyle w:val="Default"/>
        <w:jc w:val="both"/>
        <w:rPr>
          <w:shd w:val="clear" w:color="auto" w:fill="FFFFFF"/>
        </w:rPr>
      </w:pPr>
    </w:p>
    <w:p w14:paraId="338D219C" w14:textId="4C10CFA0" w:rsidR="00826027" w:rsidRPr="00826027" w:rsidRDefault="00A53497" w:rsidP="00826027">
      <w:pPr>
        <w:pStyle w:val="Default"/>
        <w:jc w:val="both"/>
        <w:rPr>
          <w:shd w:val="clear" w:color="auto" w:fill="FFFFFF"/>
          <w:lang w:val="es-CO"/>
        </w:rPr>
      </w:pPr>
      <w:r w:rsidRPr="0078676E">
        <w:rPr>
          <w:b/>
          <w:bCs/>
          <w:shd w:val="clear" w:color="auto" w:fill="FFFFFF"/>
        </w:rPr>
        <w:t xml:space="preserve"> - </w:t>
      </w:r>
      <w:r w:rsidR="00826027" w:rsidRPr="00826027">
        <w:rPr>
          <w:b/>
          <w:bCs/>
          <w:shd w:val="clear" w:color="auto" w:fill="FFFFFF"/>
        </w:rPr>
        <w:t>Competencias digitales en estudiantes universitarios</w:t>
      </w:r>
      <w:r w:rsidR="00EB0923" w:rsidRPr="0078676E">
        <w:rPr>
          <w:b/>
          <w:bCs/>
          <w:shd w:val="clear" w:color="auto" w:fill="FFFFFF"/>
        </w:rPr>
        <w:t>:</w:t>
      </w:r>
      <w:r w:rsidR="00EB0923" w:rsidRPr="0078676E">
        <w:rPr>
          <w:shd w:val="clear" w:color="auto" w:fill="FFFFFF"/>
        </w:rPr>
        <w:t xml:space="preserve"> </w:t>
      </w:r>
      <w:r w:rsidR="00826027" w:rsidRPr="00826027">
        <w:rPr>
          <w:shd w:val="clear" w:color="auto" w:fill="FFFFFF"/>
          <w:lang w:val="es-CO"/>
        </w:rPr>
        <w:t>El tema principal de la mesa</w:t>
      </w:r>
      <w:r w:rsidR="00826027">
        <w:rPr>
          <w:shd w:val="clear" w:color="auto" w:fill="FFFFFF"/>
          <w:lang w:val="es-CO"/>
        </w:rPr>
        <w:t xml:space="preserve"> </w:t>
      </w:r>
      <w:r w:rsidR="00826027" w:rsidRPr="00826027">
        <w:rPr>
          <w:shd w:val="clear" w:color="auto" w:fill="FFFFFF"/>
          <w:lang w:val="es-CO"/>
        </w:rPr>
        <w:t>es el de competencias digitales (CD), es decir el</w:t>
      </w:r>
      <w:r w:rsidR="00826027">
        <w:rPr>
          <w:shd w:val="clear" w:color="auto" w:fill="FFFFFF"/>
          <w:lang w:val="es-CO"/>
        </w:rPr>
        <w:t xml:space="preserve"> </w:t>
      </w:r>
      <w:r w:rsidR="00826027" w:rsidRPr="00826027">
        <w:rPr>
          <w:shd w:val="clear" w:color="auto" w:fill="FFFFFF"/>
          <w:lang w:val="es-CO"/>
        </w:rPr>
        <w:t>modo en que los estudiantes universitarios usan las TIC para estudiar y</w:t>
      </w:r>
      <w:r w:rsidR="00826027">
        <w:rPr>
          <w:shd w:val="clear" w:color="auto" w:fill="FFFFFF"/>
          <w:lang w:val="es-CO"/>
        </w:rPr>
        <w:t xml:space="preserve"> </w:t>
      </w:r>
      <w:r w:rsidR="00826027" w:rsidRPr="00826027">
        <w:rPr>
          <w:shd w:val="clear" w:color="auto" w:fill="FFFFFF"/>
          <w:lang w:val="es-CO"/>
        </w:rPr>
        <w:t>aprender y qué competencias digitales poseen y ponen en juego y cuáles aún no</w:t>
      </w:r>
      <w:r w:rsidR="00826027">
        <w:rPr>
          <w:shd w:val="clear" w:color="auto" w:fill="FFFFFF"/>
          <w:lang w:val="es-CO"/>
        </w:rPr>
        <w:t xml:space="preserve"> </w:t>
      </w:r>
      <w:r w:rsidR="00826027" w:rsidRPr="00826027">
        <w:rPr>
          <w:shd w:val="clear" w:color="auto" w:fill="FFFFFF"/>
          <w:lang w:val="es-CO"/>
        </w:rPr>
        <w:t>han logrado desarrollar en el trayecto universitario.</w:t>
      </w:r>
    </w:p>
    <w:p w14:paraId="7676E16E" w14:textId="3E2EFEE7" w:rsidR="00524E67" w:rsidRPr="00826027" w:rsidRDefault="00826027" w:rsidP="00826027">
      <w:pPr>
        <w:pStyle w:val="Default"/>
        <w:jc w:val="both"/>
        <w:rPr>
          <w:shd w:val="clear" w:color="auto" w:fill="FFFFFF"/>
          <w:lang w:val="es-CO"/>
        </w:rPr>
      </w:pPr>
      <w:r w:rsidRPr="00826027">
        <w:rPr>
          <w:shd w:val="clear" w:color="auto" w:fill="FFFFFF"/>
          <w:lang w:val="es-CO"/>
        </w:rPr>
        <w:t>Se espera recibir trabajos relacionados al uso de las TIC y de inteligencia</w:t>
      </w:r>
      <w:r>
        <w:rPr>
          <w:shd w:val="clear" w:color="auto" w:fill="FFFFFF"/>
          <w:lang w:val="es-CO"/>
        </w:rPr>
        <w:t xml:space="preserve"> </w:t>
      </w:r>
      <w:r w:rsidRPr="00826027">
        <w:rPr>
          <w:shd w:val="clear" w:color="auto" w:fill="FFFFFF"/>
          <w:lang w:val="es-CO"/>
        </w:rPr>
        <w:t>artificial por</w:t>
      </w:r>
      <w:r>
        <w:rPr>
          <w:shd w:val="clear" w:color="auto" w:fill="FFFFFF"/>
          <w:lang w:val="es-CO"/>
        </w:rPr>
        <w:t xml:space="preserve"> </w:t>
      </w:r>
      <w:r w:rsidRPr="00826027">
        <w:rPr>
          <w:shd w:val="clear" w:color="auto" w:fill="FFFFFF"/>
          <w:lang w:val="es-CO"/>
        </w:rPr>
        <w:t>parte de los estudiantes, prácticas docentes o experiencias en el</w:t>
      </w:r>
      <w:r>
        <w:rPr>
          <w:shd w:val="clear" w:color="auto" w:fill="FFFFFF"/>
          <w:lang w:val="es-CO"/>
        </w:rPr>
        <w:t xml:space="preserve"> </w:t>
      </w:r>
      <w:r w:rsidRPr="00826027">
        <w:rPr>
          <w:shd w:val="clear" w:color="auto" w:fill="FFFFFF"/>
          <w:lang w:val="es-CO"/>
        </w:rPr>
        <w:t>aula en las que se</w:t>
      </w:r>
      <w:r>
        <w:rPr>
          <w:shd w:val="clear" w:color="auto" w:fill="FFFFFF"/>
          <w:lang w:val="es-CO"/>
        </w:rPr>
        <w:t xml:space="preserve"> </w:t>
      </w:r>
      <w:r w:rsidRPr="00826027">
        <w:rPr>
          <w:shd w:val="clear" w:color="auto" w:fill="FFFFFF"/>
          <w:lang w:val="es-CO"/>
        </w:rPr>
        <w:t>desarrollen las CD, así como artículos teóricos que indaguen</w:t>
      </w:r>
      <w:r>
        <w:rPr>
          <w:shd w:val="clear" w:color="auto" w:fill="FFFFFF"/>
          <w:lang w:val="es-CO"/>
        </w:rPr>
        <w:t xml:space="preserve"> </w:t>
      </w:r>
      <w:r w:rsidRPr="00826027">
        <w:rPr>
          <w:shd w:val="clear" w:color="auto" w:fill="FFFFFF"/>
          <w:lang w:val="es-CO"/>
        </w:rPr>
        <w:t>sobre marcos de análisis o nuevos enfoques para analizar los temas</w:t>
      </w:r>
      <w:r>
        <w:rPr>
          <w:shd w:val="clear" w:color="auto" w:fill="FFFFFF"/>
          <w:lang w:val="es-CO"/>
        </w:rPr>
        <w:t xml:space="preserve"> </w:t>
      </w:r>
      <w:r w:rsidRPr="00826027">
        <w:rPr>
          <w:shd w:val="clear" w:color="auto" w:fill="FFFFFF"/>
          <w:lang w:val="es-CO"/>
        </w:rPr>
        <w:t>mencionados.</w:t>
      </w:r>
    </w:p>
    <w:sectPr w:rsidR="00524E67" w:rsidRPr="008260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92E1B" w14:textId="77777777" w:rsidR="00F96C84" w:rsidRDefault="00F96C84" w:rsidP="00524E67">
      <w:pPr>
        <w:spacing w:after="0" w:line="240" w:lineRule="auto"/>
      </w:pPr>
      <w:r>
        <w:separator/>
      </w:r>
    </w:p>
  </w:endnote>
  <w:endnote w:type="continuationSeparator" w:id="0">
    <w:p w14:paraId="70548FFA" w14:textId="77777777" w:rsidR="00F96C84" w:rsidRDefault="00F96C84" w:rsidP="0052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9D59" w14:textId="77777777" w:rsidR="00F96C84" w:rsidRDefault="00F96C84" w:rsidP="00524E67">
      <w:pPr>
        <w:spacing w:after="0" w:line="240" w:lineRule="auto"/>
      </w:pPr>
      <w:r>
        <w:separator/>
      </w:r>
    </w:p>
  </w:footnote>
  <w:footnote w:type="continuationSeparator" w:id="0">
    <w:p w14:paraId="53DB25E6" w14:textId="77777777" w:rsidR="00F96C84" w:rsidRDefault="00F96C84" w:rsidP="0052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F052" w14:textId="77777777" w:rsidR="00524E67" w:rsidRDefault="00524E6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DA6BC13" wp14:editId="7089E411">
          <wp:simplePos x="0" y="0"/>
          <wp:positionH relativeFrom="column">
            <wp:posOffset>152400</wp:posOffset>
          </wp:positionH>
          <wp:positionV relativeFrom="paragraph">
            <wp:posOffset>-313055</wp:posOffset>
          </wp:positionV>
          <wp:extent cx="2447925" cy="63764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CE para 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637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4FD"/>
    <w:multiLevelType w:val="hybridMultilevel"/>
    <w:tmpl w:val="779404B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395F"/>
    <w:multiLevelType w:val="hybridMultilevel"/>
    <w:tmpl w:val="6C78CC4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ABC"/>
    <w:multiLevelType w:val="hybridMultilevel"/>
    <w:tmpl w:val="3DBCAD7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6251F"/>
    <w:multiLevelType w:val="hybridMultilevel"/>
    <w:tmpl w:val="9A425F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B17EE"/>
    <w:multiLevelType w:val="hybridMultilevel"/>
    <w:tmpl w:val="814006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27CE5"/>
    <w:multiLevelType w:val="hybridMultilevel"/>
    <w:tmpl w:val="81180C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91E50"/>
    <w:multiLevelType w:val="hybridMultilevel"/>
    <w:tmpl w:val="103058A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F6032"/>
    <w:multiLevelType w:val="hybridMultilevel"/>
    <w:tmpl w:val="68F61B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EA"/>
    <w:rsid w:val="00003725"/>
    <w:rsid w:val="0007476D"/>
    <w:rsid w:val="000816EA"/>
    <w:rsid w:val="000B3763"/>
    <w:rsid w:val="00223599"/>
    <w:rsid w:val="0030423B"/>
    <w:rsid w:val="00320DE5"/>
    <w:rsid w:val="003B4BB6"/>
    <w:rsid w:val="004367B6"/>
    <w:rsid w:val="00524E67"/>
    <w:rsid w:val="006221D9"/>
    <w:rsid w:val="0078676E"/>
    <w:rsid w:val="00792E42"/>
    <w:rsid w:val="00795C27"/>
    <w:rsid w:val="00826027"/>
    <w:rsid w:val="00830F0C"/>
    <w:rsid w:val="008B5437"/>
    <w:rsid w:val="00A53497"/>
    <w:rsid w:val="00A97CDC"/>
    <w:rsid w:val="00C716F2"/>
    <w:rsid w:val="00C7644A"/>
    <w:rsid w:val="00DD0EF7"/>
    <w:rsid w:val="00EA3BEF"/>
    <w:rsid w:val="00EB0923"/>
    <w:rsid w:val="00F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0D5A"/>
  <w15:chartTrackingRefBased/>
  <w15:docId w15:val="{19E9AF3C-F831-4EB5-9190-D23CBE5A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67"/>
    <w:pPr>
      <w:spacing w:after="200" w:line="276" w:lineRule="auto"/>
    </w:pPr>
    <w:rPr>
      <w:rFonts w:eastAsiaTheme="minorEastAsia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24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6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24E67"/>
  </w:style>
  <w:style w:type="paragraph" w:styleId="Piedepgina">
    <w:name w:val="footer"/>
    <w:basedOn w:val="Normal"/>
    <w:link w:val="PiedepginaCar"/>
    <w:uiPriority w:val="99"/>
    <w:unhideWhenUsed/>
    <w:rsid w:val="00524E6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4E67"/>
  </w:style>
  <w:style w:type="paragraph" w:customStyle="1" w:styleId="Default">
    <w:name w:val="Default"/>
    <w:rsid w:val="00524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24E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s-CO"/>
    </w:rPr>
  </w:style>
  <w:style w:type="paragraph" w:customStyle="1" w:styleId="Estilo1">
    <w:name w:val="Estilo1"/>
    <w:basedOn w:val="Ttulo1"/>
    <w:link w:val="Estilo1Car"/>
    <w:qFormat/>
    <w:rsid w:val="00524E67"/>
    <w:rPr>
      <w:rFonts w:ascii="Times New Roman" w:hAnsi="Times New Roman"/>
      <w:color w:val="auto"/>
      <w:sz w:val="24"/>
    </w:rPr>
  </w:style>
  <w:style w:type="paragraph" w:customStyle="1" w:styleId="titulo1">
    <w:name w:val="titulo 1"/>
    <w:basedOn w:val="Ttulo1"/>
    <w:link w:val="titulo1Car"/>
    <w:qFormat/>
    <w:rsid w:val="00524E67"/>
    <w:rPr>
      <w:rFonts w:ascii="Times New Roman" w:hAnsi="Times New Roman"/>
      <w:b/>
      <w:color w:val="auto"/>
      <w:sz w:val="24"/>
    </w:rPr>
  </w:style>
  <w:style w:type="character" w:customStyle="1" w:styleId="Estilo1Car">
    <w:name w:val="Estilo1 Car"/>
    <w:basedOn w:val="Ttulo1Car"/>
    <w:link w:val="Estilo1"/>
    <w:rsid w:val="00524E67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es-CO" w:eastAsia="es-CO"/>
    </w:rPr>
  </w:style>
  <w:style w:type="paragraph" w:styleId="Prrafodelista">
    <w:name w:val="List Paragraph"/>
    <w:basedOn w:val="Normal"/>
    <w:uiPriority w:val="34"/>
    <w:qFormat/>
    <w:rsid w:val="00524E67"/>
    <w:pPr>
      <w:ind w:left="720"/>
      <w:contextualSpacing/>
    </w:pPr>
  </w:style>
  <w:style w:type="character" w:customStyle="1" w:styleId="titulo1Car">
    <w:name w:val="titulo 1 Car"/>
    <w:basedOn w:val="Ttulo1Car"/>
    <w:link w:val="titulo1"/>
    <w:rsid w:val="00524E67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C716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5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Solari</dc:creator>
  <cp:keywords/>
  <dc:description/>
  <cp:lastModifiedBy>Usuario</cp:lastModifiedBy>
  <cp:revision>2</cp:revision>
  <dcterms:created xsi:type="dcterms:W3CDTF">2025-03-06T20:05:00Z</dcterms:created>
  <dcterms:modified xsi:type="dcterms:W3CDTF">2025-03-06T20:05:00Z</dcterms:modified>
</cp:coreProperties>
</file>