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235" w:rsidRDefault="0062141F" w:rsidP="0062141F">
      <w:pPr>
        <w:spacing w:line="360" w:lineRule="auto"/>
        <w:jc w:val="center"/>
        <w:rPr>
          <w:color w:val="000000"/>
          <w:sz w:val="24"/>
          <w:szCs w:val="24"/>
          <w:lang w:val="es-AR"/>
        </w:rPr>
      </w:pPr>
      <w:bookmarkStart w:id="0" w:name="_GoBack"/>
      <w:bookmarkEnd w:id="0"/>
      <w:r w:rsidRPr="00842A49">
        <w:rPr>
          <w:i/>
          <w:color w:val="000000"/>
          <w:sz w:val="24"/>
          <w:szCs w:val="24"/>
          <w:lang w:val="es-AR"/>
        </w:rPr>
        <w:t>P</w:t>
      </w:r>
      <w:r w:rsidR="008F04E4" w:rsidRPr="00842A49">
        <w:rPr>
          <w:i/>
          <w:sz w:val="24"/>
          <w:szCs w:val="24"/>
          <w:lang w:val="es-AR"/>
        </w:rPr>
        <w:t>edag</w:t>
      </w:r>
      <w:r w:rsidRPr="00842A49">
        <w:rPr>
          <w:i/>
          <w:sz w:val="24"/>
          <w:szCs w:val="24"/>
          <w:lang w:val="es-AR"/>
        </w:rPr>
        <w:t>ogizar</w:t>
      </w:r>
      <w:r>
        <w:rPr>
          <w:sz w:val="24"/>
          <w:szCs w:val="24"/>
          <w:lang w:val="es-AR"/>
        </w:rPr>
        <w:t xml:space="preserve"> decolonial de inglés</w:t>
      </w:r>
      <w:r w:rsidR="003F7361">
        <w:rPr>
          <w:sz w:val="24"/>
          <w:szCs w:val="24"/>
          <w:lang w:val="es-AR"/>
        </w:rPr>
        <w:t xml:space="preserve"> como</w:t>
      </w:r>
      <w:r w:rsidR="008F04E4" w:rsidRPr="0062141F">
        <w:rPr>
          <w:sz w:val="24"/>
          <w:szCs w:val="24"/>
          <w:lang w:val="es-AR"/>
        </w:rPr>
        <w:t xml:space="preserve"> lengua </w:t>
      </w:r>
      <w:r w:rsidR="008F04E4" w:rsidRPr="00842A49">
        <w:rPr>
          <w:i/>
          <w:sz w:val="24"/>
          <w:szCs w:val="24"/>
          <w:lang w:val="es-AR"/>
        </w:rPr>
        <w:t>otra</w:t>
      </w:r>
      <w:r w:rsidR="008F04E4" w:rsidRPr="0062141F">
        <w:rPr>
          <w:sz w:val="24"/>
          <w:szCs w:val="24"/>
          <w:lang w:val="es-AR"/>
        </w:rPr>
        <w:t>: desprendimiento</w:t>
      </w:r>
      <w:r>
        <w:rPr>
          <w:color w:val="000000"/>
          <w:sz w:val="24"/>
          <w:szCs w:val="24"/>
          <w:lang w:val="es-AR"/>
        </w:rPr>
        <w:t xml:space="preserve"> y </w:t>
      </w:r>
      <w:r w:rsidRPr="00842A49">
        <w:rPr>
          <w:i/>
          <w:color w:val="000000"/>
          <w:sz w:val="24"/>
          <w:szCs w:val="24"/>
          <w:lang w:val="es-AR"/>
        </w:rPr>
        <w:t>corazonar</w:t>
      </w:r>
      <w:r>
        <w:rPr>
          <w:color w:val="000000"/>
          <w:sz w:val="24"/>
          <w:szCs w:val="24"/>
          <w:lang w:val="es-AR"/>
        </w:rPr>
        <w:t xml:space="preserve"> </w:t>
      </w:r>
    </w:p>
    <w:p w:rsidR="003F7361" w:rsidRPr="003F7361" w:rsidRDefault="003F7361" w:rsidP="0062141F">
      <w:pPr>
        <w:spacing w:line="360" w:lineRule="auto"/>
        <w:jc w:val="center"/>
        <w:rPr>
          <w:color w:val="000000"/>
          <w:sz w:val="24"/>
          <w:szCs w:val="24"/>
          <w:lang w:val="en-US"/>
        </w:rPr>
      </w:pPr>
      <w:r w:rsidRPr="003F7361">
        <w:rPr>
          <w:color w:val="000000"/>
          <w:sz w:val="24"/>
          <w:szCs w:val="24"/>
          <w:lang w:val="en-US"/>
        </w:rPr>
        <w:t xml:space="preserve">Decolonial </w:t>
      </w:r>
      <w:r w:rsidRPr="00842A49">
        <w:rPr>
          <w:i/>
          <w:color w:val="000000"/>
          <w:sz w:val="24"/>
          <w:szCs w:val="24"/>
          <w:lang w:val="en-US"/>
        </w:rPr>
        <w:t>Pedagogizing</w:t>
      </w:r>
      <w:r w:rsidRPr="003F7361">
        <w:rPr>
          <w:color w:val="000000"/>
          <w:sz w:val="24"/>
          <w:szCs w:val="24"/>
          <w:lang w:val="en-US"/>
        </w:rPr>
        <w:t xml:space="preserve"> of English as an </w:t>
      </w:r>
      <w:r w:rsidRPr="00842A49">
        <w:rPr>
          <w:i/>
          <w:color w:val="000000"/>
          <w:sz w:val="24"/>
          <w:szCs w:val="24"/>
          <w:lang w:val="en-US"/>
        </w:rPr>
        <w:t xml:space="preserve">other </w:t>
      </w:r>
      <w:r w:rsidRPr="003F7361">
        <w:rPr>
          <w:color w:val="000000"/>
          <w:sz w:val="24"/>
          <w:szCs w:val="24"/>
          <w:lang w:val="en-US"/>
        </w:rPr>
        <w:t>language</w:t>
      </w:r>
      <w:r>
        <w:rPr>
          <w:color w:val="000000"/>
          <w:sz w:val="24"/>
          <w:szCs w:val="24"/>
          <w:lang w:val="en-US"/>
        </w:rPr>
        <w:t>: delinking and warming-up knowledges</w:t>
      </w:r>
    </w:p>
    <w:p w:rsidR="004A6077" w:rsidRPr="004A6077" w:rsidRDefault="008F04E4" w:rsidP="003F7361">
      <w:pPr>
        <w:spacing w:line="240" w:lineRule="auto"/>
        <w:jc w:val="right"/>
        <w:rPr>
          <w:sz w:val="20"/>
          <w:szCs w:val="20"/>
          <w:lang w:val="es-AR"/>
        </w:rPr>
      </w:pPr>
      <w:r w:rsidRPr="003F7361">
        <w:rPr>
          <w:lang w:val="en-US"/>
        </w:rPr>
        <w:t xml:space="preserve"> </w:t>
      </w:r>
      <w:r w:rsidR="004A6077" w:rsidRPr="004A6077">
        <w:rPr>
          <w:sz w:val="20"/>
          <w:szCs w:val="20"/>
          <w:lang w:val="es-AR"/>
        </w:rPr>
        <w:t xml:space="preserve">Graciela Baum </w:t>
      </w:r>
    </w:p>
    <w:p w:rsidR="004A6077" w:rsidRPr="004A6077" w:rsidRDefault="004A6077" w:rsidP="003F7361">
      <w:pPr>
        <w:spacing w:line="240" w:lineRule="auto"/>
        <w:jc w:val="right"/>
        <w:rPr>
          <w:sz w:val="20"/>
          <w:szCs w:val="20"/>
          <w:lang w:val="es-AR"/>
        </w:rPr>
      </w:pPr>
      <w:r w:rsidRPr="004A6077">
        <w:rPr>
          <w:sz w:val="20"/>
          <w:szCs w:val="20"/>
          <w:lang w:val="es-AR"/>
        </w:rPr>
        <w:t>Universidad Nacional de La Plata</w:t>
      </w:r>
    </w:p>
    <w:p w:rsidR="004A6077" w:rsidRPr="004A6077" w:rsidRDefault="00022039" w:rsidP="003F7361">
      <w:pPr>
        <w:spacing w:line="240" w:lineRule="auto"/>
        <w:jc w:val="right"/>
        <w:rPr>
          <w:sz w:val="20"/>
          <w:szCs w:val="20"/>
          <w:lang w:val="es-AR"/>
        </w:rPr>
      </w:pPr>
      <w:hyperlink r:id="rId5">
        <w:r w:rsidR="004A6077" w:rsidRPr="004A6077">
          <w:rPr>
            <w:color w:val="1155CC"/>
            <w:sz w:val="20"/>
            <w:szCs w:val="20"/>
            <w:u w:val="single"/>
            <w:lang w:val="es-AR"/>
          </w:rPr>
          <w:t>gracielabaum@gmail.com</w:t>
        </w:r>
      </w:hyperlink>
    </w:p>
    <w:p w:rsidR="004A6077" w:rsidRPr="004A6077" w:rsidRDefault="004A6077" w:rsidP="004A6077">
      <w:pPr>
        <w:spacing w:line="360" w:lineRule="auto"/>
        <w:jc w:val="both"/>
        <w:rPr>
          <w:bCs/>
          <w:sz w:val="20"/>
          <w:szCs w:val="20"/>
          <w:lang w:val="es-AR"/>
        </w:rPr>
      </w:pPr>
      <w:r w:rsidRPr="004A6077">
        <w:rPr>
          <w:bCs/>
          <w:iCs/>
          <w:sz w:val="20"/>
          <w:szCs w:val="20"/>
          <w:lang w:val="es-AR"/>
        </w:rPr>
        <w:t>Eje F. Educación, pedagogía y didáctica</w:t>
      </w:r>
    </w:p>
    <w:p w:rsidR="00781235" w:rsidRPr="007502A1" w:rsidRDefault="007502A1">
      <w:pPr>
        <w:spacing w:line="360" w:lineRule="auto"/>
        <w:jc w:val="both"/>
        <w:rPr>
          <w:b/>
          <w:sz w:val="20"/>
          <w:szCs w:val="20"/>
          <w:u w:val="single"/>
          <w:lang w:val="es-AR"/>
        </w:rPr>
      </w:pPr>
      <w:r w:rsidRPr="007502A1">
        <w:rPr>
          <w:b/>
          <w:sz w:val="20"/>
          <w:szCs w:val="20"/>
          <w:u w:val="single"/>
          <w:lang w:val="es-AR"/>
        </w:rPr>
        <w:t>Resumen</w:t>
      </w:r>
    </w:p>
    <w:p w:rsidR="007502A1" w:rsidRPr="007502A1" w:rsidRDefault="007502A1" w:rsidP="007502A1">
      <w:pPr>
        <w:pBdr>
          <w:top w:val="nil"/>
          <w:left w:val="nil"/>
          <w:bottom w:val="nil"/>
          <w:right w:val="nil"/>
          <w:between w:val="nil"/>
          <w:bar w:val="nil"/>
        </w:pBdr>
        <w:spacing w:line="240" w:lineRule="auto"/>
        <w:ind w:right="-291"/>
        <w:jc w:val="both"/>
        <w:rPr>
          <w:rFonts w:eastAsia="Times New Roman"/>
          <w:noProof/>
          <w:color w:val="000000"/>
          <w:sz w:val="20"/>
          <w:szCs w:val="20"/>
          <w:lang w:val="es-ES_tradnl" w:eastAsia="es-ES"/>
        </w:rPr>
      </w:pPr>
      <w:r w:rsidRPr="007502A1">
        <w:rPr>
          <w:rFonts w:eastAsia="Times New Roman"/>
          <w:noProof/>
          <w:color w:val="000000"/>
          <w:sz w:val="20"/>
          <w:szCs w:val="20"/>
          <w:lang w:val="es-ES_tradnl" w:eastAsia="es-ES"/>
        </w:rPr>
        <w:t xml:space="preserve">En el presente trabajo nos proponemos </w:t>
      </w:r>
      <w:r w:rsidR="00217BED">
        <w:rPr>
          <w:rFonts w:eastAsia="Times New Roman"/>
          <w:noProof/>
          <w:color w:val="000000"/>
          <w:sz w:val="20"/>
          <w:szCs w:val="20"/>
          <w:lang w:val="es-ES_tradnl" w:eastAsia="es-ES"/>
        </w:rPr>
        <w:t xml:space="preserve">ofrecer </w:t>
      </w:r>
      <w:r w:rsidRPr="007502A1">
        <w:rPr>
          <w:rFonts w:eastAsia="Times New Roman"/>
          <w:noProof/>
          <w:color w:val="000000"/>
          <w:sz w:val="20"/>
          <w:szCs w:val="20"/>
          <w:lang w:val="es-ES_tradnl" w:eastAsia="es-ES"/>
        </w:rPr>
        <w:t xml:space="preserve">una alternativa decolonial a los </w:t>
      </w:r>
      <w:r w:rsidR="00217BED">
        <w:rPr>
          <w:rFonts w:eastAsia="Times New Roman"/>
          <w:noProof/>
          <w:color w:val="000000"/>
          <w:sz w:val="20"/>
          <w:szCs w:val="20"/>
          <w:lang w:val="es-ES_tradnl" w:eastAsia="es-ES"/>
        </w:rPr>
        <w:t xml:space="preserve">actuales </w:t>
      </w:r>
      <w:r w:rsidRPr="007502A1">
        <w:rPr>
          <w:rFonts w:eastAsia="Times New Roman"/>
          <w:noProof/>
          <w:color w:val="000000"/>
          <w:sz w:val="20"/>
          <w:szCs w:val="20"/>
          <w:lang w:val="es-ES_tradnl" w:eastAsia="es-ES"/>
        </w:rPr>
        <w:t>enfoques eur</w:t>
      </w:r>
      <w:r w:rsidR="00217BED">
        <w:rPr>
          <w:rFonts w:eastAsia="Times New Roman"/>
          <w:noProof/>
          <w:color w:val="000000"/>
          <w:sz w:val="20"/>
          <w:szCs w:val="20"/>
          <w:lang w:val="es-ES_tradnl" w:eastAsia="es-ES"/>
        </w:rPr>
        <w:t>océntricos y nativistas</w:t>
      </w:r>
      <w:r w:rsidRPr="007502A1">
        <w:rPr>
          <w:rFonts w:eastAsia="Times New Roman"/>
          <w:noProof/>
          <w:color w:val="000000"/>
          <w:sz w:val="20"/>
          <w:szCs w:val="20"/>
          <w:lang w:val="es-ES_tradnl" w:eastAsia="es-ES"/>
        </w:rPr>
        <w:t xml:space="preserve"> en</w:t>
      </w:r>
      <w:r w:rsidR="00A83904">
        <w:rPr>
          <w:rFonts w:eastAsia="Times New Roman"/>
          <w:noProof/>
          <w:color w:val="000000"/>
          <w:sz w:val="20"/>
          <w:szCs w:val="20"/>
          <w:lang w:val="es-ES_tradnl" w:eastAsia="es-ES"/>
        </w:rPr>
        <w:t xml:space="preserve"> el ámbito de la enseñanza de</w:t>
      </w:r>
      <w:r w:rsidRPr="007502A1">
        <w:rPr>
          <w:rFonts w:eastAsia="Times New Roman"/>
          <w:noProof/>
          <w:color w:val="000000"/>
          <w:sz w:val="20"/>
          <w:szCs w:val="20"/>
          <w:lang w:val="es-ES_tradnl" w:eastAsia="es-ES"/>
        </w:rPr>
        <w:t xml:space="preserve"> inglés</w:t>
      </w:r>
      <w:r w:rsidRPr="007502A1">
        <w:rPr>
          <w:rFonts w:eastAsia="Times New Roman"/>
          <w:b/>
          <w:noProof/>
          <w:color w:val="000000"/>
          <w:sz w:val="20"/>
          <w:szCs w:val="20"/>
          <w:lang w:val="es-ES_tradnl" w:eastAsia="es-ES"/>
        </w:rPr>
        <w:t>.</w:t>
      </w:r>
      <w:r w:rsidRPr="007502A1">
        <w:rPr>
          <w:rFonts w:eastAsia="Times New Roman"/>
          <w:noProof/>
          <w:color w:val="000000"/>
          <w:sz w:val="20"/>
          <w:szCs w:val="20"/>
          <w:lang w:val="es-ES_tradnl" w:eastAsia="es-ES"/>
        </w:rPr>
        <w:t xml:space="preserve"> </w:t>
      </w:r>
      <w:r w:rsidR="00217BED">
        <w:rPr>
          <w:rFonts w:eastAsia="Times New Roman"/>
          <w:noProof/>
          <w:color w:val="000000"/>
          <w:sz w:val="20"/>
          <w:szCs w:val="20"/>
          <w:lang w:val="es-ES_tradnl" w:eastAsia="es-ES"/>
        </w:rPr>
        <w:t>Nos i</w:t>
      </w:r>
      <w:r w:rsidRPr="007502A1">
        <w:rPr>
          <w:rFonts w:eastAsia="Times New Roman"/>
          <w:noProof/>
          <w:color w:val="000000"/>
          <w:sz w:val="20"/>
          <w:szCs w:val="20"/>
          <w:lang w:val="es-ES_tradnl" w:eastAsia="es-ES"/>
        </w:rPr>
        <w:t xml:space="preserve">nscribimos en la  genealogía de -entre otros- un paradigma otro (Mignolo, 2005) y </w:t>
      </w:r>
      <w:r w:rsidR="00217BED">
        <w:rPr>
          <w:rFonts w:eastAsia="Times New Roman"/>
          <w:noProof/>
          <w:color w:val="000000"/>
          <w:sz w:val="20"/>
          <w:szCs w:val="20"/>
          <w:lang w:val="es-ES_tradnl" w:eastAsia="es-ES"/>
        </w:rPr>
        <w:t xml:space="preserve">sostenemos </w:t>
      </w:r>
      <w:r w:rsidRPr="007502A1">
        <w:rPr>
          <w:rFonts w:eastAsia="Times New Roman"/>
          <w:noProof/>
          <w:color w:val="000000"/>
          <w:sz w:val="20"/>
          <w:szCs w:val="20"/>
          <w:lang w:val="es-ES_tradnl" w:eastAsia="es-ES"/>
        </w:rPr>
        <w:t xml:space="preserve">que en </w:t>
      </w:r>
      <w:r w:rsidR="00217BED">
        <w:rPr>
          <w:rFonts w:eastAsia="Times New Roman"/>
          <w:noProof/>
          <w:color w:val="000000"/>
          <w:sz w:val="20"/>
          <w:szCs w:val="20"/>
          <w:lang w:val="es-ES_tradnl" w:eastAsia="es-ES"/>
        </w:rPr>
        <w:t>nuestro campo de</w:t>
      </w:r>
      <w:r w:rsidRPr="007502A1">
        <w:rPr>
          <w:rFonts w:eastAsia="Times New Roman"/>
          <w:noProof/>
          <w:color w:val="000000"/>
          <w:sz w:val="20"/>
          <w:szCs w:val="20"/>
          <w:lang w:val="es-ES_tradnl" w:eastAsia="es-ES"/>
        </w:rPr>
        <w:t xml:space="preserve"> enseñanza esto conlleva la emergencia de un pedagogizar decolonial </w:t>
      </w:r>
      <w:r w:rsidR="00A83904">
        <w:rPr>
          <w:rFonts w:eastAsia="Times New Roman"/>
          <w:noProof/>
          <w:color w:val="000000"/>
          <w:sz w:val="20"/>
          <w:szCs w:val="20"/>
          <w:lang w:val="es-ES_tradnl" w:eastAsia="es-ES"/>
        </w:rPr>
        <w:t xml:space="preserve">(Walsh, 2017) </w:t>
      </w:r>
      <w:r>
        <w:rPr>
          <w:rFonts w:eastAsia="Times New Roman"/>
          <w:noProof/>
          <w:color w:val="000000"/>
          <w:sz w:val="20"/>
          <w:szCs w:val="20"/>
          <w:lang w:val="es-ES_tradnl" w:eastAsia="es-ES"/>
        </w:rPr>
        <w:t xml:space="preserve">y </w:t>
      </w:r>
      <w:r w:rsidRPr="007502A1">
        <w:rPr>
          <w:rFonts w:eastAsia="Times New Roman"/>
          <w:noProof/>
          <w:color w:val="000000"/>
          <w:sz w:val="20"/>
          <w:szCs w:val="20"/>
          <w:lang w:val="es-ES_tradnl" w:eastAsia="es-ES"/>
        </w:rPr>
        <w:t>la reconceptualización de la lengua inglesa como</w:t>
      </w:r>
      <w:r w:rsidR="00A83904">
        <w:rPr>
          <w:rFonts w:eastAsia="Times New Roman"/>
          <w:noProof/>
          <w:color w:val="000000"/>
          <w:sz w:val="20"/>
          <w:szCs w:val="20"/>
          <w:lang w:val="es-ES_tradnl" w:eastAsia="es-ES"/>
        </w:rPr>
        <w:t xml:space="preserve"> lengua otra (ILO) (Baum, 2018)</w:t>
      </w:r>
      <w:r w:rsidRPr="007502A1">
        <w:rPr>
          <w:rFonts w:eastAsia="Times New Roman"/>
          <w:noProof/>
          <w:color w:val="000000"/>
          <w:sz w:val="20"/>
          <w:szCs w:val="20"/>
          <w:lang w:val="es-ES_tradnl" w:eastAsia="es-ES"/>
        </w:rPr>
        <w:t xml:space="preserve">. </w:t>
      </w:r>
      <w:r w:rsidR="00217BED">
        <w:rPr>
          <w:rFonts w:eastAsia="Times New Roman"/>
          <w:noProof/>
          <w:color w:val="000000"/>
          <w:sz w:val="20"/>
          <w:szCs w:val="20"/>
          <w:lang w:val="es-ES_tradnl" w:eastAsia="es-ES"/>
        </w:rPr>
        <w:t>E</w:t>
      </w:r>
      <w:r w:rsidRPr="007502A1">
        <w:rPr>
          <w:rFonts w:eastAsia="Times New Roman"/>
          <w:noProof/>
          <w:color w:val="000000"/>
          <w:sz w:val="20"/>
          <w:szCs w:val="20"/>
          <w:lang w:val="es-ES_tradnl" w:eastAsia="es-ES"/>
        </w:rPr>
        <w:t xml:space="preserve">speramos poder poner en valor las dimensiones del </w:t>
      </w:r>
      <w:r w:rsidRPr="007502A1">
        <w:rPr>
          <w:rFonts w:eastAsia="Times New Roman"/>
          <w:i/>
          <w:noProof/>
          <w:color w:val="000000"/>
          <w:sz w:val="20"/>
          <w:szCs w:val="20"/>
          <w:lang w:val="es-ES_tradnl" w:eastAsia="es-ES"/>
        </w:rPr>
        <w:t xml:space="preserve">nombrar, </w:t>
      </w:r>
      <w:r w:rsidR="00217BED">
        <w:rPr>
          <w:rFonts w:eastAsia="Times New Roman"/>
          <w:noProof/>
          <w:color w:val="000000"/>
          <w:sz w:val="20"/>
          <w:szCs w:val="20"/>
          <w:lang w:val="es-ES_tradnl" w:eastAsia="es-ES"/>
        </w:rPr>
        <w:t xml:space="preserve">esto es, las políticas </w:t>
      </w:r>
      <w:r w:rsidRPr="007502A1">
        <w:rPr>
          <w:rFonts w:eastAsia="Times New Roman"/>
          <w:noProof/>
          <w:color w:val="000000"/>
          <w:sz w:val="20"/>
          <w:szCs w:val="20"/>
          <w:lang w:val="es-ES_tradnl" w:eastAsia="es-ES"/>
        </w:rPr>
        <w:t>del asignar n</w:t>
      </w:r>
      <w:r w:rsidR="00863662">
        <w:rPr>
          <w:rFonts w:eastAsia="Times New Roman"/>
          <w:noProof/>
          <w:color w:val="000000"/>
          <w:sz w:val="20"/>
          <w:szCs w:val="20"/>
          <w:lang w:val="es-ES_tradnl" w:eastAsia="es-ES"/>
        </w:rPr>
        <w:t xml:space="preserve">ombres; y de un </w:t>
      </w:r>
      <w:r w:rsidRPr="007502A1">
        <w:rPr>
          <w:rFonts w:eastAsia="Times New Roman"/>
          <w:noProof/>
          <w:color w:val="000000"/>
          <w:sz w:val="20"/>
          <w:szCs w:val="20"/>
          <w:lang w:val="es-ES_tradnl" w:eastAsia="es-ES"/>
        </w:rPr>
        <w:t>pedagoizar decol</w:t>
      </w:r>
      <w:r w:rsidR="00217BED">
        <w:rPr>
          <w:rFonts w:eastAsia="Times New Roman"/>
          <w:noProof/>
          <w:color w:val="000000"/>
          <w:sz w:val="20"/>
          <w:szCs w:val="20"/>
          <w:lang w:val="es-ES_tradnl" w:eastAsia="es-ES"/>
        </w:rPr>
        <w:t>onial que propone señalamientos</w:t>
      </w:r>
      <w:r w:rsidR="008E0604">
        <w:rPr>
          <w:rFonts w:eastAsia="Times New Roman"/>
          <w:noProof/>
          <w:color w:val="000000"/>
          <w:sz w:val="20"/>
          <w:szCs w:val="20"/>
          <w:lang w:val="es-ES_tradnl" w:eastAsia="es-ES"/>
        </w:rPr>
        <w:t xml:space="preserve"> </w:t>
      </w:r>
      <w:r w:rsidR="00217BED">
        <w:rPr>
          <w:rFonts w:eastAsia="Times New Roman"/>
          <w:noProof/>
          <w:color w:val="000000"/>
          <w:sz w:val="20"/>
          <w:szCs w:val="20"/>
          <w:lang w:val="es-ES_tradnl" w:eastAsia="es-ES"/>
        </w:rPr>
        <w:t xml:space="preserve">y deconstrucciones </w:t>
      </w:r>
      <w:r w:rsidR="008E0604">
        <w:rPr>
          <w:rFonts w:eastAsia="Times New Roman"/>
          <w:noProof/>
          <w:color w:val="000000"/>
          <w:sz w:val="20"/>
          <w:szCs w:val="20"/>
          <w:lang w:val="es-ES_tradnl" w:eastAsia="es-ES"/>
        </w:rPr>
        <w:t>militante</w:t>
      </w:r>
      <w:r w:rsidR="00217BED">
        <w:rPr>
          <w:rFonts w:eastAsia="Times New Roman"/>
          <w:noProof/>
          <w:color w:val="000000"/>
          <w:sz w:val="20"/>
          <w:szCs w:val="20"/>
          <w:lang w:val="es-ES_tradnl" w:eastAsia="es-ES"/>
        </w:rPr>
        <w:t>s</w:t>
      </w:r>
      <w:r w:rsidR="008E0604">
        <w:rPr>
          <w:rFonts w:eastAsia="Times New Roman"/>
          <w:noProof/>
          <w:color w:val="000000"/>
          <w:sz w:val="20"/>
          <w:szCs w:val="20"/>
          <w:lang w:val="es-ES_tradnl" w:eastAsia="es-ES"/>
        </w:rPr>
        <w:t xml:space="preserve"> </w:t>
      </w:r>
      <w:r w:rsidRPr="007502A1">
        <w:rPr>
          <w:rFonts w:eastAsia="Times New Roman"/>
          <w:noProof/>
          <w:color w:val="000000"/>
          <w:sz w:val="20"/>
          <w:szCs w:val="20"/>
          <w:lang w:val="es-ES_tradnl" w:eastAsia="es-ES"/>
        </w:rPr>
        <w:t>en el escenario latinoamericano</w:t>
      </w:r>
      <w:r w:rsidR="00863662">
        <w:rPr>
          <w:rFonts w:eastAsia="Times New Roman"/>
          <w:noProof/>
          <w:color w:val="000000"/>
          <w:sz w:val="20"/>
          <w:szCs w:val="20"/>
          <w:lang w:val="es-ES_tradnl" w:eastAsia="es-ES"/>
        </w:rPr>
        <w:t xml:space="preserve">. Entendemos necesario </w:t>
      </w:r>
      <w:r>
        <w:rPr>
          <w:rFonts w:eastAsia="Times New Roman"/>
          <w:noProof/>
          <w:color w:val="000000"/>
          <w:sz w:val="20"/>
          <w:szCs w:val="20"/>
          <w:lang w:val="es-ES_tradnl" w:eastAsia="es-ES"/>
        </w:rPr>
        <w:t>identifica</w:t>
      </w:r>
      <w:r w:rsidR="00863662">
        <w:rPr>
          <w:rFonts w:eastAsia="Times New Roman"/>
          <w:noProof/>
          <w:color w:val="000000"/>
          <w:sz w:val="20"/>
          <w:szCs w:val="20"/>
          <w:lang w:val="es-ES_tradnl" w:eastAsia="es-ES"/>
        </w:rPr>
        <w:t>r –en el marco de un mercantilismo también lingüísitco global-</w:t>
      </w:r>
      <w:r>
        <w:rPr>
          <w:rFonts w:eastAsia="Times New Roman"/>
          <w:noProof/>
          <w:color w:val="000000"/>
          <w:sz w:val="20"/>
          <w:szCs w:val="20"/>
          <w:lang w:val="es-ES_tradnl" w:eastAsia="es-ES"/>
        </w:rPr>
        <w:t xml:space="preserve"> los sesgos de</w:t>
      </w:r>
      <w:r w:rsidRPr="007502A1">
        <w:rPr>
          <w:rFonts w:eastAsia="Times New Roman"/>
          <w:noProof/>
          <w:color w:val="000000"/>
          <w:sz w:val="20"/>
          <w:szCs w:val="20"/>
          <w:lang w:val="es-ES_tradnl" w:eastAsia="es-ES"/>
        </w:rPr>
        <w:t xml:space="preserve"> la modernidad/colonialidad en el </w:t>
      </w:r>
      <w:r w:rsidR="00A83904">
        <w:rPr>
          <w:rFonts w:eastAsia="Times New Roman"/>
          <w:noProof/>
          <w:color w:val="000000"/>
          <w:sz w:val="20"/>
          <w:szCs w:val="20"/>
          <w:lang w:val="es-ES_tradnl" w:eastAsia="es-ES"/>
        </w:rPr>
        <w:t xml:space="preserve">mapa de la subalternidad mundial </w:t>
      </w:r>
      <w:r w:rsidRPr="007502A1">
        <w:rPr>
          <w:rFonts w:eastAsia="Times New Roman"/>
          <w:noProof/>
          <w:color w:val="000000"/>
          <w:sz w:val="20"/>
          <w:szCs w:val="20"/>
          <w:lang w:val="es-ES_tradnl" w:eastAsia="es-ES"/>
        </w:rPr>
        <w:t xml:space="preserve">y </w:t>
      </w:r>
      <w:r w:rsidR="00217BED">
        <w:rPr>
          <w:rFonts w:eastAsia="Times New Roman"/>
          <w:noProof/>
          <w:color w:val="000000"/>
          <w:sz w:val="20"/>
          <w:szCs w:val="20"/>
          <w:lang w:val="es-ES_tradnl" w:eastAsia="es-ES"/>
        </w:rPr>
        <w:t xml:space="preserve">de </w:t>
      </w:r>
      <w:r w:rsidRPr="007502A1">
        <w:rPr>
          <w:rFonts w:eastAsia="Times New Roman"/>
          <w:noProof/>
          <w:color w:val="000000"/>
          <w:sz w:val="20"/>
          <w:szCs w:val="20"/>
          <w:lang w:val="es-ES_tradnl" w:eastAsia="es-ES"/>
        </w:rPr>
        <w:t>Latinoamérica; visibiliza</w:t>
      </w:r>
      <w:r w:rsidR="00863662">
        <w:rPr>
          <w:rFonts w:eastAsia="Times New Roman"/>
          <w:noProof/>
          <w:color w:val="000000"/>
          <w:sz w:val="20"/>
          <w:szCs w:val="20"/>
          <w:lang w:val="es-ES_tradnl" w:eastAsia="es-ES"/>
        </w:rPr>
        <w:t>r</w:t>
      </w:r>
      <w:r w:rsidRPr="007502A1">
        <w:rPr>
          <w:rFonts w:eastAsia="Times New Roman"/>
          <w:noProof/>
          <w:color w:val="000000"/>
          <w:sz w:val="20"/>
          <w:szCs w:val="20"/>
          <w:lang w:val="es-ES_tradnl" w:eastAsia="es-ES"/>
        </w:rPr>
        <w:t xml:space="preserve"> el impacto de otros paradigmas (y no paradigmas otros) y aporta</w:t>
      </w:r>
      <w:r w:rsidR="00863662">
        <w:rPr>
          <w:rFonts w:eastAsia="Times New Roman"/>
          <w:noProof/>
          <w:color w:val="000000"/>
          <w:sz w:val="20"/>
          <w:szCs w:val="20"/>
          <w:lang w:val="es-ES_tradnl" w:eastAsia="es-ES"/>
        </w:rPr>
        <w:t>r</w:t>
      </w:r>
      <w:r w:rsidRPr="007502A1">
        <w:rPr>
          <w:rFonts w:eastAsia="Times New Roman"/>
          <w:noProof/>
          <w:color w:val="000000"/>
          <w:sz w:val="20"/>
          <w:szCs w:val="20"/>
          <w:lang w:val="es-ES_tradnl" w:eastAsia="es-ES"/>
        </w:rPr>
        <w:t xml:space="preserve"> una alternativa</w:t>
      </w:r>
      <w:r w:rsidRPr="007502A1">
        <w:rPr>
          <w:rFonts w:eastAsia="Times New Roman"/>
          <w:b/>
          <w:noProof/>
          <w:color w:val="000000"/>
          <w:sz w:val="20"/>
          <w:szCs w:val="20"/>
          <w:lang w:val="es-ES_tradnl" w:eastAsia="es-ES"/>
        </w:rPr>
        <w:t xml:space="preserve"> </w:t>
      </w:r>
      <w:r w:rsidRPr="007502A1">
        <w:rPr>
          <w:rFonts w:eastAsia="Times New Roman"/>
          <w:noProof/>
          <w:color w:val="000000"/>
          <w:sz w:val="20"/>
          <w:szCs w:val="20"/>
          <w:lang w:val="es-ES_tradnl" w:eastAsia="es-ES"/>
        </w:rPr>
        <w:t xml:space="preserve">contra-hegemónica </w:t>
      </w:r>
      <w:r w:rsidR="00863662">
        <w:rPr>
          <w:rFonts w:eastAsia="Times New Roman"/>
          <w:noProof/>
          <w:color w:val="000000"/>
          <w:sz w:val="20"/>
          <w:szCs w:val="20"/>
          <w:lang w:val="es-ES_tradnl" w:eastAsia="es-ES"/>
        </w:rPr>
        <w:t xml:space="preserve">que empodere al colectivo de </w:t>
      </w:r>
      <w:r w:rsidRPr="007502A1">
        <w:rPr>
          <w:rFonts w:eastAsia="Times New Roman"/>
          <w:noProof/>
          <w:color w:val="000000"/>
          <w:sz w:val="20"/>
          <w:szCs w:val="20"/>
          <w:lang w:val="es-ES_tradnl" w:eastAsia="es-ES"/>
        </w:rPr>
        <w:t>lxs estudiantes.</w:t>
      </w:r>
    </w:p>
    <w:p w:rsidR="007502A1" w:rsidRPr="007502A1" w:rsidRDefault="007502A1" w:rsidP="007502A1">
      <w:pPr>
        <w:pBdr>
          <w:top w:val="nil"/>
          <w:left w:val="nil"/>
          <w:bottom w:val="nil"/>
          <w:right w:val="nil"/>
          <w:between w:val="nil"/>
          <w:bar w:val="nil"/>
        </w:pBdr>
        <w:spacing w:line="240" w:lineRule="auto"/>
        <w:ind w:right="-291"/>
        <w:jc w:val="both"/>
        <w:rPr>
          <w:rFonts w:eastAsia="Times New Roman"/>
          <w:noProof/>
          <w:color w:val="000000"/>
          <w:sz w:val="20"/>
          <w:szCs w:val="20"/>
          <w:lang w:val="es-ES_tradnl" w:eastAsia="es-ES"/>
        </w:rPr>
      </w:pPr>
    </w:p>
    <w:p w:rsidR="007502A1" w:rsidRPr="007502A1" w:rsidRDefault="007502A1" w:rsidP="007502A1">
      <w:pPr>
        <w:spacing w:line="240" w:lineRule="auto"/>
        <w:jc w:val="both"/>
        <w:rPr>
          <w:rFonts w:eastAsia="MS Mincho"/>
          <w:b/>
          <w:color w:val="222222"/>
          <w:kern w:val="36"/>
          <w:sz w:val="20"/>
          <w:szCs w:val="20"/>
          <w:u w:val="single"/>
          <w:lang w:val="en-US" w:eastAsia="ja-JP"/>
        </w:rPr>
      </w:pPr>
      <w:r w:rsidRPr="007502A1">
        <w:rPr>
          <w:rFonts w:eastAsia="MS Mincho"/>
          <w:b/>
          <w:color w:val="222222"/>
          <w:kern w:val="36"/>
          <w:sz w:val="20"/>
          <w:szCs w:val="20"/>
          <w:u w:val="single"/>
          <w:lang w:val="en-US" w:eastAsia="ja-JP"/>
        </w:rPr>
        <w:t>Abstract</w:t>
      </w:r>
    </w:p>
    <w:p w:rsidR="007502A1" w:rsidRPr="007502A1" w:rsidRDefault="00A83904" w:rsidP="007502A1">
      <w:pPr>
        <w:spacing w:line="240" w:lineRule="auto"/>
        <w:ind w:right="-283"/>
        <w:jc w:val="both"/>
        <w:rPr>
          <w:rFonts w:eastAsia="MS Mincho"/>
          <w:color w:val="222222"/>
          <w:kern w:val="36"/>
          <w:sz w:val="20"/>
          <w:szCs w:val="20"/>
          <w:lang w:val="en-US" w:eastAsia="ja-JP"/>
        </w:rPr>
      </w:pPr>
      <w:r>
        <w:rPr>
          <w:rFonts w:eastAsia="MS Mincho"/>
          <w:color w:val="222222"/>
          <w:kern w:val="36"/>
          <w:sz w:val="20"/>
          <w:szCs w:val="20"/>
          <w:lang w:val="en-US" w:eastAsia="ja-JP"/>
        </w:rPr>
        <w:t>In this paper we wish to inaugurate</w:t>
      </w:r>
      <w:r w:rsidR="007502A1" w:rsidRPr="007502A1">
        <w:rPr>
          <w:rFonts w:eastAsia="MS Mincho"/>
          <w:color w:val="222222"/>
          <w:kern w:val="36"/>
          <w:sz w:val="20"/>
          <w:szCs w:val="20"/>
          <w:lang w:val="en-US" w:eastAsia="ja-JP"/>
        </w:rPr>
        <w:t xml:space="preserve"> a decolonial alternative to current Eurocentric nativesp</w:t>
      </w:r>
      <w:r>
        <w:rPr>
          <w:rFonts w:eastAsia="MS Mincho"/>
          <w:color w:val="222222"/>
          <w:kern w:val="36"/>
          <w:sz w:val="20"/>
          <w:szCs w:val="20"/>
          <w:lang w:val="en-US" w:eastAsia="ja-JP"/>
        </w:rPr>
        <w:t>eakerist approaches in the domain</w:t>
      </w:r>
      <w:r w:rsidR="00842A49">
        <w:rPr>
          <w:rFonts w:eastAsia="MS Mincho"/>
          <w:color w:val="222222"/>
          <w:kern w:val="36"/>
          <w:sz w:val="20"/>
          <w:szCs w:val="20"/>
          <w:lang w:val="en-US" w:eastAsia="ja-JP"/>
        </w:rPr>
        <w:t xml:space="preserve"> of teaching </w:t>
      </w:r>
      <w:r w:rsidR="007502A1" w:rsidRPr="007502A1">
        <w:rPr>
          <w:rFonts w:eastAsia="MS Mincho"/>
          <w:color w:val="222222"/>
          <w:kern w:val="36"/>
          <w:sz w:val="20"/>
          <w:szCs w:val="20"/>
          <w:lang w:val="en-US" w:eastAsia="ja-JP"/>
        </w:rPr>
        <w:t xml:space="preserve">English. We </w:t>
      </w:r>
      <w:r w:rsidR="00217BED">
        <w:rPr>
          <w:rFonts w:eastAsia="MS Mincho"/>
          <w:color w:val="222222"/>
          <w:kern w:val="36"/>
          <w:sz w:val="20"/>
          <w:szCs w:val="20"/>
          <w:lang w:val="en-US" w:eastAsia="ja-JP"/>
        </w:rPr>
        <w:t xml:space="preserve">inscribe ourselves </w:t>
      </w:r>
      <w:r w:rsidR="007502A1" w:rsidRPr="007502A1">
        <w:rPr>
          <w:rFonts w:eastAsia="MS Mincho"/>
          <w:color w:val="222222"/>
          <w:kern w:val="36"/>
          <w:sz w:val="20"/>
          <w:szCs w:val="20"/>
          <w:lang w:val="en-US" w:eastAsia="ja-JP"/>
        </w:rPr>
        <w:t>in the genealogy of –among others- a</w:t>
      </w:r>
      <w:r>
        <w:rPr>
          <w:rFonts w:eastAsia="MS Mincho"/>
          <w:color w:val="222222"/>
          <w:kern w:val="36"/>
          <w:sz w:val="20"/>
          <w:szCs w:val="20"/>
          <w:lang w:val="en-US" w:eastAsia="ja-JP"/>
        </w:rPr>
        <w:t>n other paradigm (Mignolo, 2005</w:t>
      </w:r>
      <w:r w:rsidR="007502A1" w:rsidRPr="007502A1">
        <w:rPr>
          <w:rFonts w:eastAsia="MS Mincho"/>
          <w:color w:val="222222"/>
          <w:kern w:val="36"/>
          <w:sz w:val="20"/>
          <w:szCs w:val="20"/>
          <w:lang w:val="en-US" w:eastAsia="ja-JP"/>
        </w:rPr>
        <w:t>) an</w:t>
      </w:r>
      <w:r w:rsidR="00217BED">
        <w:rPr>
          <w:rFonts w:eastAsia="MS Mincho"/>
          <w:color w:val="222222"/>
          <w:kern w:val="36"/>
          <w:sz w:val="20"/>
          <w:szCs w:val="20"/>
          <w:lang w:val="en-US" w:eastAsia="ja-JP"/>
        </w:rPr>
        <w:t>d agree that in our</w:t>
      </w:r>
      <w:r w:rsidR="00863662">
        <w:rPr>
          <w:rFonts w:eastAsia="MS Mincho"/>
          <w:color w:val="222222"/>
          <w:kern w:val="36"/>
          <w:sz w:val="20"/>
          <w:szCs w:val="20"/>
          <w:lang w:val="en-US" w:eastAsia="ja-JP"/>
        </w:rPr>
        <w:t xml:space="preserve"> field </w:t>
      </w:r>
      <w:r>
        <w:rPr>
          <w:rFonts w:eastAsia="MS Mincho"/>
          <w:color w:val="222222"/>
          <w:kern w:val="36"/>
          <w:sz w:val="20"/>
          <w:szCs w:val="20"/>
          <w:lang w:val="en-US" w:eastAsia="ja-JP"/>
        </w:rPr>
        <w:t xml:space="preserve">this entails </w:t>
      </w:r>
      <w:r w:rsidR="00217BED">
        <w:rPr>
          <w:rFonts w:eastAsia="MS Mincho"/>
          <w:color w:val="222222"/>
          <w:kern w:val="36"/>
          <w:sz w:val="20"/>
          <w:szCs w:val="20"/>
          <w:lang w:val="en-US" w:eastAsia="ja-JP"/>
        </w:rPr>
        <w:t xml:space="preserve">the emergence of a </w:t>
      </w:r>
      <w:r w:rsidR="007502A1" w:rsidRPr="007502A1">
        <w:rPr>
          <w:rFonts w:eastAsia="MS Mincho"/>
          <w:color w:val="222222"/>
          <w:kern w:val="36"/>
          <w:sz w:val="20"/>
          <w:szCs w:val="20"/>
          <w:lang w:val="en-US" w:eastAsia="ja-JP"/>
        </w:rPr>
        <w:t>decolonial pedagogizing</w:t>
      </w:r>
      <w:r w:rsidR="00863662">
        <w:rPr>
          <w:rFonts w:eastAsia="MS Mincho"/>
          <w:color w:val="222222"/>
          <w:kern w:val="36"/>
          <w:sz w:val="20"/>
          <w:szCs w:val="20"/>
          <w:lang w:val="en-US" w:eastAsia="ja-JP"/>
        </w:rPr>
        <w:t xml:space="preserve"> </w:t>
      </w:r>
      <w:r>
        <w:rPr>
          <w:rFonts w:eastAsia="MS Mincho"/>
          <w:color w:val="222222"/>
          <w:kern w:val="36"/>
          <w:sz w:val="20"/>
          <w:szCs w:val="20"/>
          <w:lang w:val="en-US" w:eastAsia="ja-JP"/>
        </w:rPr>
        <w:t xml:space="preserve">(Walsh, 2017) </w:t>
      </w:r>
      <w:r w:rsidR="00863662">
        <w:rPr>
          <w:rFonts w:eastAsia="MS Mincho"/>
          <w:color w:val="222222"/>
          <w:kern w:val="36"/>
          <w:sz w:val="20"/>
          <w:szCs w:val="20"/>
          <w:lang w:val="en-US" w:eastAsia="ja-JP"/>
        </w:rPr>
        <w:t xml:space="preserve">and </w:t>
      </w:r>
      <w:r w:rsidR="007502A1" w:rsidRPr="007502A1">
        <w:rPr>
          <w:rFonts w:eastAsia="MS Mincho"/>
          <w:color w:val="222222"/>
          <w:kern w:val="36"/>
          <w:sz w:val="20"/>
          <w:szCs w:val="20"/>
          <w:lang w:val="en-US" w:eastAsia="ja-JP"/>
        </w:rPr>
        <w:t xml:space="preserve">the reconceptualization of the English language as an other </w:t>
      </w:r>
      <w:r w:rsidR="00863662">
        <w:rPr>
          <w:rFonts w:eastAsia="MS Mincho"/>
          <w:color w:val="222222"/>
          <w:kern w:val="36"/>
          <w:sz w:val="20"/>
          <w:szCs w:val="20"/>
          <w:lang w:val="en-US" w:eastAsia="ja-JP"/>
        </w:rPr>
        <w:t xml:space="preserve">language (EOL) (Baum, 2018). </w:t>
      </w:r>
      <w:r w:rsidR="007502A1" w:rsidRPr="007502A1">
        <w:rPr>
          <w:rFonts w:eastAsia="MS Mincho"/>
          <w:color w:val="222222"/>
          <w:kern w:val="36"/>
          <w:sz w:val="20"/>
          <w:szCs w:val="20"/>
          <w:lang w:val="en-US" w:eastAsia="ja-JP"/>
        </w:rPr>
        <w:t xml:space="preserve">Our aim, on this occasion, is to briefly approach the </w:t>
      </w:r>
      <w:r w:rsidR="00863662">
        <w:rPr>
          <w:rFonts w:eastAsia="MS Mincho"/>
          <w:color w:val="222222"/>
          <w:kern w:val="36"/>
          <w:sz w:val="20"/>
          <w:szCs w:val="20"/>
          <w:lang w:val="en-US" w:eastAsia="ja-JP"/>
        </w:rPr>
        <w:t>aspects mentioned above</w:t>
      </w:r>
      <w:r>
        <w:rPr>
          <w:rFonts w:eastAsia="MS Mincho"/>
          <w:color w:val="222222"/>
          <w:kern w:val="36"/>
          <w:sz w:val="20"/>
          <w:szCs w:val="20"/>
          <w:lang w:val="en-US" w:eastAsia="ja-JP"/>
        </w:rPr>
        <w:t xml:space="preserve"> since we wish to attach </w:t>
      </w:r>
      <w:r w:rsidR="007502A1" w:rsidRPr="007502A1">
        <w:rPr>
          <w:rFonts w:eastAsia="MS Mincho"/>
          <w:color w:val="222222"/>
          <w:kern w:val="36"/>
          <w:sz w:val="20"/>
          <w:szCs w:val="20"/>
          <w:lang w:val="en-US" w:eastAsia="ja-JP"/>
        </w:rPr>
        <w:t>add</w:t>
      </w:r>
      <w:r w:rsidR="00863662">
        <w:rPr>
          <w:rFonts w:eastAsia="MS Mincho"/>
          <w:color w:val="222222"/>
          <w:kern w:val="36"/>
          <w:sz w:val="20"/>
          <w:szCs w:val="20"/>
          <w:lang w:val="en-US" w:eastAsia="ja-JP"/>
        </w:rPr>
        <w:t>ed</w:t>
      </w:r>
      <w:r w:rsidR="007502A1" w:rsidRPr="007502A1">
        <w:rPr>
          <w:rFonts w:eastAsia="MS Mincho"/>
          <w:color w:val="222222"/>
          <w:kern w:val="36"/>
          <w:sz w:val="20"/>
          <w:szCs w:val="20"/>
          <w:lang w:val="en-US" w:eastAsia="ja-JP"/>
        </w:rPr>
        <w:t xml:space="preserve"> value to the dimensions of the act of naming, i.e., the empowerme</w:t>
      </w:r>
      <w:r w:rsidR="00863662">
        <w:rPr>
          <w:rFonts w:eastAsia="MS Mincho"/>
          <w:color w:val="222222"/>
          <w:kern w:val="36"/>
          <w:sz w:val="20"/>
          <w:szCs w:val="20"/>
          <w:lang w:val="en-US" w:eastAsia="ja-JP"/>
        </w:rPr>
        <w:t>nt derived from assigning names;</w:t>
      </w:r>
      <w:r w:rsidR="008E0604">
        <w:rPr>
          <w:rFonts w:eastAsia="MS Mincho"/>
          <w:color w:val="222222"/>
          <w:kern w:val="36"/>
          <w:sz w:val="20"/>
          <w:szCs w:val="20"/>
          <w:lang w:val="en-US" w:eastAsia="ja-JP"/>
        </w:rPr>
        <w:t xml:space="preserve"> and underscore</w:t>
      </w:r>
      <w:r w:rsidR="00863662">
        <w:rPr>
          <w:rFonts w:eastAsia="MS Mincho"/>
          <w:color w:val="222222"/>
          <w:kern w:val="36"/>
          <w:sz w:val="20"/>
          <w:szCs w:val="20"/>
          <w:lang w:val="en-US" w:eastAsia="ja-JP"/>
        </w:rPr>
        <w:t xml:space="preserve"> </w:t>
      </w:r>
      <w:r w:rsidR="007502A1" w:rsidRPr="007502A1">
        <w:rPr>
          <w:rFonts w:eastAsia="MS Mincho"/>
          <w:color w:val="222222"/>
          <w:kern w:val="36"/>
          <w:sz w:val="20"/>
          <w:szCs w:val="20"/>
          <w:lang w:val="en-US" w:eastAsia="ja-JP"/>
        </w:rPr>
        <w:t>a decoloni</w:t>
      </w:r>
      <w:r w:rsidR="008E0604">
        <w:rPr>
          <w:rFonts w:eastAsia="MS Mincho"/>
          <w:color w:val="222222"/>
          <w:kern w:val="36"/>
          <w:sz w:val="20"/>
          <w:szCs w:val="20"/>
          <w:lang w:val="en-US" w:eastAsia="ja-JP"/>
        </w:rPr>
        <w:t>al pedagogizing</w:t>
      </w:r>
      <w:r w:rsidR="00842A49">
        <w:rPr>
          <w:rFonts w:eastAsia="MS Mincho"/>
          <w:color w:val="222222"/>
          <w:kern w:val="36"/>
          <w:sz w:val="20"/>
          <w:szCs w:val="20"/>
          <w:lang w:val="en-US" w:eastAsia="ja-JP"/>
        </w:rPr>
        <w:t xml:space="preserve"> which calls for identifying and deconstructing wrongs locally and </w:t>
      </w:r>
      <w:r w:rsidR="008E0604">
        <w:rPr>
          <w:rFonts w:eastAsia="MS Mincho"/>
          <w:color w:val="222222"/>
          <w:kern w:val="36"/>
          <w:sz w:val="20"/>
          <w:szCs w:val="20"/>
          <w:lang w:val="en-US" w:eastAsia="ja-JP"/>
        </w:rPr>
        <w:t xml:space="preserve">in a </w:t>
      </w:r>
      <w:r w:rsidR="008E0604" w:rsidRPr="008E0604">
        <w:rPr>
          <w:rFonts w:eastAsia="MS Mincho"/>
          <w:i/>
          <w:color w:val="222222"/>
          <w:kern w:val="36"/>
          <w:sz w:val="20"/>
          <w:szCs w:val="20"/>
          <w:lang w:val="en-US" w:eastAsia="ja-JP"/>
        </w:rPr>
        <w:t>militante</w:t>
      </w:r>
      <w:r w:rsidR="008E0604">
        <w:rPr>
          <w:rFonts w:eastAsia="MS Mincho"/>
          <w:i/>
          <w:color w:val="222222"/>
          <w:kern w:val="36"/>
          <w:sz w:val="20"/>
          <w:szCs w:val="20"/>
          <w:lang w:val="en-US" w:eastAsia="ja-JP"/>
        </w:rPr>
        <w:t xml:space="preserve"> </w:t>
      </w:r>
      <w:r w:rsidR="008E0604" w:rsidRPr="008E0604">
        <w:rPr>
          <w:rFonts w:eastAsia="MS Mincho"/>
          <w:color w:val="222222"/>
          <w:kern w:val="36"/>
          <w:sz w:val="20"/>
          <w:szCs w:val="20"/>
          <w:lang w:val="en-US" w:eastAsia="ja-JP"/>
        </w:rPr>
        <w:t>spirit</w:t>
      </w:r>
      <w:r w:rsidR="008E0604">
        <w:rPr>
          <w:rFonts w:eastAsia="MS Mincho"/>
          <w:color w:val="222222"/>
          <w:kern w:val="36"/>
          <w:sz w:val="20"/>
          <w:szCs w:val="20"/>
          <w:lang w:val="en-US" w:eastAsia="ja-JP"/>
        </w:rPr>
        <w:t>. We thrive to identify</w:t>
      </w:r>
      <w:r w:rsidR="007502A1" w:rsidRPr="007502A1">
        <w:rPr>
          <w:rFonts w:eastAsia="MS Mincho"/>
          <w:color w:val="222222"/>
          <w:kern w:val="36"/>
          <w:sz w:val="20"/>
          <w:szCs w:val="20"/>
          <w:lang w:val="en-US" w:eastAsia="ja-JP"/>
        </w:rPr>
        <w:t xml:space="preserve"> </w:t>
      </w:r>
      <w:r w:rsidR="008E0604">
        <w:rPr>
          <w:rFonts w:eastAsia="MS Mincho"/>
          <w:color w:val="222222"/>
          <w:kern w:val="36"/>
          <w:sz w:val="20"/>
          <w:szCs w:val="20"/>
          <w:lang w:val="en-US" w:eastAsia="ja-JP"/>
        </w:rPr>
        <w:t xml:space="preserve">–within a market-driven frame that is also linguistic mercantilism- </w:t>
      </w:r>
      <w:r w:rsidR="007502A1" w:rsidRPr="007502A1">
        <w:rPr>
          <w:rFonts w:eastAsia="MS Mincho"/>
          <w:color w:val="222222"/>
          <w:kern w:val="36"/>
          <w:sz w:val="20"/>
          <w:szCs w:val="20"/>
          <w:lang w:val="en-US" w:eastAsia="ja-JP"/>
        </w:rPr>
        <w:t xml:space="preserve">the biases </w:t>
      </w:r>
      <w:r w:rsidR="008E0604" w:rsidRPr="007502A1">
        <w:rPr>
          <w:rFonts w:eastAsia="MS Mincho"/>
          <w:color w:val="222222"/>
          <w:kern w:val="36"/>
          <w:sz w:val="20"/>
          <w:szCs w:val="20"/>
          <w:lang w:val="en-US" w:eastAsia="ja-JP"/>
        </w:rPr>
        <w:t>of modernity</w:t>
      </w:r>
      <w:r w:rsidR="007502A1" w:rsidRPr="007502A1">
        <w:rPr>
          <w:rFonts w:eastAsia="MS Mincho"/>
          <w:color w:val="222222"/>
          <w:kern w:val="36"/>
          <w:sz w:val="20"/>
          <w:szCs w:val="20"/>
          <w:lang w:val="en-US" w:eastAsia="ja-JP"/>
        </w:rPr>
        <w:t>/coloniality on the map of global subalternity and of Latin Ame</w:t>
      </w:r>
      <w:r w:rsidR="008E0604">
        <w:rPr>
          <w:rFonts w:eastAsia="MS Mincho"/>
          <w:color w:val="222222"/>
          <w:kern w:val="36"/>
          <w:sz w:val="20"/>
          <w:szCs w:val="20"/>
          <w:lang w:val="en-US" w:eastAsia="ja-JP"/>
        </w:rPr>
        <w:t>rica; visibilize</w:t>
      </w:r>
      <w:r w:rsidR="007502A1" w:rsidRPr="007502A1">
        <w:rPr>
          <w:rFonts w:eastAsia="MS Mincho"/>
          <w:color w:val="222222"/>
          <w:kern w:val="36"/>
          <w:sz w:val="20"/>
          <w:szCs w:val="20"/>
          <w:lang w:val="en-US" w:eastAsia="ja-JP"/>
        </w:rPr>
        <w:t xml:space="preserve"> the impact of another paradigm (and not </w:t>
      </w:r>
      <w:r>
        <w:rPr>
          <w:rFonts w:eastAsia="MS Mincho"/>
          <w:color w:val="222222"/>
          <w:kern w:val="36"/>
          <w:sz w:val="20"/>
          <w:szCs w:val="20"/>
          <w:lang w:val="en-US" w:eastAsia="ja-JP"/>
        </w:rPr>
        <w:t>an other paradigm); and bring</w:t>
      </w:r>
      <w:r w:rsidR="007502A1" w:rsidRPr="007502A1">
        <w:rPr>
          <w:rFonts w:eastAsia="MS Mincho"/>
          <w:color w:val="222222"/>
          <w:kern w:val="36"/>
          <w:sz w:val="20"/>
          <w:szCs w:val="20"/>
          <w:lang w:val="en-US" w:eastAsia="ja-JP"/>
        </w:rPr>
        <w:t xml:space="preserve"> </w:t>
      </w:r>
      <w:r w:rsidR="003F7361">
        <w:rPr>
          <w:rFonts w:eastAsia="MS Mincho"/>
          <w:color w:val="222222"/>
          <w:kern w:val="36"/>
          <w:sz w:val="20"/>
          <w:szCs w:val="20"/>
          <w:lang w:val="en-US" w:eastAsia="ja-JP"/>
        </w:rPr>
        <w:t>a counter-hegemonic alternative</w:t>
      </w:r>
      <w:r w:rsidR="007502A1" w:rsidRPr="007502A1">
        <w:rPr>
          <w:rFonts w:eastAsia="MS Mincho"/>
          <w:color w:val="222222"/>
          <w:kern w:val="36"/>
          <w:sz w:val="20"/>
          <w:szCs w:val="20"/>
          <w:lang w:val="en-US" w:eastAsia="ja-JP"/>
        </w:rPr>
        <w:t xml:space="preserve"> which empowers students of all sorts.</w:t>
      </w:r>
    </w:p>
    <w:p w:rsidR="007502A1" w:rsidRPr="007502A1" w:rsidRDefault="007502A1" w:rsidP="007502A1">
      <w:pPr>
        <w:pBdr>
          <w:top w:val="nil"/>
          <w:left w:val="nil"/>
          <w:bottom w:val="nil"/>
          <w:right w:val="nil"/>
          <w:between w:val="nil"/>
          <w:bar w:val="nil"/>
        </w:pBdr>
        <w:spacing w:line="240" w:lineRule="auto"/>
        <w:ind w:right="-291"/>
        <w:jc w:val="both"/>
        <w:rPr>
          <w:rFonts w:eastAsia="Times New Roman"/>
          <w:noProof/>
          <w:color w:val="000000"/>
          <w:sz w:val="20"/>
          <w:szCs w:val="20"/>
          <w:lang w:val="en-US" w:eastAsia="es-ES"/>
        </w:rPr>
      </w:pPr>
    </w:p>
    <w:p w:rsidR="007502A1" w:rsidRPr="007502A1" w:rsidRDefault="007502A1" w:rsidP="007502A1">
      <w:pPr>
        <w:pBdr>
          <w:top w:val="nil"/>
          <w:left w:val="nil"/>
          <w:bottom w:val="nil"/>
          <w:right w:val="nil"/>
          <w:between w:val="nil"/>
          <w:bar w:val="nil"/>
        </w:pBdr>
        <w:spacing w:line="240" w:lineRule="auto"/>
        <w:ind w:right="-291"/>
        <w:jc w:val="both"/>
        <w:rPr>
          <w:rFonts w:eastAsia="Times New Roman"/>
          <w:noProof/>
          <w:color w:val="000000"/>
          <w:sz w:val="20"/>
          <w:szCs w:val="20"/>
          <w:lang w:val="es-ES_tradnl" w:eastAsia="es-ES"/>
        </w:rPr>
      </w:pPr>
      <w:r w:rsidRPr="007502A1">
        <w:rPr>
          <w:rFonts w:eastAsia="Times New Roman"/>
          <w:b/>
          <w:noProof/>
          <w:color w:val="000000"/>
          <w:sz w:val="20"/>
          <w:szCs w:val="20"/>
          <w:lang w:val="es-ES_tradnl" w:eastAsia="es-ES"/>
        </w:rPr>
        <w:t>PALABRAS CLAVE</w:t>
      </w:r>
      <w:r w:rsidRPr="007502A1">
        <w:rPr>
          <w:rFonts w:eastAsia="Times New Roman"/>
          <w:noProof/>
          <w:color w:val="000000"/>
          <w:sz w:val="20"/>
          <w:szCs w:val="20"/>
          <w:lang w:val="es-ES_tradnl" w:eastAsia="es-ES"/>
        </w:rPr>
        <w:t xml:space="preserve">: </w:t>
      </w:r>
      <w:r w:rsidR="003F7361" w:rsidRPr="007502A1">
        <w:rPr>
          <w:rFonts w:eastAsia="Times New Roman"/>
          <w:noProof/>
          <w:color w:val="000000"/>
          <w:sz w:val="20"/>
          <w:szCs w:val="20"/>
          <w:lang w:val="es-ES_tradnl" w:eastAsia="es-ES"/>
        </w:rPr>
        <w:t xml:space="preserve">INGLÉS LENGUA OTRA, PEDAGOGIZAR DECOLONIAL, </w:t>
      </w:r>
      <w:r w:rsidR="003F7361">
        <w:rPr>
          <w:rFonts w:eastAsia="Times New Roman"/>
          <w:noProof/>
          <w:color w:val="000000"/>
          <w:sz w:val="20"/>
          <w:szCs w:val="20"/>
          <w:lang w:val="es-ES_tradnl" w:eastAsia="es-ES"/>
        </w:rPr>
        <w:t>DESPRENDIMIENTO, CORAZONAR</w:t>
      </w:r>
    </w:p>
    <w:p w:rsidR="007502A1" w:rsidRPr="007502A1" w:rsidRDefault="007502A1" w:rsidP="007502A1">
      <w:pPr>
        <w:pBdr>
          <w:top w:val="nil"/>
          <w:left w:val="nil"/>
          <w:bottom w:val="nil"/>
          <w:right w:val="nil"/>
          <w:between w:val="nil"/>
          <w:bar w:val="nil"/>
        </w:pBdr>
        <w:spacing w:line="240" w:lineRule="auto"/>
        <w:ind w:right="-291"/>
        <w:jc w:val="both"/>
        <w:rPr>
          <w:rFonts w:eastAsia="Times New Roman"/>
          <w:noProof/>
          <w:color w:val="000000"/>
          <w:sz w:val="20"/>
          <w:szCs w:val="20"/>
          <w:lang w:val="es-ES_tradnl" w:eastAsia="es-ES"/>
        </w:rPr>
      </w:pPr>
    </w:p>
    <w:p w:rsidR="007502A1" w:rsidRPr="007502A1" w:rsidRDefault="007502A1" w:rsidP="007502A1">
      <w:pPr>
        <w:pBdr>
          <w:top w:val="nil"/>
          <w:left w:val="nil"/>
          <w:bottom w:val="nil"/>
          <w:right w:val="nil"/>
          <w:between w:val="nil"/>
          <w:bar w:val="nil"/>
        </w:pBdr>
        <w:spacing w:line="240" w:lineRule="auto"/>
        <w:ind w:right="-291"/>
        <w:jc w:val="both"/>
        <w:rPr>
          <w:rFonts w:eastAsia="Times New Roman"/>
          <w:noProof/>
          <w:color w:val="000000"/>
          <w:sz w:val="20"/>
          <w:szCs w:val="20"/>
          <w:lang w:val="en-US" w:eastAsia="es-ES"/>
        </w:rPr>
      </w:pPr>
      <w:r w:rsidRPr="007502A1">
        <w:rPr>
          <w:rFonts w:eastAsia="Times New Roman"/>
          <w:b/>
          <w:noProof/>
          <w:color w:val="000000"/>
          <w:sz w:val="20"/>
          <w:szCs w:val="20"/>
          <w:lang w:val="en-US" w:eastAsia="es-ES"/>
        </w:rPr>
        <w:t>KEY WORDS:</w:t>
      </w:r>
      <w:r w:rsidRPr="007502A1">
        <w:rPr>
          <w:rFonts w:eastAsia="Times New Roman"/>
          <w:noProof/>
          <w:color w:val="000000"/>
          <w:sz w:val="20"/>
          <w:szCs w:val="20"/>
          <w:lang w:val="en-US" w:eastAsia="es-ES"/>
        </w:rPr>
        <w:t xml:space="preserve"> </w:t>
      </w:r>
      <w:r w:rsidR="003F7361" w:rsidRPr="007502A1">
        <w:rPr>
          <w:rFonts w:eastAsia="Times New Roman"/>
          <w:noProof/>
          <w:color w:val="000000"/>
          <w:sz w:val="20"/>
          <w:szCs w:val="20"/>
          <w:lang w:val="en-US" w:eastAsia="es-ES"/>
        </w:rPr>
        <w:t xml:space="preserve">ENGLISH </w:t>
      </w:r>
      <w:r w:rsidR="003F7361">
        <w:rPr>
          <w:rFonts w:eastAsia="Times New Roman"/>
          <w:noProof/>
          <w:color w:val="000000"/>
          <w:sz w:val="20"/>
          <w:szCs w:val="20"/>
          <w:lang w:val="en-US" w:eastAsia="es-ES"/>
        </w:rPr>
        <w:t xml:space="preserve">AS AN </w:t>
      </w:r>
      <w:r w:rsidR="003F7361" w:rsidRPr="007502A1">
        <w:rPr>
          <w:rFonts w:eastAsia="Times New Roman"/>
          <w:noProof/>
          <w:color w:val="000000"/>
          <w:sz w:val="20"/>
          <w:szCs w:val="20"/>
          <w:lang w:val="en-US" w:eastAsia="es-ES"/>
        </w:rPr>
        <w:t xml:space="preserve">OTHER LANGUAGE, </w:t>
      </w:r>
      <w:r w:rsidR="003F7361">
        <w:rPr>
          <w:rFonts w:eastAsia="Times New Roman"/>
          <w:noProof/>
          <w:color w:val="000000"/>
          <w:sz w:val="20"/>
          <w:szCs w:val="20"/>
          <w:lang w:val="en-US" w:eastAsia="es-ES"/>
        </w:rPr>
        <w:t>DECOLONIAL PEDAGOGIZING, DELINKING, WARMING-UP KNOWLEDGES.</w:t>
      </w:r>
    </w:p>
    <w:p w:rsidR="007502A1" w:rsidRPr="007502A1" w:rsidRDefault="003F7361" w:rsidP="007502A1">
      <w:pPr>
        <w:spacing w:line="360" w:lineRule="auto"/>
        <w:jc w:val="both"/>
        <w:rPr>
          <w:sz w:val="20"/>
          <w:szCs w:val="20"/>
          <w:u w:val="single"/>
          <w:lang w:val="en-US"/>
        </w:rPr>
      </w:pPr>
      <w:r w:rsidRPr="007502A1">
        <w:rPr>
          <w:rFonts w:eastAsia="Calibri"/>
          <w:b/>
          <w:bCs/>
          <w:noProof/>
          <w:color w:val="222222"/>
          <w:kern w:val="36"/>
          <w:sz w:val="20"/>
          <w:szCs w:val="20"/>
          <w:u w:color="222222"/>
          <w:bdr w:val="nil"/>
          <w:lang w:val="en-US" w:eastAsia="ja-JP"/>
        </w:rPr>
        <w:br/>
      </w:r>
    </w:p>
    <w:p w:rsidR="007502A1" w:rsidRDefault="007502A1">
      <w:pPr>
        <w:spacing w:line="360" w:lineRule="auto"/>
        <w:jc w:val="both"/>
        <w:rPr>
          <w:sz w:val="20"/>
          <w:szCs w:val="20"/>
          <w:u w:val="single"/>
          <w:lang w:val="en-US"/>
        </w:rPr>
      </w:pPr>
    </w:p>
    <w:p w:rsidR="003F7361" w:rsidRDefault="003F7361">
      <w:pPr>
        <w:spacing w:line="360" w:lineRule="auto"/>
        <w:jc w:val="both"/>
        <w:rPr>
          <w:sz w:val="20"/>
          <w:szCs w:val="20"/>
          <w:u w:val="single"/>
          <w:lang w:val="en-US"/>
        </w:rPr>
      </w:pPr>
    </w:p>
    <w:p w:rsidR="003F7361" w:rsidRDefault="003F7361">
      <w:pPr>
        <w:spacing w:line="360" w:lineRule="auto"/>
        <w:jc w:val="both"/>
        <w:rPr>
          <w:sz w:val="20"/>
          <w:szCs w:val="20"/>
          <w:u w:val="single"/>
          <w:lang w:val="en-US"/>
        </w:rPr>
      </w:pPr>
    </w:p>
    <w:p w:rsidR="003F7361" w:rsidRDefault="003F7361">
      <w:pPr>
        <w:spacing w:line="360" w:lineRule="auto"/>
        <w:jc w:val="both"/>
        <w:rPr>
          <w:sz w:val="20"/>
          <w:szCs w:val="20"/>
          <w:u w:val="single"/>
          <w:lang w:val="en-US"/>
        </w:rPr>
      </w:pPr>
    </w:p>
    <w:p w:rsidR="003F7361" w:rsidRDefault="003F7361">
      <w:pPr>
        <w:spacing w:line="360" w:lineRule="auto"/>
        <w:jc w:val="both"/>
        <w:rPr>
          <w:sz w:val="20"/>
          <w:szCs w:val="20"/>
          <w:u w:val="single"/>
          <w:lang w:val="en-US"/>
        </w:rPr>
      </w:pPr>
    </w:p>
    <w:p w:rsidR="00842A49" w:rsidRPr="007502A1" w:rsidRDefault="00842A49">
      <w:pPr>
        <w:spacing w:line="360" w:lineRule="auto"/>
        <w:jc w:val="both"/>
        <w:rPr>
          <w:sz w:val="20"/>
          <w:szCs w:val="20"/>
          <w:u w:val="single"/>
          <w:lang w:val="en-US"/>
        </w:rPr>
      </w:pPr>
    </w:p>
    <w:p w:rsidR="007502A1" w:rsidRPr="007502A1" w:rsidRDefault="007502A1">
      <w:pPr>
        <w:spacing w:line="360" w:lineRule="auto"/>
        <w:jc w:val="both"/>
        <w:rPr>
          <w:sz w:val="20"/>
          <w:szCs w:val="20"/>
          <w:u w:val="single"/>
          <w:lang w:val="en-US"/>
        </w:rPr>
      </w:pPr>
    </w:p>
    <w:p w:rsidR="00781235" w:rsidRPr="004D3659" w:rsidRDefault="008F04E4">
      <w:pPr>
        <w:spacing w:line="360" w:lineRule="auto"/>
        <w:jc w:val="both"/>
        <w:rPr>
          <w:sz w:val="24"/>
          <w:szCs w:val="24"/>
          <w:lang w:val="es-AR"/>
        </w:rPr>
      </w:pPr>
      <w:r w:rsidRPr="004D3659">
        <w:rPr>
          <w:sz w:val="24"/>
          <w:szCs w:val="24"/>
          <w:lang w:val="es-AR"/>
        </w:rPr>
        <w:t xml:space="preserve">¿Por qué pedagogizar </w:t>
      </w:r>
      <w:r w:rsidRPr="004D3659">
        <w:rPr>
          <w:color w:val="000000"/>
          <w:sz w:val="24"/>
          <w:szCs w:val="24"/>
          <w:lang w:val="es-AR"/>
        </w:rPr>
        <w:t>antes que</w:t>
      </w:r>
      <w:r w:rsidRPr="004D3659">
        <w:rPr>
          <w:sz w:val="24"/>
          <w:szCs w:val="24"/>
          <w:lang w:val="es-AR"/>
        </w:rPr>
        <w:t xml:space="preserve"> pedagogía?</w:t>
      </w:r>
    </w:p>
    <w:p w:rsidR="003F7361" w:rsidRPr="003F7361" w:rsidRDefault="003F7361" w:rsidP="003F7361">
      <w:pPr>
        <w:spacing w:line="360" w:lineRule="auto"/>
        <w:jc w:val="both"/>
        <w:rPr>
          <w:b/>
          <w:sz w:val="24"/>
          <w:szCs w:val="24"/>
          <w:lang w:val="es-AR"/>
        </w:rPr>
      </w:pPr>
    </w:p>
    <w:p w:rsidR="00781235" w:rsidRPr="003F7361" w:rsidRDefault="008F04E4" w:rsidP="003F7361">
      <w:pPr>
        <w:spacing w:line="360" w:lineRule="auto"/>
        <w:jc w:val="both"/>
        <w:rPr>
          <w:lang w:val="es-AR"/>
        </w:rPr>
      </w:pPr>
      <w:r w:rsidRPr="003F7361">
        <w:rPr>
          <w:lang w:val="es-AR"/>
        </w:rPr>
        <w:t xml:space="preserve">Nos decimos desde un </w:t>
      </w:r>
      <w:r w:rsidRPr="005475CC">
        <w:rPr>
          <w:i/>
          <w:lang w:val="es-AR"/>
        </w:rPr>
        <w:t>pedagogizar</w:t>
      </w:r>
      <w:r w:rsidRPr="003F7361">
        <w:rPr>
          <w:lang w:val="es-AR"/>
        </w:rPr>
        <w:t xml:space="preserve"> </w:t>
      </w:r>
      <w:r w:rsidR="00B05904" w:rsidRPr="003F7361">
        <w:rPr>
          <w:lang w:val="es-AR"/>
        </w:rPr>
        <w:t xml:space="preserve">(Walsh 2009, 2013, 2017) </w:t>
      </w:r>
      <w:r w:rsidRPr="003F7361">
        <w:rPr>
          <w:lang w:val="es-AR"/>
        </w:rPr>
        <w:t>y no</w:t>
      </w:r>
      <w:r w:rsidR="005475CC">
        <w:rPr>
          <w:color w:val="000000"/>
          <w:lang w:val="es-AR"/>
        </w:rPr>
        <w:t xml:space="preserve"> </w:t>
      </w:r>
      <w:r w:rsidRPr="003F7361">
        <w:rPr>
          <w:lang w:val="es-AR"/>
        </w:rPr>
        <w:t>desde una pedagogía porque nuestra concepción de espacio de pensamiento no se plantea desde la clausura  del rigor científico. Éste último se encuentra mayormente consensuado y legitimado por cuerpos institucionales de conocimiento / poder que caracterizan a las disciplinas en tanto campos de conocimiento / poder con bordes bien delimitados, según lógicas occidenta</w:t>
      </w:r>
      <w:r w:rsidR="00B05904" w:rsidRPr="003F7361">
        <w:rPr>
          <w:lang w:val="es-AR"/>
        </w:rPr>
        <w:t xml:space="preserve">les, masculinas, blancas, </w:t>
      </w:r>
      <w:r w:rsidR="005475CC">
        <w:rPr>
          <w:lang w:val="es-AR"/>
        </w:rPr>
        <w:t xml:space="preserve">heteronormadas, </w:t>
      </w:r>
      <w:r w:rsidR="00B05904" w:rsidRPr="003F7361">
        <w:rPr>
          <w:lang w:val="es-AR"/>
        </w:rPr>
        <w:t>judeo</w:t>
      </w:r>
      <w:r w:rsidRPr="003F7361">
        <w:rPr>
          <w:lang w:val="es-AR"/>
        </w:rPr>
        <w:t>cristianas y grecolatinas.</w:t>
      </w:r>
    </w:p>
    <w:p w:rsidR="00781235" w:rsidRDefault="008F04E4">
      <w:pPr>
        <w:spacing w:line="360" w:lineRule="auto"/>
        <w:jc w:val="both"/>
        <w:rPr>
          <w:lang w:val="es-AR"/>
        </w:rPr>
      </w:pPr>
      <w:r w:rsidRPr="005475CC">
        <w:rPr>
          <w:i/>
          <w:lang w:val="es-AR"/>
        </w:rPr>
        <w:t>Pedagogizar</w:t>
      </w:r>
      <w:r w:rsidRPr="003F7361">
        <w:rPr>
          <w:lang w:val="es-AR"/>
        </w:rPr>
        <w:t xml:space="preserve"> implica verbalidad</w:t>
      </w:r>
      <w:r w:rsidR="005475CC">
        <w:rPr>
          <w:lang w:val="es-AR"/>
        </w:rPr>
        <w:t xml:space="preserve"> (Vázquez</w:t>
      </w:r>
      <w:r w:rsidRPr="003F7361">
        <w:rPr>
          <w:lang w:val="es-AR"/>
        </w:rPr>
        <w:t>,</w:t>
      </w:r>
      <w:r w:rsidR="005475CC">
        <w:rPr>
          <w:lang w:val="es-AR"/>
        </w:rPr>
        <w:t xml:space="preserve"> 2014</w:t>
      </w:r>
      <w:r w:rsidR="00E73E56">
        <w:rPr>
          <w:lang w:val="es-AR"/>
        </w:rPr>
        <w:t xml:space="preserve"> en Walsh, 2017</w:t>
      </w:r>
      <w:r w:rsidR="005475CC">
        <w:rPr>
          <w:lang w:val="es-AR"/>
        </w:rPr>
        <w:t>),</w:t>
      </w:r>
      <w:r w:rsidRPr="003F7361">
        <w:rPr>
          <w:lang w:val="es-AR"/>
        </w:rPr>
        <w:t xml:space="preserve"> </w:t>
      </w:r>
      <w:r w:rsidR="00842A49">
        <w:rPr>
          <w:lang w:val="es-AR"/>
        </w:rPr>
        <w:t xml:space="preserve">dinamismo. </w:t>
      </w:r>
      <w:r w:rsidR="00B05904" w:rsidRPr="003F7361">
        <w:rPr>
          <w:lang w:val="es-AR"/>
        </w:rPr>
        <w:t>Política</w:t>
      </w:r>
      <w:r w:rsidR="00842A49">
        <w:rPr>
          <w:lang w:val="es-AR"/>
        </w:rPr>
        <w:t>,</w:t>
      </w:r>
      <w:r w:rsidR="00B05904" w:rsidRPr="003F7361">
        <w:rPr>
          <w:lang w:val="es-AR"/>
        </w:rPr>
        <w:t xml:space="preserve"> en tanto </w:t>
      </w:r>
      <w:r w:rsidRPr="003F7361">
        <w:rPr>
          <w:lang w:val="es-AR"/>
        </w:rPr>
        <w:t xml:space="preserve">intervención popular. Un quehacer pedagógico </w:t>
      </w:r>
      <w:r w:rsidR="00842A49">
        <w:rPr>
          <w:lang w:val="es-AR"/>
        </w:rPr>
        <w:t xml:space="preserve">que es oficio, labor, tarea </w:t>
      </w:r>
      <w:r w:rsidRPr="003F7361">
        <w:rPr>
          <w:lang w:val="es-AR"/>
        </w:rPr>
        <w:t xml:space="preserve">que se constituye en la medida del ir haciendo; construcción en curso que se resignifica, que desaprende y reaprende según coordenadas cambiantes en espacios institucionales </w:t>
      </w:r>
      <w:r w:rsidR="00842A49">
        <w:rPr>
          <w:lang w:val="es-AR"/>
        </w:rPr>
        <w:t xml:space="preserve">y no institucionales, formales y no formales. </w:t>
      </w:r>
      <w:r w:rsidR="00B05904" w:rsidRPr="003F7361">
        <w:rPr>
          <w:lang w:val="es-AR"/>
        </w:rPr>
        <w:t>Sentipens</w:t>
      </w:r>
      <w:r w:rsidR="000C3175" w:rsidRPr="003F7361">
        <w:rPr>
          <w:lang w:val="es-AR"/>
        </w:rPr>
        <w:t xml:space="preserve">ante </w:t>
      </w:r>
      <w:r w:rsidR="00B05904" w:rsidRPr="003F7361">
        <w:rPr>
          <w:lang w:val="es-AR"/>
        </w:rPr>
        <w:t xml:space="preserve">(Borda, </w:t>
      </w:r>
      <w:r w:rsidR="000C3175" w:rsidRPr="003F7361">
        <w:rPr>
          <w:lang w:val="es-AR"/>
        </w:rPr>
        <w:t>1984); palabrandante (</w:t>
      </w:r>
      <w:r w:rsidR="000C3175" w:rsidRPr="003F7361">
        <w:rPr>
          <w:rFonts w:eastAsia="Calibri"/>
          <w:color w:val="222222"/>
          <w:lang w:val="es-AR" w:eastAsia="ja-JP"/>
        </w:rPr>
        <w:t xml:space="preserve">miembros del ACIN, 2014). </w:t>
      </w:r>
      <w:r w:rsidRPr="003F7361">
        <w:rPr>
          <w:lang w:val="es-AR"/>
        </w:rPr>
        <w:t xml:space="preserve">Esto no implica un relativismo teórico </w:t>
      </w:r>
      <w:r w:rsidR="00842A49">
        <w:rPr>
          <w:lang w:val="es-AR"/>
        </w:rPr>
        <w:t xml:space="preserve">ni un eclecticismo </w:t>
      </w:r>
      <w:r w:rsidR="00842A49" w:rsidRPr="00842A49">
        <w:rPr>
          <w:i/>
          <w:lang w:val="es-AR"/>
        </w:rPr>
        <w:t>valetodo</w:t>
      </w:r>
      <w:r w:rsidRPr="003F7361">
        <w:rPr>
          <w:lang w:val="es-AR"/>
        </w:rPr>
        <w:t xml:space="preserve"> sino más bien una meta-mirada siempre atenta, en un gesto de vigilancia epistémica que garantice poder dar cuenta -desde la pertinencia de los discursos, praxis y reflexión pedagógicos- de realidades socioculturales no unívocas ni monolíticas sino pluriversales, complejas y multideterminadas.</w:t>
      </w:r>
    </w:p>
    <w:p w:rsidR="003F7361" w:rsidRPr="003F7361" w:rsidRDefault="003F7361">
      <w:pPr>
        <w:spacing w:line="360" w:lineRule="auto"/>
        <w:jc w:val="both"/>
        <w:rPr>
          <w:lang w:val="es-AR"/>
        </w:rPr>
      </w:pPr>
    </w:p>
    <w:p w:rsidR="00781235" w:rsidRPr="004D3659" w:rsidRDefault="008F04E4">
      <w:pPr>
        <w:spacing w:line="360" w:lineRule="auto"/>
        <w:jc w:val="both"/>
        <w:rPr>
          <w:sz w:val="24"/>
          <w:szCs w:val="24"/>
          <w:lang w:val="es-AR"/>
        </w:rPr>
      </w:pPr>
      <w:r w:rsidRPr="004D3659">
        <w:rPr>
          <w:sz w:val="24"/>
          <w:szCs w:val="24"/>
          <w:lang w:val="es-AR"/>
        </w:rPr>
        <w:t>¿Qué agrega el adjetivo decolonial?</w:t>
      </w:r>
    </w:p>
    <w:p w:rsidR="003F7361" w:rsidRPr="004D3659" w:rsidRDefault="003F7361">
      <w:pPr>
        <w:spacing w:line="360" w:lineRule="auto"/>
        <w:jc w:val="both"/>
        <w:rPr>
          <w:sz w:val="24"/>
          <w:szCs w:val="24"/>
          <w:lang w:val="es-AR"/>
        </w:rPr>
      </w:pPr>
    </w:p>
    <w:p w:rsidR="00781235" w:rsidRPr="00B05904" w:rsidRDefault="008F04E4" w:rsidP="003F7361">
      <w:pPr>
        <w:spacing w:line="360" w:lineRule="auto"/>
        <w:jc w:val="both"/>
        <w:rPr>
          <w:lang w:val="es-AR"/>
        </w:rPr>
      </w:pPr>
      <w:r w:rsidRPr="00B05904">
        <w:rPr>
          <w:lang w:val="es-AR"/>
        </w:rPr>
        <w:t>El adjetivo decolonial visibiliza la carga connotativa de lo que en sí mismo denota. Denota pues –por oposición y casi por defecto- la constelación léxica más bien indeterminada “colonialismo, colonial, colonia, colonialidad” que más claramente –y en ese orden- resuena en el imaginario latinoamericano. La carga connotativa que buscamos explicitar al asumir el posicionamiento político que implica decirse –unx y a su espacio de pertenencia pluriepistémica- decolonial es la puesta en descubierto del encubrimiento entramado en el constructo modernidad/colonialidad y en su naturaleza recíprocamente constitutiva. Des-encubrir las significaciones instituidas en la lectura de la modernidad –desde la propia modernidad- como lugar de bienestar, punto de llegada y configuración de una subjetividad plena. La existencia de una modernidad así definida se monta – y esto debe explicitarse- sobre la de una colonialidad que encarna el sometimiento físico y psíquico, la racialización,  la evangelización, la subalternización, y la domesticación ontológica, epistémica y axiológica.</w:t>
      </w:r>
    </w:p>
    <w:p w:rsidR="00781235" w:rsidRPr="00B05904" w:rsidRDefault="00781235">
      <w:pPr>
        <w:spacing w:line="360" w:lineRule="auto"/>
        <w:jc w:val="both"/>
        <w:rPr>
          <w:lang w:val="es-AR"/>
        </w:rPr>
      </w:pPr>
    </w:p>
    <w:p w:rsidR="00781235" w:rsidRDefault="008F04E4">
      <w:pPr>
        <w:spacing w:line="360" w:lineRule="auto"/>
        <w:jc w:val="both"/>
        <w:rPr>
          <w:sz w:val="24"/>
          <w:szCs w:val="24"/>
          <w:lang w:val="es-AR"/>
        </w:rPr>
      </w:pPr>
      <w:r w:rsidRPr="004D3659">
        <w:rPr>
          <w:sz w:val="24"/>
          <w:szCs w:val="24"/>
          <w:lang w:val="es-AR"/>
        </w:rPr>
        <w:lastRenderedPageBreak/>
        <w:t xml:space="preserve">¿Por qué lengua </w:t>
      </w:r>
      <w:r w:rsidRPr="005475CC">
        <w:rPr>
          <w:i/>
          <w:sz w:val="24"/>
          <w:szCs w:val="24"/>
          <w:lang w:val="es-AR"/>
        </w:rPr>
        <w:t>otra</w:t>
      </w:r>
      <w:r w:rsidRPr="004D3659">
        <w:rPr>
          <w:sz w:val="24"/>
          <w:szCs w:val="24"/>
          <w:lang w:val="es-AR"/>
        </w:rPr>
        <w:t xml:space="preserve">? ¿Por qué </w:t>
      </w:r>
      <w:r w:rsidR="004D3659" w:rsidRPr="004D3659">
        <w:rPr>
          <w:i/>
          <w:sz w:val="24"/>
          <w:szCs w:val="24"/>
          <w:lang w:val="es-AR"/>
        </w:rPr>
        <w:t>inglés</w:t>
      </w:r>
      <w:r w:rsidRPr="004D3659">
        <w:rPr>
          <w:sz w:val="24"/>
          <w:szCs w:val="24"/>
          <w:lang w:val="es-AR"/>
        </w:rPr>
        <w:t xml:space="preserve"> lengua </w:t>
      </w:r>
      <w:r w:rsidRPr="005475CC">
        <w:rPr>
          <w:i/>
          <w:sz w:val="24"/>
          <w:szCs w:val="24"/>
          <w:lang w:val="es-AR"/>
        </w:rPr>
        <w:t>otra</w:t>
      </w:r>
      <w:r w:rsidRPr="004D3659">
        <w:rPr>
          <w:sz w:val="24"/>
          <w:szCs w:val="24"/>
          <w:lang w:val="es-AR"/>
        </w:rPr>
        <w:t>?</w:t>
      </w:r>
    </w:p>
    <w:p w:rsidR="004D3659" w:rsidRPr="004D3659" w:rsidRDefault="004D3659">
      <w:pPr>
        <w:spacing w:line="360" w:lineRule="auto"/>
        <w:jc w:val="both"/>
        <w:rPr>
          <w:sz w:val="24"/>
          <w:szCs w:val="24"/>
          <w:lang w:val="es-AR"/>
        </w:rPr>
      </w:pPr>
    </w:p>
    <w:p w:rsidR="00781235" w:rsidRPr="00B05904" w:rsidRDefault="008F04E4">
      <w:pPr>
        <w:spacing w:line="360" w:lineRule="auto"/>
        <w:jc w:val="both"/>
        <w:rPr>
          <w:lang w:val="es-AR"/>
        </w:rPr>
      </w:pPr>
      <w:r w:rsidRPr="00B05904">
        <w:rPr>
          <w:lang w:val="es-AR"/>
        </w:rPr>
        <w:t xml:space="preserve">Inglés lengua </w:t>
      </w:r>
      <w:r w:rsidRPr="005475CC">
        <w:rPr>
          <w:i/>
          <w:lang w:val="es-AR"/>
        </w:rPr>
        <w:t>otra</w:t>
      </w:r>
      <w:r w:rsidRPr="00B05904">
        <w:rPr>
          <w:lang w:val="es-AR"/>
        </w:rPr>
        <w:t xml:space="preserve"> –en línea con la genealogía paradigma otro</w:t>
      </w:r>
      <w:r w:rsidR="008E0604">
        <w:rPr>
          <w:lang w:val="es-AR"/>
        </w:rPr>
        <w:t xml:space="preserve"> (Mignolo, 2005)</w:t>
      </w:r>
      <w:r w:rsidRPr="00B05904">
        <w:rPr>
          <w:lang w:val="es-AR"/>
        </w:rPr>
        <w:t xml:space="preserve">, pensamiento otro, lógica otra, lengua otra, etc.- viene a significar dos cuestiones: una, desde el quiebre sintáctico, detiene la mirada y provoca un repensar la norma, el uso, los términos, el contexto; disrumpe lecturas lineales, de espacios sintagmáticos únicos, auto-validados desde la hegemonía normocéntrica del pensamiento occidental. Este </w:t>
      </w:r>
      <w:r w:rsidRPr="00B05904">
        <w:rPr>
          <w:i/>
          <w:lang w:val="es-AR"/>
        </w:rPr>
        <w:t>stop</w:t>
      </w:r>
      <w:r w:rsidRPr="00B05904">
        <w:rPr>
          <w:lang w:val="es-AR"/>
        </w:rPr>
        <w:t xml:space="preserve"> señala un corrimiento de esa lógica hegemónica e indica el reconocimiento de un posicionamiento alternativo que es preciso identificar. Volver sobre</w:t>
      </w:r>
      <w:r w:rsidR="004D3659">
        <w:rPr>
          <w:lang w:val="es-AR"/>
        </w:rPr>
        <w:t xml:space="preserve"> el orden canónico o normativo </w:t>
      </w:r>
      <w:r w:rsidR="004D3659" w:rsidRPr="004D3659">
        <w:rPr>
          <w:i/>
          <w:lang w:val="es-AR"/>
        </w:rPr>
        <w:t>otra lengua</w:t>
      </w:r>
      <w:r w:rsidR="004D3659">
        <w:rPr>
          <w:lang w:val="es-AR"/>
        </w:rPr>
        <w:t xml:space="preserve">, </w:t>
      </w:r>
      <w:r w:rsidRPr="004D3659">
        <w:rPr>
          <w:i/>
          <w:lang w:val="es-AR"/>
        </w:rPr>
        <w:t>otro paradigma</w:t>
      </w:r>
      <w:r w:rsidR="004D3659">
        <w:rPr>
          <w:lang w:val="es-AR"/>
        </w:rPr>
        <w:t xml:space="preserve">, </w:t>
      </w:r>
      <w:r w:rsidR="004D3659" w:rsidRPr="004D3659">
        <w:rPr>
          <w:i/>
          <w:lang w:val="es-AR"/>
        </w:rPr>
        <w:t>otro pensamiento</w:t>
      </w:r>
      <w:r w:rsidR="004D3659">
        <w:rPr>
          <w:lang w:val="es-AR"/>
        </w:rPr>
        <w:t xml:space="preserve">, </w:t>
      </w:r>
      <w:r w:rsidR="004D3659" w:rsidRPr="004D3659">
        <w:rPr>
          <w:i/>
          <w:lang w:val="es-AR"/>
        </w:rPr>
        <w:t>otra lógica</w:t>
      </w:r>
      <w:r w:rsidRPr="00B05904">
        <w:rPr>
          <w:lang w:val="es-AR"/>
        </w:rPr>
        <w:t xml:space="preserve"> y buscar respuestas al des-orden, a la discontinuidad</w:t>
      </w:r>
      <w:r w:rsidR="004D3659">
        <w:rPr>
          <w:lang w:val="es-AR"/>
        </w:rPr>
        <w:t xml:space="preserve">, a la alternativa nominativa. </w:t>
      </w:r>
      <w:r w:rsidR="004D3659" w:rsidRPr="004D3659">
        <w:rPr>
          <w:i/>
          <w:lang w:val="es-AR"/>
        </w:rPr>
        <w:t>Otra lengua</w:t>
      </w:r>
      <w:r w:rsidRPr="00B05904">
        <w:rPr>
          <w:lang w:val="es-AR"/>
        </w:rPr>
        <w:t xml:space="preserve"> –</w:t>
      </w:r>
      <w:r w:rsidR="004D3659">
        <w:rPr>
          <w:lang w:val="es-AR"/>
        </w:rPr>
        <w:t xml:space="preserve">como </w:t>
      </w:r>
      <w:r w:rsidR="004D3659" w:rsidRPr="004D3659">
        <w:rPr>
          <w:i/>
          <w:lang w:val="es-AR"/>
        </w:rPr>
        <w:t>otro paradigma</w:t>
      </w:r>
      <w:r w:rsidRPr="00B05904">
        <w:rPr>
          <w:lang w:val="es-AR"/>
        </w:rPr>
        <w:t xml:space="preserve">- establece al menos tres interpretaciones posibles dentro del universo de sentido occidentocéntrico, es decir, el del sistema-mundo moderno colonial </w:t>
      </w:r>
      <w:r w:rsidR="005475CC">
        <w:rPr>
          <w:lang w:val="es-AR"/>
        </w:rPr>
        <w:t xml:space="preserve">(Wallerstein, 1974) </w:t>
      </w:r>
      <w:r w:rsidRPr="00B05904">
        <w:rPr>
          <w:lang w:val="es-AR"/>
        </w:rPr>
        <w:t xml:space="preserve">y el del capitalismo global: una sumativa/acumulativa (lengua a y lengua b y lengua c y otra y otra) altamente sub-determinada y aparentemente con un valor intrínseco; una disyuntiva (lengua a </w:t>
      </w:r>
      <w:r w:rsidR="004D3659" w:rsidRPr="00B05904">
        <w:rPr>
          <w:lang w:val="es-AR"/>
        </w:rPr>
        <w:t>o</w:t>
      </w:r>
      <w:r w:rsidRPr="00B05904">
        <w:rPr>
          <w:lang w:val="es-AR"/>
        </w:rPr>
        <w:t xml:space="preserve"> lengua b) que propone una alternativa en alternancia; y una disyuntiva excluyente (lengua a </w:t>
      </w:r>
      <w:r w:rsidR="004D3659" w:rsidRPr="00B05904">
        <w:rPr>
          <w:lang w:val="es-AR"/>
        </w:rPr>
        <w:t>o</w:t>
      </w:r>
      <w:r w:rsidRPr="00B05904">
        <w:rPr>
          <w:lang w:val="es-AR"/>
        </w:rPr>
        <w:t xml:space="preserve"> lengua b) mutuamente invalidantes. Sin embargo, decir “lengua otra” nos ubica en un espacio disruptivo –como hemos señalado- que no es sumativo en el sentido acumulativo, ni disyuntivo -ya que no comporta una alternativa en alternancia pero tampoco excluyente en términos binarios. Esta disrupción se define como un alternativa </w:t>
      </w:r>
      <w:r w:rsidRPr="00B05904">
        <w:rPr>
          <w:b/>
          <w:lang w:val="es-AR"/>
        </w:rPr>
        <w:t>a</w:t>
      </w:r>
      <w:r w:rsidRPr="00B05904">
        <w:rPr>
          <w:lang w:val="es-AR"/>
        </w:rPr>
        <w:t>, y -en ese sentido-, a todo un sistema de ideas, creencias, mandatos, discursos y prácticas coloniales, homogeneizantes, que indizan la realidad monológicamente, esclavizan imaginarios y siguen -desde hace más de cinco siglos- provocando epistemicidios, lingüicidios, etnocidios y actualmente biocidios (crímenes de lesa ambientalidad) de dimensiones planetarias. No es simplemente un conocimiento nuevo lo que necesitamos; necesitamos un nuevo modo de producción de conocimiento. “No necesitamos alternativas, necesitamos un pensamiento alternativo de las alter</w:t>
      </w:r>
      <w:r w:rsidR="00FA0810">
        <w:rPr>
          <w:lang w:val="es-AR"/>
        </w:rPr>
        <w:t>nativas” (de Sousa Santos, 2006,</w:t>
      </w:r>
      <w:r w:rsidRPr="00B05904">
        <w:rPr>
          <w:lang w:val="es-AR"/>
        </w:rPr>
        <w:t xml:space="preserve"> 2010).</w:t>
      </w:r>
    </w:p>
    <w:p w:rsidR="00781235" w:rsidRPr="00B05904" w:rsidRDefault="004D3659">
      <w:pPr>
        <w:spacing w:line="360" w:lineRule="auto"/>
        <w:jc w:val="both"/>
        <w:rPr>
          <w:lang w:val="es-AR"/>
        </w:rPr>
      </w:pPr>
      <w:r>
        <w:rPr>
          <w:lang w:val="es-AR"/>
        </w:rPr>
        <w:t xml:space="preserve">Decir </w:t>
      </w:r>
      <w:r w:rsidRPr="004D3659">
        <w:rPr>
          <w:i/>
          <w:lang w:val="es-AR"/>
        </w:rPr>
        <w:t>lengua otra</w:t>
      </w:r>
      <w:r w:rsidR="008F04E4" w:rsidRPr="00B05904">
        <w:rPr>
          <w:lang w:val="es-AR"/>
        </w:rPr>
        <w:t xml:space="preserve"> es entonces posicionarse como alternativa a toda denominación colonial propia de las lenguas modernas y de inglés especial y específicamente. </w:t>
      </w:r>
    </w:p>
    <w:p w:rsidR="00781235" w:rsidRDefault="008F04E4">
      <w:pPr>
        <w:spacing w:line="360" w:lineRule="auto"/>
        <w:jc w:val="both"/>
        <w:rPr>
          <w:lang w:val="es-AR"/>
        </w:rPr>
      </w:pPr>
      <w:r w:rsidRPr="00B05904">
        <w:rPr>
          <w:lang w:val="es-AR"/>
        </w:rPr>
        <w:t xml:space="preserve">Habitar un espacio fronterizo no dentro de/en la modernidad/colonialidad y sus fronteras docilizantes,  genocidas sino en la frontera </w:t>
      </w:r>
      <w:r w:rsidRPr="005475CC">
        <w:rPr>
          <w:i/>
          <w:lang w:val="es-AR"/>
        </w:rPr>
        <w:t>de</w:t>
      </w:r>
      <w:r w:rsidRPr="00B05904">
        <w:rPr>
          <w:lang w:val="es-AR"/>
        </w:rPr>
        <w:t xml:space="preserve"> la modernidad/colonialidad donde se dicen, entraman y liberan historias otras surgidas de esos espacios donde el colonialismo y la colonialidad abrieron y abren heridas coloniales. Fronteras que bilenguajean</w:t>
      </w:r>
      <w:r w:rsidR="002E68F7">
        <w:rPr>
          <w:lang w:val="es-AR"/>
        </w:rPr>
        <w:t xml:space="preserve"> (Mignolo, 2003)</w:t>
      </w:r>
      <w:r w:rsidRPr="00B05904">
        <w:rPr>
          <w:lang w:val="es-AR"/>
        </w:rPr>
        <w:t xml:space="preserve"> y nombran el mundo en lenguas otras, sanan heridas coloniales y resignifican </w:t>
      </w:r>
      <w:r w:rsidRPr="00B05904">
        <w:rPr>
          <w:lang w:val="es-AR"/>
        </w:rPr>
        <w:lastRenderedPageBreak/>
        <w:t>espacios de pertenencia por fuera de los diseños globales y de la matriz colonial del poder</w:t>
      </w:r>
      <w:r w:rsidR="002E68F7">
        <w:rPr>
          <w:lang w:val="es-AR"/>
        </w:rPr>
        <w:t xml:space="preserve"> (Quijano, 1992);</w:t>
      </w:r>
      <w:r w:rsidRPr="00B05904">
        <w:rPr>
          <w:lang w:val="es-AR"/>
        </w:rPr>
        <w:t xml:space="preserve"> subjetividades otras que se constituyen en los márgenes, es decir fronterizamente</w:t>
      </w:r>
      <w:r w:rsidR="002E68F7">
        <w:rPr>
          <w:lang w:val="es-AR"/>
        </w:rPr>
        <w:t xml:space="preserve"> (Mignolo, 2005, 2006, 2009, 2013)</w:t>
      </w:r>
      <w:r w:rsidRPr="00B05904">
        <w:rPr>
          <w:lang w:val="es-AR"/>
        </w:rPr>
        <w:t xml:space="preserve">. Es en esos bordes, márgenes, periferias, fronteras donde se produce el desprendimiento: desprenderse de la lógica colonial y de la retórica moderna. La primera consiste en quitarse los </w:t>
      </w:r>
      <w:r w:rsidRPr="00B05904">
        <w:rPr>
          <w:i/>
          <w:lang w:val="es-AR"/>
        </w:rPr>
        <w:t>corsets</w:t>
      </w:r>
      <w:r w:rsidRPr="00B05904">
        <w:rPr>
          <w:lang w:val="es-AR"/>
        </w:rPr>
        <w:t xml:space="preserve"> impuestos por el pensamiento colonial, sus marcos construidos para reproducir dispositivos de poder/conocimiento anudados a la idea de raza en tanto categoría mental inaugural de la primera modernidad, a los binarismos que impiden los diálogos entre cosmologías y obturan toda forma de inteligibilidad e intercomprensión. Desprenderse de la retórica moderna implica desnormalizar los discursos salvacionistas euro-usa-céntricos que instalan las fala</w:t>
      </w:r>
      <w:r w:rsidR="0062141F">
        <w:rPr>
          <w:lang w:val="es-AR"/>
        </w:rPr>
        <w:t>cias determinista (l</w:t>
      </w:r>
      <w:r w:rsidRPr="00B05904">
        <w:rPr>
          <w:lang w:val="es-AR"/>
        </w:rPr>
        <w:t xml:space="preserve">a globalización es un fenómeno evolutivo inevitable y espontáneo) y de igualación (estamos para ayudarlos) (N-S ya no existen, países centrales-periféricos no tiene vigencia) </w:t>
      </w:r>
      <w:r w:rsidR="002E68F7">
        <w:rPr>
          <w:lang w:val="es-AR"/>
        </w:rPr>
        <w:t xml:space="preserve">(de Sousa Santos, </w:t>
      </w:r>
      <w:r w:rsidR="0062141F">
        <w:rPr>
          <w:lang w:val="es-AR"/>
        </w:rPr>
        <w:t xml:space="preserve">2002) </w:t>
      </w:r>
      <w:r w:rsidRPr="00B05904">
        <w:rPr>
          <w:lang w:val="es-AR"/>
        </w:rPr>
        <w:t>para hacer aparecer sus diseños globales como naturales, paternalistas y benefactores y hacer des-aparecer las historias locales.</w:t>
      </w:r>
    </w:p>
    <w:p w:rsidR="00781235" w:rsidRPr="00B05904" w:rsidRDefault="00781235">
      <w:pPr>
        <w:spacing w:line="360" w:lineRule="auto"/>
        <w:jc w:val="both"/>
        <w:rPr>
          <w:lang w:val="es-AR"/>
        </w:rPr>
      </w:pPr>
    </w:p>
    <w:p w:rsidR="00781235" w:rsidRDefault="008F04E4">
      <w:pPr>
        <w:spacing w:line="360" w:lineRule="auto"/>
        <w:jc w:val="both"/>
        <w:rPr>
          <w:i/>
          <w:color w:val="000000"/>
          <w:sz w:val="24"/>
          <w:szCs w:val="24"/>
          <w:lang w:val="es-419"/>
        </w:rPr>
      </w:pPr>
      <w:r w:rsidRPr="004D3659">
        <w:rPr>
          <w:color w:val="000000"/>
          <w:sz w:val="24"/>
          <w:szCs w:val="24"/>
          <w:lang w:val="es-419"/>
        </w:rPr>
        <w:t>Frontera y desprendimiento</w:t>
      </w:r>
      <w:r w:rsidRPr="004D3659">
        <w:rPr>
          <w:color w:val="000000"/>
          <w:sz w:val="24"/>
          <w:szCs w:val="24"/>
          <w:lang w:val="es-AR"/>
        </w:rPr>
        <w:t xml:space="preserve"> geocorpopolítico</w:t>
      </w:r>
      <w:r w:rsidR="004D3659">
        <w:rPr>
          <w:color w:val="000000"/>
          <w:sz w:val="24"/>
          <w:szCs w:val="24"/>
          <w:lang w:val="es-419"/>
        </w:rPr>
        <w:t xml:space="preserve">. La pedagogía del </w:t>
      </w:r>
      <w:r w:rsidR="004D3659" w:rsidRPr="005475CC">
        <w:rPr>
          <w:i/>
          <w:color w:val="000000"/>
          <w:sz w:val="24"/>
          <w:szCs w:val="24"/>
          <w:lang w:val="es-419"/>
        </w:rPr>
        <w:t>corazonar</w:t>
      </w:r>
    </w:p>
    <w:p w:rsidR="000C6635" w:rsidRDefault="000C6635">
      <w:pPr>
        <w:spacing w:line="360" w:lineRule="auto"/>
        <w:jc w:val="both"/>
        <w:rPr>
          <w:color w:val="000000"/>
          <w:sz w:val="24"/>
          <w:szCs w:val="24"/>
          <w:lang w:val="es-419"/>
        </w:rPr>
      </w:pPr>
    </w:p>
    <w:p w:rsidR="004D3659" w:rsidRPr="000C6635" w:rsidRDefault="000C6635">
      <w:pPr>
        <w:spacing w:line="360" w:lineRule="auto"/>
        <w:jc w:val="both"/>
        <w:rPr>
          <w:lang w:val="es-AR"/>
        </w:rPr>
      </w:pPr>
      <w:r>
        <w:rPr>
          <w:lang w:val="es-AR"/>
        </w:rPr>
        <w:t xml:space="preserve">Pensarnos en/desde la frontera </w:t>
      </w:r>
      <w:r w:rsidRPr="00B05904">
        <w:rPr>
          <w:lang w:val="es-AR"/>
        </w:rPr>
        <w:t>es poder recartografiar los rumbos, las lógicas, las coordenadas de realidad de modo de salirse de toda forma de inclusión subordinada. Desprenderse. Pensar</w:t>
      </w:r>
      <w:r>
        <w:rPr>
          <w:lang w:val="es-AR"/>
        </w:rPr>
        <w:t>nos en/desde</w:t>
      </w:r>
      <w:r w:rsidRPr="00B05904">
        <w:rPr>
          <w:lang w:val="es-AR"/>
        </w:rPr>
        <w:t xml:space="preserve"> la frontera es reconocer el suelo como arraigo de la cultura (Kusch, 1976) al tiempo que desterritorializarla en términos de límites político-estatales para rehistorizarla y repolitizarla en coordenadas decoloniales, es decir, biografiarla, ponerle nombres, pasado, heridas coloniales; politizarla, es decir, no encubrir la conflictividad bajo un velo de igualdad que soslaya diferencias estructurales </w:t>
      </w:r>
      <w:r>
        <w:rPr>
          <w:color w:val="000000"/>
          <w:lang w:val="es-AR"/>
        </w:rPr>
        <w:t>y las retoriza como</w:t>
      </w:r>
      <w:r w:rsidRPr="00B05904">
        <w:rPr>
          <w:lang w:val="es-AR"/>
        </w:rPr>
        <w:t xml:space="preserve"> desigualdades e injusticias</w:t>
      </w:r>
      <w:r>
        <w:rPr>
          <w:color w:val="000000"/>
          <w:lang w:val="es-AR"/>
        </w:rPr>
        <w:t xml:space="preserve"> coyunturales.</w:t>
      </w:r>
      <w:r w:rsidRPr="00B05904">
        <w:rPr>
          <w:lang w:val="es-AR"/>
        </w:rPr>
        <w:t xml:space="preserve"> Emerger el conflicto étnico con todo lo que esto implica para poder intervenir agenciadamente sobre la realidad, desde lugares de enunciación propios –no pensados, ni dichos ni existidos por otros. Es decir, desde lugares de quehacer como actos políticos.</w:t>
      </w:r>
      <w:r>
        <w:rPr>
          <w:color w:val="000000"/>
          <w:lang w:val="es-AR"/>
        </w:rPr>
        <w:t xml:space="preserve"> </w:t>
      </w:r>
    </w:p>
    <w:p w:rsidR="00781235" w:rsidRPr="00B05904" w:rsidRDefault="008F04E4" w:rsidP="0062141F">
      <w:pPr>
        <w:spacing w:line="360" w:lineRule="auto"/>
        <w:jc w:val="both"/>
        <w:rPr>
          <w:lang w:val="es-AR"/>
        </w:rPr>
      </w:pPr>
      <w:r>
        <w:rPr>
          <w:color w:val="000000"/>
          <w:lang w:val="es-AR"/>
        </w:rPr>
        <w:t xml:space="preserve">Desanonimizarlo todo y nominarlo desde la autoría comunal, comunitaria, de los saberes artesanales en diálogo con los conocimientos científicos. Una </w:t>
      </w:r>
      <w:r w:rsidRPr="005475CC">
        <w:rPr>
          <w:i/>
          <w:color w:val="000000"/>
          <w:lang w:val="es-AR"/>
        </w:rPr>
        <w:t>minga</w:t>
      </w:r>
      <w:r>
        <w:rPr>
          <w:color w:val="000000"/>
          <w:lang w:val="es-AR"/>
        </w:rPr>
        <w:t xml:space="preserve"> epistémica (de Sousa Santos, 2018</w:t>
      </w:r>
      <w:r w:rsidR="000A3DCF">
        <w:rPr>
          <w:color w:val="000000"/>
          <w:lang w:val="es-AR"/>
        </w:rPr>
        <w:t>a</w:t>
      </w:r>
      <w:r>
        <w:rPr>
          <w:color w:val="000000"/>
          <w:lang w:val="es-AR"/>
        </w:rPr>
        <w:t>) que resignifique y reexista los sentidos de la construcción que nos convoca, nos interpela y nos atrav</w:t>
      </w:r>
      <w:r>
        <w:rPr>
          <w:color w:val="000000"/>
          <w:lang w:val="es-419"/>
        </w:rPr>
        <w:t>ies</w:t>
      </w:r>
      <w:r>
        <w:rPr>
          <w:color w:val="000000"/>
          <w:lang w:val="es-AR"/>
        </w:rPr>
        <w:t>a como sujetxs.</w:t>
      </w:r>
      <w:r>
        <w:rPr>
          <w:color w:val="000000"/>
          <w:lang w:val="es-419"/>
        </w:rPr>
        <w:t xml:space="preserve"> Una </w:t>
      </w:r>
      <w:r w:rsidRPr="005475CC">
        <w:rPr>
          <w:i/>
          <w:color w:val="000000"/>
          <w:lang w:val="es-419"/>
        </w:rPr>
        <w:t>minga</w:t>
      </w:r>
      <w:r>
        <w:rPr>
          <w:color w:val="000000"/>
          <w:lang w:val="es-419"/>
        </w:rPr>
        <w:t xml:space="preserve"> epistémica que no es un tercer lugar ni un no-lugar que nos devuelve a construcciones estancas, limitadas y limitantes, ya que debemos poder aislarlas ideacional y epistémicamente para comprenderlas. Una </w:t>
      </w:r>
      <w:r w:rsidRPr="0062141F">
        <w:rPr>
          <w:i/>
          <w:color w:val="000000"/>
          <w:lang w:val="es-419"/>
        </w:rPr>
        <w:t>minga</w:t>
      </w:r>
      <w:r>
        <w:rPr>
          <w:color w:val="000000"/>
          <w:lang w:val="es-419"/>
        </w:rPr>
        <w:t xml:space="preserve"> </w:t>
      </w:r>
      <w:r>
        <w:rPr>
          <w:color w:val="000000"/>
          <w:lang w:val="es-419"/>
        </w:rPr>
        <w:lastRenderedPageBreak/>
        <w:t xml:space="preserve">epistémica que tampoco es una síntesis de lo mejor de ambos campos -artesanal y científico- ya que nos cargaríamos de sesgos de autoría escrituraria, en estas cuestiones que se dirimen entre las arrogancias epistémicas en la academia y la subalternización de otras textualidades. Una </w:t>
      </w:r>
      <w:r w:rsidRPr="0062141F">
        <w:rPr>
          <w:i/>
          <w:color w:val="000000"/>
          <w:lang w:val="es-419"/>
        </w:rPr>
        <w:t xml:space="preserve">minga </w:t>
      </w:r>
      <w:r w:rsidR="005475CC">
        <w:rPr>
          <w:color w:val="000000"/>
          <w:lang w:val="es-419"/>
        </w:rPr>
        <w:t>epistémica que imaginamos</w:t>
      </w:r>
      <w:r>
        <w:rPr>
          <w:color w:val="000000"/>
          <w:lang w:val="es-419"/>
        </w:rPr>
        <w:t xml:space="preserve"> como un reconocimiento militante de las cogniciones distribuidas y entramadas, heteroconstruidas, </w:t>
      </w:r>
      <w:r w:rsidRPr="000A3DCF">
        <w:rPr>
          <w:i/>
          <w:color w:val="000000"/>
          <w:lang w:val="es-419"/>
        </w:rPr>
        <w:t>corazonadas</w:t>
      </w:r>
      <w:r>
        <w:rPr>
          <w:color w:val="000000"/>
          <w:lang w:val="es-419"/>
        </w:rPr>
        <w:t xml:space="preserve">. Saberes y conocimientos que coexisten en una hoja de ruta hacia la justicia cognitiva y </w:t>
      </w:r>
      <w:r w:rsidR="0062141F">
        <w:rPr>
          <w:color w:val="000000"/>
          <w:lang w:val="es-419"/>
        </w:rPr>
        <w:t xml:space="preserve">–por ende- </w:t>
      </w:r>
      <w:r>
        <w:rPr>
          <w:color w:val="000000"/>
          <w:lang w:val="es-419"/>
        </w:rPr>
        <w:t xml:space="preserve">hacia la justicia social. </w:t>
      </w:r>
    </w:p>
    <w:p w:rsidR="00781235" w:rsidRPr="00B05904" w:rsidRDefault="008F04E4" w:rsidP="0062141F">
      <w:pPr>
        <w:spacing w:line="360" w:lineRule="auto"/>
        <w:jc w:val="both"/>
        <w:rPr>
          <w:lang w:val="es-AR"/>
        </w:rPr>
      </w:pPr>
      <w:r w:rsidRPr="00B05904">
        <w:rPr>
          <w:lang w:val="es-AR"/>
        </w:rPr>
        <w:t>Pensar</w:t>
      </w:r>
      <w:r>
        <w:rPr>
          <w:color w:val="000000"/>
          <w:lang w:val="es-419"/>
        </w:rPr>
        <w:t xml:space="preserve"> una</w:t>
      </w:r>
      <w:r w:rsidRPr="00B05904">
        <w:rPr>
          <w:lang w:val="es-AR"/>
        </w:rPr>
        <w:t xml:space="preserve"> pedagogía </w:t>
      </w:r>
      <w:r>
        <w:rPr>
          <w:color w:val="000000"/>
          <w:lang w:val="es-419"/>
        </w:rPr>
        <w:t>del</w:t>
      </w:r>
      <w:r w:rsidRPr="00B05904">
        <w:rPr>
          <w:lang w:val="es-AR"/>
        </w:rPr>
        <w:t xml:space="preserve"> </w:t>
      </w:r>
      <w:r w:rsidRPr="005475CC">
        <w:rPr>
          <w:i/>
          <w:color w:val="000000"/>
          <w:lang w:val="es-419"/>
        </w:rPr>
        <w:t>corazonar</w:t>
      </w:r>
      <w:r>
        <w:rPr>
          <w:color w:val="000000"/>
          <w:lang w:val="es-419"/>
        </w:rPr>
        <w:t xml:space="preserve"> </w:t>
      </w:r>
      <w:r w:rsidR="005475CC">
        <w:rPr>
          <w:color w:val="000000"/>
          <w:lang w:val="es-419"/>
        </w:rPr>
        <w:t>(de Sousa</w:t>
      </w:r>
      <w:r w:rsidR="000A3DCF">
        <w:rPr>
          <w:color w:val="000000"/>
          <w:lang w:val="es-419"/>
        </w:rPr>
        <w:t xml:space="preserve"> Santos, 201</w:t>
      </w:r>
      <w:r w:rsidR="00684F38">
        <w:rPr>
          <w:color w:val="000000"/>
          <w:lang w:val="es-419"/>
        </w:rPr>
        <w:t>8a, 2018</w:t>
      </w:r>
      <w:r w:rsidR="000A3DCF">
        <w:rPr>
          <w:color w:val="000000"/>
          <w:lang w:val="es-419"/>
        </w:rPr>
        <w:t>b</w:t>
      </w:r>
      <w:r w:rsidR="005475CC">
        <w:rPr>
          <w:color w:val="000000"/>
          <w:lang w:val="es-419"/>
        </w:rPr>
        <w:t>)</w:t>
      </w:r>
      <w:r w:rsidR="00232E73">
        <w:rPr>
          <w:color w:val="000000"/>
          <w:lang w:val="es-419"/>
        </w:rPr>
        <w:t xml:space="preserve"> </w:t>
      </w:r>
      <w:r w:rsidRPr="00B05904">
        <w:rPr>
          <w:lang w:val="es-AR"/>
        </w:rPr>
        <w:t>es urdir dispositivos horizontales, inclusivos, pluriversales de discursos y praxis, curriculare</w:t>
      </w:r>
      <w:r>
        <w:rPr>
          <w:color w:val="000000"/>
          <w:lang w:val="es-AR"/>
        </w:rPr>
        <w:t xml:space="preserve">s </w:t>
      </w:r>
      <w:r w:rsidRPr="00B05904">
        <w:rPr>
          <w:lang w:val="es-AR"/>
        </w:rPr>
        <w:t>y relacionales, académicos, sensibles, de contención y acompañamiento. Es gestionar procesos de abajo-arriba, decoloniales, de cosmopolitismos insurgentes que tejen redes translocales desde las bases; procesos liberadores para repedagogizar la escuela desde la educación en tanto proyecto de sociedad que cada generación vislumbra y desea para las próximas generaciones. La escuela despedagogizada es la escuela moderna, de lógica productiva, eficientista, fabril, curricularizada, contenidista y bancarizada. Lo contrario es una repedagogización subversiva, subalterna, crítica. Un camino de reexistencia de las ausencias que han sido construidas activa y permanentemente (de Sousa Santos, 2006, 2010</w:t>
      </w:r>
      <w:r w:rsidR="00684F38">
        <w:rPr>
          <w:lang w:val="es-AR"/>
        </w:rPr>
        <w:t>, 2018a, 2018b y 2018c</w:t>
      </w:r>
      <w:r w:rsidRPr="00B05904">
        <w:rPr>
          <w:lang w:val="es-AR"/>
        </w:rPr>
        <w:t>) por la colonialidad y el capitalismo: por la matriz colonial de poder. La matriz que ordena y regula la gestión de la autoridad, de la economía, de la sexualidad y el género, del conocimiento y de la subjetividad. Y ausenta y des-existe todo lo que se desajusta a ese molde sistema-mundo-mod</w:t>
      </w:r>
      <w:r w:rsidR="00684F38">
        <w:rPr>
          <w:lang w:val="es-AR"/>
        </w:rPr>
        <w:t>erno-colonial (Wallerstein, op cit</w:t>
      </w:r>
      <w:r w:rsidRPr="00B05904">
        <w:rPr>
          <w:lang w:val="es-AR"/>
        </w:rPr>
        <w:t>).</w:t>
      </w:r>
    </w:p>
    <w:p w:rsidR="00781235" w:rsidRDefault="00781235" w:rsidP="0062141F">
      <w:pPr>
        <w:spacing w:line="360" w:lineRule="auto"/>
        <w:jc w:val="both"/>
        <w:rPr>
          <w:color w:val="000000"/>
          <w:lang w:val="es-419"/>
        </w:rPr>
      </w:pPr>
    </w:p>
    <w:p w:rsidR="00781235" w:rsidRPr="004D3659" w:rsidRDefault="0062141F">
      <w:pPr>
        <w:spacing w:line="360" w:lineRule="auto"/>
        <w:jc w:val="both"/>
        <w:rPr>
          <w:sz w:val="24"/>
          <w:szCs w:val="24"/>
          <w:lang w:val="es-AR"/>
        </w:rPr>
      </w:pPr>
      <w:r w:rsidRPr="004D3659">
        <w:rPr>
          <w:color w:val="000000"/>
          <w:sz w:val="24"/>
          <w:szCs w:val="24"/>
          <w:lang w:val="es-419"/>
        </w:rPr>
        <w:t>Inglés</w:t>
      </w:r>
      <w:r w:rsidR="008F04E4" w:rsidRPr="004D3659">
        <w:rPr>
          <w:color w:val="000000"/>
          <w:sz w:val="24"/>
          <w:szCs w:val="24"/>
          <w:lang w:val="es-419"/>
        </w:rPr>
        <w:t xml:space="preserve"> -o el saber como economía po</w:t>
      </w:r>
      <w:r w:rsidR="004D3659">
        <w:rPr>
          <w:color w:val="000000"/>
          <w:sz w:val="24"/>
          <w:szCs w:val="24"/>
          <w:lang w:val="es-419"/>
        </w:rPr>
        <w:t>lítica-  en suelos sureños del S</w:t>
      </w:r>
      <w:r w:rsidR="008F04E4" w:rsidRPr="004D3659">
        <w:rPr>
          <w:color w:val="000000"/>
          <w:sz w:val="24"/>
          <w:szCs w:val="24"/>
          <w:lang w:val="es-419"/>
        </w:rPr>
        <w:t>ur global</w:t>
      </w:r>
    </w:p>
    <w:p w:rsidR="00781235" w:rsidRPr="00B05904" w:rsidRDefault="00781235">
      <w:pPr>
        <w:spacing w:line="360" w:lineRule="auto"/>
        <w:jc w:val="both"/>
        <w:rPr>
          <w:lang w:val="es-AR"/>
        </w:rPr>
      </w:pPr>
    </w:p>
    <w:p w:rsidR="00781235" w:rsidRPr="00B05904" w:rsidRDefault="008F04E4">
      <w:pPr>
        <w:spacing w:line="360" w:lineRule="auto"/>
        <w:jc w:val="both"/>
        <w:rPr>
          <w:lang w:val="es-AR"/>
        </w:rPr>
      </w:pPr>
      <w:r w:rsidRPr="00B05904">
        <w:rPr>
          <w:lang w:val="es-AR"/>
        </w:rPr>
        <w:t xml:space="preserve">La enseñanza de inglés ha retomado, reproducido y reforzado </w:t>
      </w:r>
      <w:r>
        <w:rPr>
          <w:color w:val="000000"/>
          <w:lang w:val="es-419"/>
        </w:rPr>
        <w:t>una</w:t>
      </w:r>
      <w:r w:rsidRPr="00B05904">
        <w:rPr>
          <w:lang w:val="es-AR"/>
        </w:rPr>
        <w:t xml:space="preserve"> lógica ausentológica y despedagogizante históricamente, desde la ubicuidad de su imposición imperialista/colonial, su marketinización, comoditización y vaciamiento de sentidos sociales</w:t>
      </w:r>
      <w:r>
        <w:rPr>
          <w:color w:val="000000"/>
          <w:lang w:val="es-419"/>
        </w:rPr>
        <w:t>. Una lengua -como todas, introye</w:t>
      </w:r>
      <w:r w:rsidR="00FA0810">
        <w:rPr>
          <w:color w:val="000000"/>
          <w:lang w:val="es-419"/>
        </w:rPr>
        <w:t>ctada de conflictos y tensiones-</w:t>
      </w:r>
      <w:r>
        <w:rPr>
          <w:color w:val="000000"/>
          <w:lang w:val="es-419"/>
        </w:rPr>
        <w:t xml:space="preserve"> asépticamente gestionada para su advenimiento</w:t>
      </w:r>
      <w:r w:rsidRPr="00B05904">
        <w:rPr>
          <w:lang w:val="es-AR"/>
        </w:rPr>
        <w:t xml:space="preserve"> algorítmic</w:t>
      </w:r>
      <w:r>
        <w:rPr>
          <w:color w:val="000000"/>
          <w:lang w:val="es-419"/>
        </w:rPr>
        <w:t>o,</w:t>
      </w:r>
      <w:r w:rsidRPr="00B05904">
        <w:rPr>
          <w:lang w:val="es-AR"/>
        </w:rPr>
        <w:t xml:space="preserve"> estructural, lexicalizad</w:t>
      </w:r>
      <w:r>
        <w:rPr>
          <w:color w:val="000000"/>
          <w:lang w:val="es-419"/>
        </w:rPr>
        <w:t>o</w:t>
      </w:r>
      <w:r w:rsidRPr="00B05904">
        <w:rPr>
          <w:lang w:val="es-AR"/>
        </w:rPr>
        <w:t xml:space="preserve">. </w:t>
      </w:r>
      <w:r>
        <w:rPr>
          <w:color w:val="000000"/>
          <w:lang w:val="es-419"/>
        </w:rPr>
        <w:t xml:space="preserve">Un </w:t>
      </w:r>
      <w:r>
        <w:rPr>
          <w:i/>
          <w:color w:val="000000"/>
          <w:lang w:val="es-419"/>
        </w:rPr>
        <w:t>pool</w:t>
      </w:r>
      <w:r>
        <w:rPr>
          <w:color w:val="000000"/>
          <w:lang w:val="es-419"/>
        </w:rPr>
        <w:t xml:space="preserve"> de activos en </w:t>
      </w:r>
      <w:r w:rsidR="00FA0810">
        <w:rPr>
          <w:color w:val="000000"/>
          <w:lang w:val="es-419"/>
        </w:rPr>
        <w:t xml:space="preserve">el imaginario neutralizante de </w:t>
      </w:r>
      <w:r w:rsidRPr="00FA0810">
        <w:rPr>
          <w:i/>
          <w:color w:val="000000"/>
          <w:lang w:val="es-419"/>
        </w:rPr>
        <w:t>otro ladrillo e</w:t>
      </w:r>
      <w:r w:rsidR="00FA0810" w:rsidRPr="00FA0810">
        <w:rPr>
          <w:i/>
          <w:color w:val="000000"/>
          <w:lang w:val="es-419"/>
        </w:rPr>
        <w:t>n la pared</w:t>
      </w:r>
      <w:r>
        <w:rPr>
          <w:color w:val="000000"/>
          <w:lang w:val="es-419"/>
        </w:rPr>
        <w:t xml:space="preserve">. </w:t>
      </w:r>
      <w:r w:rsidRPr="00B05904">
        <w:rPr>
          <w:lang w:val="es-AR"/>
        </w:rPr>
        <w:t>Un bien</w:t>
      </w:r>
      <w:r>
        <w:rPr>
          <w:color w:val="000000"/>
          <w:lang w:val="es-419"/>
        </w:rPr>
        <w:t xml:space="preserve"> de uso y consumo.</w:t>
      </w:r>
      <w:r w:rsidRPr="00B05904">
        <w:rPr>
          <w:lang w:val="es-AR"/>
        </w:rPr>
        <w:t xml:space="preserve"> Una herramienta de acceso, ascenso social, promoción profesional, pertenencia académica. Un medio para otro fin. Lengua de prestigio, segregación, elite y dinero. Sin embargo, la lengua</w:t>
      </w:r>
      <w:r>
        <w:rPr>
          <w:color w:val="000000"/>
          <w:lang w:val="es-419"/>
        </w:rPr>
        <w:t xml:space="preserve"> siempre</w:t>
      </w:r>
      <w:r w:rsidRPr="00B05904">
        <w:rPr>
          <w:lang w:val="es-AR"/>
        </w:rPr>
        <w:t xml:space="preserve"> es política. Decir, nombrar, denominar son hechos políticos que nos posicionan en lugares de conocimientos</w:t>
      </w:r>
      <w:r>
        <w:rPr>
          <w:color w:val="000000"/>
          <w:lang w:val="es-419"/>
        </w:rPr>
        <w:t xml:space="preserve"> y saberes</w:t>
      </w:r>
      <w:r w:rsidRPr="00B05904">
        <w:rPr>
          <w:lang w:val="es-AR"/>
        </w:rPr>
        <w:t xml:space="preserve"> mediante los cuales damos cuenta de quiénes somos, </w:t>
      </w:r>
      <w:r w:rsidRPr="00B05904">
        <w:rPr>
          <w:lang w:val="es-AR"/>
        </w:rPr>
        <w:lastRenderedPageBreak/>
        <w:t>cómo pensamos</w:t>
      </w:r>
      <w:r w:rsidR="000C6635">
        <w:rPr>
          <w:lang w:val="es-AR"/>
        </w:rPr>
        <w:t xml:space="preserve"> y habitamos el mundo</w:t>
      </w:r>
      <w:r w:rsidRPr="00B05904">
        <w:rPr>
          <w:lang w:val="es-AR"/>
        </w:rPr>
        <w:t xml:space="preserve">, cuáles son nuestros intereses y cómo nos relacionamos con nuestro suelo. Suelo </w:t>
      </w:r>
      <w:r>
        <w:rPr>
          <w:color w:val="000000"/>
          <w:lang w:val="es-419"/>
        </w:rPr>
        <w:t xml:space="preserve">que -como nos propone Kusch (1976) </w:t>
      </w:r>
      <w:r w:rsidRPr="00B05904">
        <w:rPr>
          <w:lang w:val="es-AR"/>
        </w:rPr>
        <w:t>es fundamento y arraigo: «Detrás de toda cultura está siempre el suelo (…). Esto como nivel preóntico de una cultura que sirve de «molde» y hace posible la instalación de una vida. Es el desde dónde, irreductible, de una comunidad. Sin suelo no hay arraigo y sin arraigo no hay reclamo por lo propio. El sentido profundo de una cultura está en que ésta puebla se signos y símbolos el mundo (…) para lograr un domicilio en el mundo a los efectos de no estar demasiado desnudos y desvalidos en él. Un horizonte simbólico –el adónde- que reúne todos los sentidos (políticos, económicos, tecnológicos, estéticos y sociales) de una comunidad y orienta toda decisión cultural (modo participado de situarse en el tiempo) del sujeto cultural (comunidad) que construye una significación propia mediante símbolos (sentidos) y desde allí entrama sus memorias y aspiraciones. Sin desde dónde (suelo) y adónde (horizonte simbólico: vocación histórica, proyecto histórico) no hay sujeto cultural</w:t>
      </w:r>
      <w:r>
        <w:rPr>
          <w:color w:val="000000"/>
          <w:lang w:val="es-419"/>
        </w:rPr>
        <w:t>.”</w:t>
      </w:r>
    </w:p>
    <w:p w:rsidR="00781235" w:rsidRPr="00B05904" w:rsidRDefault="008F04E4">
      <w:pPr>
        <w:spacing w:line="360" w:lineRule="auto"/>
        <w:jc w:val="both"/>
        <w:rPr>
          <w:lang w:val="es-AR"/>
        </w:rPr>
      </w:pPr>
      <w:r>
        <w:rPr>
          <w:color w:val="000000"/>
          <w:lang w:val="es-419"/>
        </w:rPr>
        <w:t xml:space="preserve">Pensar a lxs estudiantes de inglés como sujetxs sin suelo -sin desde dónde- y sin horizonte simbólico -sin adónde- es despensarlxs, desheredarlxs de su agencia cultural. Las tradiciones importadas anglofilizantes han pretendido subsumir a lxs estudiantes de inglés -según los momentos sociohistóricos- ya en unx estudiante con una segunda identidad con un proceso de necesaria anglización cultural en marcha, ya en unx estudiante “global” que no puede sino construirse desde una -así llamada- identidad intercultural global e irremediablemente beneficiarse de su disponibilidad de la lengua inglesa. Estas tradiciones aprendidas -entonces, y volviendo al argumento kuschiano del suelo- son </w:t>
      </w:r>
      <w:r w:rsidRPr="00684F38">
        <w:rPr>
          <w:i/>
          <w:color w:val="000000"/>
          <w:lang w:val="es-419"/>
        </w:rPr>
        <w:t>des-soladoras</w:t>
      </w:r>
      <w:r>
        <w:rPr>
          <w:color w:val="000000"/>
          <w:lang w:val="es-419"/>
        </w:rPr>
        <w:t xml:space="preserve">. Son </w:t>
      </w:r>
      <w:r w:rsidRPr="00684F38">
        <w:rPr>
          <w:i/>
          <w:color w:val="000000"/>
          <w:lang w:val="es-419"/>
        </w:rPr>
        <w:t>des-arraigantes</w:t>
      </w:r>
      <w:r>
        <w:rPr>
          <w:color w:val="000000"/>
          <w:lang w:val="es-419"/>
        </w:rPr>
        <w:t>. Si  -tal como lo expone Kusch- la cultura propia es domicilio o pertenencia allí afuera, lo es en tanto no puede serlo ese afuera, esa foraneidad en la que no podemos reconocernos sujetxs culturales, radicados</w:t>
      </w:r>
      <w:r w:rsidR="00684F38">
        <w:rPr>
          <w:color w:val="000000"/>
          <w:lang w:val="es-419"/>
        </w:rPr>
        <w:t>,</w:t>
      </w:r>
      <w:r>
        <w:rPr>
          <w:color w:val="000000"/>
          <w:lang w:val="es-419"/>
        </w:rPr>
        <w:t xml:space="preserve"> domiciliados. El mundo del que </w:t>
      </w:r>
      <w:r w:rsidRPr="000C6635">
        <w:rPr>
          <w:i/>
          <w:color w:val="000000"/>
          <w:lang w:val="es-419"/>
        </w:rPr>
        <w:t xml:space="preserve">no </w:t>
      </w:r>
      <w:r>
        <w:rPr>
          <w:color w:val="000000"/>
          <w:lang w:val="es-419"/>
        </w:rPr>
        <w:t xml:space="preserve">somos ciudadanos </w:t>
      </w:r>
      <w:r>
        <w:rPr>
          <w:color w:val="000000"/>
          <w:lang w:val="es-AR"/>
        </w:rPr>
        <w:t>-</w:t>
      </w:r>
      <w:r>
        <w:rPr>
          <w:color w:val="000000"/>
          <w:lang w:val="es-419"/>
        </w:rPr>
        <w:t>como algunos modelos de interculturalidad pretenden consignar</w:t>
      </w:r>
      <w:r>
        <w:rPr>
          <w:color w:val="000000"/>
          <w:lang w:val="es-AR"/>
        </w:rPr>
        <w:t>-</w:t>
      </w:r>
      <w:r>
        <w:rPr>
          <w:color w:val="000000"/>
          <w:lang w:val="es-419"/>
        </w:rPr>
        <w:t xml:space="preserve"> ya que ese mundo tiene </w:t>
      </w:r>
      <w:r w:rsidR="000C6635">
        <w:rPr>
          <w:color w:val="000000"/>
          <w:lang w:val="es-419"/>
        </w:rPr>
        <w:t xml:space="preserve">su </w:t>
      </w:r>
      <w:r>
        <w:rPr>
          <w:color w:val="000000"/>
          <w:lang w:val="es-419"/>
        </w:rPr>
        <w:t>correlato en la globalización europea/colonial/capitalista q</w:t>
      </w:r>
      <w:r w:rsidR="00684F38">
        <w:rPr>
          <w:color w:val="000000"/>
          <w:lang w:val="es-419"/>
        </w:rPr>
        <w:t xml:space="preserve">ue hoy siembra golpes blandos </w:t>
      </w:r>
      <w:r>
        <w:rPr>
          <w:color w:val="000000"/>
          <w:lang w:val="es-419"/>
        </w:rPr>
        <w:t>desde micropolít</w:t>
      </w:r>
      <w:r w:rsidR="00684F38">
        <w:rPr>
          <w:color w:val="000000"/>
          <w:lang w:val="es-419"/>
        </w:rPr>
        <w:t>icas hipermediadas de miedo xenó</w:t>
      </w:r>
      <w:r>
        <w:rPr>
          <w:color w:val="000000"/>
          <w:lang w:val="es-419"/>
        </w:rPr>
        <w:t xml:space="preserve">fobo, control, </w:t>
      </w:r>
      <w:r w:rsidR="00684F38">
        <w:rPr>
          <w:color w:val="000000"/>
          <w:lang w:val="es-419"/>
        </w:rPr>
        <w:t xml:space="preserve">vigilancia, </w:t>
      </w:r>
      <w:r>
        <w:rPr>
          <w:color w:val="000000"/>
          <w:lang w:val="es-419"/>
        </w:rPr>
        <w:t>individu</w:t>
      </w:r>
      <w:r w:rsidR="00684F38">
        <w:rPr>
          <w:color w:val="000000"/>
          <w:lang w:val="es-419"/>
        </w:rPr>
        <w:t>alismo y falacias naturalizadas;</w:t>
      </w:r>
      <w:r>
        <w:rPr>
          <w:color w:val="000000"/>
          <w:lang w:val="es-419"/>
        </w:rPr>
        <w:t xml:space="preserve"> y cosecha muertes, violencia y subalternización. Y la </w:t>
      </w:r>
      <w:r>
        <w:rPr>
          <w:color w:val="000000"/>
          <w:lang w:val="es-AR"/>
        </w:rPr>
        <w:t xml:space="preserve">consabida </w:t>
      </w:r>
      <w:r>
        <w:rPr>
          <w:color w:val="000000"/>
          <w:lang w:val="es-419"/>
        </w:rPr>
        <w:t>retroalimentación de todo.</w:t>
      </w:r>
    </w:p>
    <w:p w:rsidR="00781235" w:rsidRDefault="008F04E4">
      <w:pPr>
        <w:spacing w:line="360" w:lineRule="auto"/>
        <w:jc w:val="both"/>
        <w:rPr>
          <w:color w:val="000000"/>
          <w:lang w:val="es-AR"/>
        </w:rPr>
      </w:pPr>
      <w:r>
        <w:rPr>
          <w:color w:val="000000"/>
          <w:lang w:val="es-AR"/>
        </w:rPr>
        <w:t>En este contexto, creemos que e</w:t>
      </w:r>
      <w:r>
        <w:rPr>
          <w:color w:val="000000"/>
          <w:lang w:val="es-419"/>
        </w:rPr>
        <w:t>s</w:t>
      </w:r>
      <w:r w:rsidRPr="00B05904">
        <w:rPr>
          <w:lang w:val="es-AR"/>
        </w:rPr>
        <w:t xml:space="preserve"> función de todxs lxs que entendemos la lengua como sitio de lucha, conflicto, performatividad política, identidad</w:t>
      </w:r>
      <w:r>
        <w:rPr>
          <w:color w:val="000000"/>
          <w:lang w:val="es-419"/>
        </w:rPr>
        <w:t xml:space="preserve">, </w:t>
      </w:r>
      <w:r w:rsidRPr="00B05904">
        <w:rPr>
          <w:lang w:val="es-AR"/>
        </w:rPr>
        <w:t>posicionamiento</w:t>
      </w:r>
      <w:r>
        <w:rPr>
          <w:color w:val="000000"/>
          <w:lang w:val="es-419"/>
        </w:rPr>
        <w:t xml:space="preserve"> y construcción </w:t>
      </w:r>
      <w:r w:rsidRPr="00B05904">
        <w:rPr>
          <w:lang w:val="es-AR"/>
        </w:rPr>
        <w:t>ideológicamente saturada (Bakhtin, 1981)</w:t>
      </w:r>
      <w:r>
        <w:rPr>
          <w:color w:val="000000"/>
          <w:lang w:val="es-AR"/>
        </w:rPr>
        <w:t>,</w:t>
      </w:r>
      <w:r>
        <w:rPr>
          <w:color w:val="000000"/>
          <w:lang w:val="es-419"/>
        </w:rPr>
        <w:t xml:space="preserve"> visibilizar, tensionar, problematizar, resistir y militar pedagogías del </w:t>
      </w:r>
      <w:r w:rsidRPr="00684F38">
        <w:rPr>
          <w:i/>
          <w:color w:val="000000"/>
          <w:lang w:val="es-419"/>
        </w:rPr>
        <w:t xml:space="preserve">corazonar </w:t>
      </w:r>
      <w:r>
        <w:rPr>
          <w:color w:val="000000"/>
          <w:lang w:val="es-419"/>
        </w:rPr>
        <w:t>que sean suelo, horizonte simbólico y alas para estudiantes y docentes por igua</w:t>
      </w:r>
      <w:r w:rsidR="00684F38">
        <w:rPr>
          <w:color w:val="000000"/>
          <w:lang w:val="es-AR"/>
        </w:rPr>
        <w:t>l</w:t>
      </w:r>
      <w:r>
        <w:rPr>
          <w:color w:val="000000"/>
          <w:lang w:val="es-AR"/>
        </w:rPr>
        <w:t xml:space="preserve"> dentro y fuera de las aulas. </w:t>
      </w:r>
    </w:p>
    <w:p w:rsidR="004D3659" w:rsidRDefault="004D3659">
      <w:pPr>
        <w:spacing w:line="360" w:lineRule="auto"/>
        <w:jc w:val="both"/>
        <w:rPr>
          <w:color w:val="000000"/>
          <w:lang w:val="es-AR"/>
        </w:rPr>
      </w:pPr>
    </w:p>
    <w:p w:rsidR="00E73E56" w:rsidRDefault="004D3659">
      <w:pPr>
        <w:spacing w:line="360" w:lineRule="auto"/>
        <w:jc w:val="both"/>
        <w:rPr>
          <w:color w:val="000000"/>
          <w:sz w:val="24"/>
          <w:szCs w:val="24"/>
          <w:lang w:val="en-US"/>
        </w:rPr>
      </w:pPr>
      <w:r w:rsidRPr="00A83904">
        <w:rPr>
          <w:color w:val="000000"/>
          <w:sz w:val="24"/>
          <w:szCs w:val="24"/>
          <w:lang w:val="en-US"/>
        </w:rPr>
        <w:t>Bibliografía</w:t>
      </w:r>
    </w:p>
    <w:p w:rsidR="004D3659" w:rsidRPr="00A83904" w:rsidRDefault="004D3659">
      <w:pPr>
        <w:spacing w:line="360" w:lineRule="auto"/>
        <w:jc w:val="both"/>
        <w:rPr>
          <w:color w:val="000000"/>
          <w:sz w:val="24"/>
          <w:szCs w:val="24"/>
          <w:lang w:val="en-US"/>
        </w:rPr>
      </w:pPr>
      <w:r w:rsidRPr="00A83904">
        <w:rPr>
          <w:color w:val="000000"/>
          <w:sz w:val="24"/>
          <w:szCs w:val="24"/>
          <w:lang w:val="en-US"/>
        </w:rPr>
        <w:t xml:space="preserve"> </w:t>
      </w:r>
    </w:p>
    <w:p w:rsidR="00E442A4" w:rsidRPr="00E442A4" w:rsidRDefault="00E442A4" w:rsidP="00E442A4">
      <w:pPr>
        <w:spacing w:line="360" w:lineRule="auto"/>
        <w:jc w:val="both"/>
        <w:rPr>
          <w:lang w:val="es-AR"/>
        </w:rPr>
      </w:pPr>
      <w:proofErr w:type="spellStart"/>
      <w:r w:rsidRPr="00022039">
        <w:rPr>
          <w:lang w:val="en-US"/>
        </w:rPr>
        <w:t>Bakhtin</w:t>
      </w:r>
      <w:proofErr w:type="spellEnd"/>
      <w:r w:rsidRPr="00022039">
        <w:rPr>
          <w:lang w:val="en-US"/>
        </w:rPr>
        <w:t xml:space="preserve">, M. 1981. </w:t>
      </w:r>
      <w:r w:rsidRPr="00022039">
        <w:rPr>
          <w:i/>
          <w:lang w:val="en-US"/>
        </w:rPr>
        <w:t xml:space="preserve">The Dialogic Imagination. </w:t>
      </w:r>
      <w:r w:rsidRPr="00E442A4">
        <w:rPr>
          <w:lang w:val="es-AR"/>
        </w:rPr>
        <w:t>Traducido por Caryl Emerson y Michael Holguist. 259-422. Texas, USA: University of Texas Press.</w:t>
      </w:r>
    </w:p>
    <w:p w:rsidR="00E442A4" w:rsidRDefault="00E442A4" w:rsidP="00E442A4">
      <w:pPr>
        <w:spacing w:line="360" w:lineRule="auto"/>
        <w:jc w:val="both"/>
        <w:rPr>
          <w:lang w:val="es-AR"/>
        </w:rPr>
      </w:pPr>
      <w:r w:rsidRPr="00E442A4">
        <w:rPr>
          <w:lang w:val="es-AR"/>
        </w:rPr>
        <w:t xml:space="preserve">Baum, G. 2018.  Inglés Lengua Otra y </w:t>
      </w:r>
      <w:r w:rsidR="00684F38" w:rsidRPr="00E442A4">
        <w:rPr>
          <w:lang w:val="es-AR"/>
        </w:rPr>
        <w:t>Pedagogía</w:t>
      </w:r>
      <w:r w:rsidRPr="00E442A4">
        <w:rPr>
          <w:lang w:val="es-AR"/>
        </w:rPr>
        <w:t xml:space="preserve"> Decolonial Situada del inglés en Materiales </w:t>
      </w:r>
      <w:r w:rsidR="00684F38" w:rsidRPr="00E442A4">
        <w:rPr>
          <w:lang w:val="es-AR"/>
        </w:rPr>
        <w:t>Didácticos</w:t>
      </w:r>
      <w:r w:rsidRPr="00E442A4">
        <w:rPr>
          <w:lang w:val="es-AR"/>
        </w:rPr>
        <w:t xml:space="preserve"> Decoloniales Situados / English as an other language and a Decolonial Situated Pedagogy of English in Decolonial Situated Didactic Material Obra inédita no musical. Número: RE-2018-11252603-APN-DNDA#MJ. Referencia: RL-2018-11252579-APN-DNDA#MJ.</w:t>
      </w:r>
    </w:p>
    <w:p w:rsidR="00684F38" w:rsidRPr="00684F38" w:rsidRDefault="000C6635" w:rsidP="00684F38">
      <w:pPr>
        <w:spacing w:line="360" w:lineRule="auto"/>
        <w:jc w:val="both"/>
        <w:rPr>
          <w:lang w:val="es-AR"/>
        </w:rPr>
      </w:pPr>
      <w:r>
        <w:rPr>
          <w:lang w:val="es-AR"/>
        </w:rPr>
        <w:t>D</w:t>
      </w:r>
      <w:r w:rsidR="00684F38" w:rsidRPr="00684F38">
        <w:rPr>
          <w:lang w:val="es-AR"/>
        </w:rPr>
        <w:t>e Sousa Santos, B. 2006. Globalizations.Theory, Culture &amp; Society. 23(2-3), 393-399.</w:t>
      </w:r>
    </w:p>
    <w:p w:rsidR="00684F38" w:rsidRPr="00684F38" w:rsidRDefault="00022039" w:rsidP="00684F38">
      <w:pPr>
        <w:spacing w:line="360" w:lineRule="auto"/>
        <w:jc w:val="both"/>
        <w:rPr>
          <w:lang w:val="es-AR"/>
        </w:rPr>
      </w:pPr>
      <w:hyperlink r:id="rId6" w:history="1">
        <w:r w:rsidR="00684F38" w:rsidRPr="00684F38">
          <w:rPr>
            <w:rStyle w:val="Hipervnculo"/>
            <w:lang w:val="es-AR"/>
          </w:rPr>
          <w:t>http://journals.sagepub.com/action/doSearch?SeriesKey=&amp;AllField=globalization</w:t>
        </w:r>
      </w:hyperlink>
    </w:p>
    <w:p w:rsidR="00684F38" w:rsidRPr="00684F38" w:rsidRDefault="00FA0810" w:rsidP="00684F38">
      <w:pPr>
        <w:spacing w:line="360" w:lineRule="auto"/>
        <w:jc w:val="both"/>
        <w:rPr>
          <w:lang w:val="es-ES_tradnl"/>
        </w:rPr>
      </w:pPr>
      <w:r>
        <w:rPr>
          <w:lang w:val="es-AR"/>
        </w:rPr>
        <w:t>D</w:t>
      </w:r>
      <w:r w:rsidR="00684F38" w:rsidRPr="00684F38">
        <w:rPr>
          <w:lang w:val="es-AR"/>
        </w:rPr>
        <w:t xml:space="preserve">e Sousa Santos, B. 2009. </w:t>
      </w:r>
      <w:r w:rsidR="00684F38" w:rsidRPr="00684F38">
        <w:rPr>
          <w:lang w:val="es-ES_tradnl"/>
        </w:rPr>
        <w:t>Sociología Jurídica Crítica: Para un nuevo sentido común en el derecho. Bogotá, Colombia: Instituto Latinoamericano de Servicios Legales Alternativos (ILSA).</w:t>
      </w:r>
    </w:p>
    <w:p w:rsidR="00684F38" w:rsidRPr="00684F38" w:rsidRDefault="00FA0810" w:rsidP="00684F38">
      <w:pPr>
        <w:spacing w:line="360" w:lineRule="auto"/>
        <w:jc w:val="both"/>
        <w:rPr>
          <w:lang w:val="en-US"/>
        </w:rPr>
      </w:pPr>
      <w:r>
        <w:rPr>
          <w:lang w:val="es-ES_tradnl"/>
        </w:rPr>
        <w:t>D</w:t>
      </w:r>
      <w:r w:rsidR="0097608B">
        <w:rPr>
          <w:lang w:val="es-ES_tradnl"/>
        </w:rPr>
        <w:t xml:space="preserve">e </w:t>
      </w:r>
      <w:r w:rsidR="00684F38" w:rsidRPr="00684F38">
        <w:rPr>
          <w:lang w:val="es-ES_tradnl"/>
        </w:rPr>
        <w:t xml:space="preserve">Sousa Santos, B. 2010. </w:t>
      </w:r>
      <w:r w:rsidR="00684F38" w:rsidRPr="00684F38">
        <w:rPr>
          <w:i/>
          <w:lang w:val="es-ES_tradnl"/>
        </w:rPr>
        <w:t>Descolonizar el saber, reinventar el poder.</w:t>
      </w:r>
      <w:r w:rsidR="00684F38" w:rsidRPr="00684F38">
        <w:rPr>
          <w:lang w:val="es-ES_tradnl"/>
        </w:rPr>
        <w:t xml:space="preserve"> </w:t>
      </w:r>
      <w:r w:rsidR="00684F38" w:rsidRPr="00684F38">
        <w:rPr>
          <w:lang w:val="en-US"/>
        </w:rPr>
        <w:t>Montevideo, Uruguay: Trilce Ediciones</w:t>
      </w:r>
      <w:r>
        <w:rPr>
          <w:lang w:val="en-US"/>
        </w:rPr>
        <w:t>.</w:t>
      </w:r>
    </w:p>
    <w:p w:rsidR="00684F38" w:rsidRPr="00684F38" w:rsidRDefault="00FA0810" w:rsidP="00684F38">
      <w:pPr>
        <w:spacing w:line="360" w:lineRule="auto"/>
        <w:jc w:val="both"/>
        <w:rPr>
          <w:lang w:val="en-US"/>
        </w:rPr>
      </w:pPr>
      <w:r>
        <w:rPr>
          <w:lang w:val="en-US"/>
        </w:rPr>
        <w:t>D</w:t>
      </w:r>
      <w:r w:rsidR="00E73E56">
        <w:rPr>
          <w:lang w:val="en-US"/>
        </w:rPr>
        <w:t xml:space="preserve">e </w:t>
      </w:r>
      <w:r w:rsidR="00684F38" w:rsidRPr="00684F38">
        <w:rPr>
          <w:lang w:val="en-US"/>
        </w:rPr>
        <w:t>Sousa Santos, B. 2018</w:t>
      </w:r>
      <w:r w:rsidR="00684F38">
        <w:rPr>
          <w:lang w:val="en-US"/>
        </w:rPr>
        <w:t xml:space="preserve"> a</w:t>
      </w:r>
      <w:r w:rsidR="00684F38" w:rsidRPr="00684F38">
        <w:rPr>
          <w:lang w:val="en-US"/>
        </w:rPr>
        <w:t xml:space="preserve">. </w:t>
      </w:r>
      <w:r w:rsidR="00684F38" w:rsidRPr="00684F38">
        <w:rPr>
          <w:i/>
          <w:lang w:val="en-US"/>
        </w:rPr>
        <w:t>The End of the Cognitive Empire</w:t>
      </w:r>
    </w:p>
    <w:p w:rsidR="00684F38" w:rsidRPr="00E73E56" w:rsidRDefault="00FA0810" w:rsidP="00FA0810">
      <w:pPr>
        <w:spacing w:line="360" w:lineRule="auto"/>
        <w:jc w:val="both"/>
        <w:rPr>
          <w:lang w:val="es-AR"/>
        </w:rPr>
      </w:pPr>
      <w:r>
        <w:rPr>
          <w:lang w:val="es-AR"/>
        </w:rPr>
        <w:t>D</w:t>
      </w:r>
      <w:r w:rsidR="00E73E56" w:rsidRPr="00E73E56">
        <w:rPr>
          <w:lang w:val="es-AR"/>
        </w:rPr>
        <w:t xml:space="preserve">e </w:t>
      </w:r>
      <w:r w:rsidR="00684F38" w:rsidRPr="00E73E56">
        <w:rPr>
          <w:lang w:val="es-AR"/>
        </w:rPr>
        <w:t>Sousa Santos, B. 2018 b</w:t>
      </w:r>
      <w:r>
        <w:rPr>
          <w:lang w:val="es-AR"/>
        </w:rPr>
        <w:t>.</w:t>
      </w:r>
      <w:r w:rsidR="00684F38" w:rsidRPr="00E73E56">
        <w:rPr>
          <w:lang w:val="es-AR"/>
        </w:rPr>
        <w:t xml:space="preserve"> </w:t>
      </w:r>
      <w:r w:rsidRPr="00FA0810">
        <w:rPr>
          <w:lang w:val="es-AR"/>
        </w:rPr>
        <w:t>Construy</w:t>
      </w:r>
      <w:r>
        <w:rPr>
          <w:lang w:val="es-AR"/>
        </w:rPr>
        <w:t>endo las Epistemologías del Sur</w:t>
      </w:r>
      <w:r w:rsidRPr="00FA0810">
        <w:rPr>
          <w:lang w:val="es-AR"/>
        </w:rPr>
        <w:t xml:space="preserve">: </w:t>
      </w:r>
      <w:r>
        <w:rPr>
          <w:lang w:val="es-AR"/>
        </w:rPr>
        <w:t xml:space="preserve">para un pensamiento alternativo de alternativas. Comp. </w:t>
      </w:r>
      <w:r w:rsidRPr="00FA0810">
        <w:rPr>
          <w:lang w:val="es-AR"/>
        </w:rPr>
        <w:t>María</w:t>
      </w:r>
      <w:r>
        <w:rPr>
          <w:lang w:val="es-AR"/>
        </w:rPr>
        <w:t xml:space="preserve"> Paula Meneses [et al.]. Vol. 1. 1a ed. </w:t>
      </w:r>
      <w:r w:rsidRPr="00FA0810">
        <w:rPr>
          <w:lang w:val="es-AR"/>
        </w:rPr>
        <w:t>C</w:t>
      </w:r>
      <w:r>
        <w:rPr>
          <w:lang w:val="es-AR"/>
        </w:rPr>
        <w:t>iudad Autónoma de Buenos Aires: CLACSO.</w:t>
      </w:r>
    </w:p>
    <w:p w:rsidR="00E442A4" w:rsidRPr="00E73E56" w:rsidRDefault="00FA0810" w:rsidP="00FA0810">
      <w:pPr>
        <w:spacing w:line="360" w:lineRule="auto"/>
        <w:rPr>
          <w:lang w:val="es-AR"/>
        </w:rPr>
      </w:pPr>
      <w:r>
        <w:rPr>
          <w:lang w:val="es-AR"/>
        </w:rPr>
        <w:t>D</w:t>
      </w:r>
      <w:r w:rsidR="00E73E56">
        <w:rPr>
          <w:lang w:val="es-AR"/>
        </w:rPr>
        <w:t xml:space="preserve">e </w:t>
      </w:r>
      <w:r w:rsidR="00684F38" w:rsidRPr="00E73E56">
        <w:rPr>
          <w:lang w:val="es-AR"/>
        </w:rPr>
        <w:t>Sousa Santos, B. 2018 c</w:t>
      </w:r>
      <w:r>
        <w:rPr>
          <w:lang w:val="es-AR"/>
        </w:rPr>
        <w:t xml:space="preserve"> </w:t>
      </w:r>
      <w:r w:rsidRPr="00FA0810">
        <w:rPr>
          <w:lang w:val="es-AR"/>
        </w:rPr>
        <w:t>Construy</w:t>
      </w:r>
      <w:r>
        <w:rPr>
          <w:lang w:val="es-AR"/>
        </w:rPr>
        <w:t xml:space="preserve">endo las Epistemologías del Sur: para un pensamiento alternativo </w:t>
      </w:r>
      <w:r w:rsidRPr="00FA0810">
        <w:rPr>
          <w:lang w:val="es-AR"/>
        </w:rPr>
        <w:t>de a</w:t>
      </w:r>
      <w:r>
        <w:rPr>
          <w:lang w:val="es-AR"/>
        </w:rPr>
        <w:t>lternativas. Comp.</w:t>
      </w:r>
      <w:r w:rsidRPr="00FA0810">
        <w:rPr>
          <w:lang w:val="es-AR"/>
        </w:rPr>
        <w:t xml:space="preserve"> María</w:t>
      </w:r>
      <w:r>
        <w:rPr>
          <w:lang w:val="es-AR"/>
        </w:rPr>
        <w:t xml:space="preserve"> Paula Meneses [et al.]. Vol. 2</w:t>
      </w:r>
      <w:r w:rsidRPr="00FA0810">
        <w:rPr>
          <w:lang w:val="es-AR"/>
        </w:rPr>
        <w:t xml:space="preserve"> 1a ed</w:t>
      </w:r>
      <w:r>
        <w:rPr>
          <w:lang w:val="es-AR"/>
        </w:rPr>
        <w:t xml:space="preserve">. </w:t>
      </w:r>
      <w:r w:rsidRPr="00FA0810">
        <w:rPr>
          <w:lang w:val="es-AR"/>
        </w:rPr>
        <w:t xml:space="preserve"> </w:t>
      </w:r>
      <w:r>
        <w:rPr>
          <w:lang w:val="es-AR"/>
        </w:rPr>
        <w:t>Ciudad Autónoma de Buenos Aires</w:t>
      </w:r>
      <w:r w:rsidRPr="00FA0810">
        <w:rPr>
          <w:lang w:val="es-AR"/>
        </w:rPr>
        <w:t>:</w:t>
      </w:r>
      <w:r>
        <w:rPr>
          <w:lang w:val="es-AR"/>
        </w:rPr>
        <w:t xml:space="preserve"> </w:t>
      </w:r>
      <w:r w:rsidRPr="00FA0810">
        <w:rPr>
          <w:lang w:val="es-AR"/>
        </w:rPr>
        <w:t>CLACSO</w:t>
      </w:r>
      <w:r>
        <w:rPr>
          <w:lang w:val="es-AR"/>
        </w:rPr>
        <w:t>.</w:t>
      </w:r>
    </w:p>
    <w:p w:rsidR="0097608B" w:rsidRDefault="00E442A4" w:rsidP="0097608B">
      <w:pPr>
        <w:spacing w:line="360" w:lineRule="auto"/>
        <w:jc w:val="both"/>
        <w:rPr>
          <w:lang w:val="es-AR"/>
        </w:rPr>
      </w:pPr>
      <w:r w:rsidRPr="00E442A4">
        <w:rPr>
          <w:color w:val="000000"/>
          <w:lang w:val="es-AR"/>
        </w:rPr>
        <w:t>Kusch, R. [1976] 2011. Geocultura del Hombre Americano. Buenos Aires, Argentina: Fernando García Cambeiro.</w:t>
      </w:r>
      <w:r w:rsidR="0097608B" w:rsidRPr="0097608B">
        <w:rPr>
          <w:lang w:val="es-AR"/>
        </w:rPr>
        <w:t xml:space="preserve"> </w:t>
      </w:r>
    </w:p>
    <w:p w:rsidR="0097608B" w:rsidRPr="0097608B" w:rsidRDefault="000C6635" w:rsidP="0097608B">
      <w:pPr>
        <w:spacing w:line="360" w:lineRule="auto"/>
        <w:jc w:val="both"/>
        <w:rPr>
          <w:lang w:val="es-AR"/>
        </w:rPr>
      </w:pPr>
      <w:r>
        <w:rPr>
          <w:lang w:val="es-AR"/>
        </w:rPr>
        <w:t>Fals-Borda, O</w:t>
      </w:r>
      <w:r w:rsidR="00FA0810">
        <w:rPr>
          <w:lang w:val="es-AR"/>
        </w:rPr>
        <w:t>. 2009</w:t>
      </w:r>
      <w:r w:rsidR="0097608B" w:rsidRPr="0097608B">
        <w:rPr>
          <w:lang w:val="es-AR"/>
        </w:rPr>
        <w:t xml:space="preserve">. </w:t>
      </w:r>
      <w:r w:rsidR="0097608B" w:rsidRPr="0097608B">
        <w:rPr>
          <w:i/>
          <w:iCs/>
          <w:lang w:val="es-AR"/>
        </w:rPr>
        <w:t>Una sociología sentipensante para América Latina</w:t>
      </w:r>
      <w:r w:rsidR="0097608B" w:rsidRPr="0097608B">
        <w:rPr>
          <w:lang w:val="es-AR"/>
        </w:rPr>
        <w:t>. Buenos</w:t>
      </w:r>
    </w:p>
    <w:p w:rsidR="00E442A4" w:rsidRPr="00E442A4" w:rsidRDefault="0097608B" w:rsidP="00E442A4">
      <w:pPr>
        <w:spacing w:line="360" w:lineRule="auto"/>
        <w:jc w:val="both"/>
        <w:rPr>
          <w:lang w:val="es-AR"/>
        </w:rPr>
      </w:pPr>
      <w:r w:rsidRPr="0097608B">
        <w:rPr>
          <w:lang w:val="es-AR"/>
        </w:rPr>
        <w:t>Aries y Bogotá: CLACSO</w:t>
      </w:r>
      <w:r w:rsidR="00FA0810">
        <w:rPr>
          <w:lang w:val="es-AR"/>
        </w:rPr>
        <w:t xml:space="preserve"> </w:t>
      </w:r>
      <w:r w:rsidRPr="0097608B">
        <w:rPr>
          <w:lang w:val="es-AR"/>
        </w:rPr>
        <w:t>-</w:t>
      </w:r>
      <w:r w:rsidR="00FA0810">
        <w:rPr>
          <w:lang w:val="es-AR"/>
        </w:rPr>
        <w:t xml:space="preserve"> </w:t>
      </w:r>
      <w:r w:rsidRPr="0097608B">
        <w:rPr>
          <w:lang w:val="es-AR"/>
        </w:rPr>
        <w:t>Siglo del Hombre.</w:t>
      </w:r>
    </w:p>
    <w:p w:rsidR="00E442A4" w:rsidRDefault="00E73E56" w:rsidP="00E442A4">
      <w:pPr>
        <w:spacing w:line="360" w:lineRule="auto"/>
        <w:jc w:val="both"/>
      </w:pPr>
      <w:r>
        <w:rPr>
          <w:lang w:val="es-AR"/>
        </w:rPr>
        <w:t>Mignolo, W. 2005a</w:t>
      </w:r>
      <w:r w:rsidR="00E442A4" w:rsidRPr="00E442A4">
        <w:rPr>
          <w:lang w:val="es-AR"/>
        </w:rPr>
        <w:t xml:space="preserve">. Un Paradigma Otro: Colonialidad Global, Pensamiento Fronterizo Y Cosmopolitanismo Crítico. </w:t>
      </w:r>
      <w:r w:rsidR="00E442A4" w:rsidRPr="001C2FDA">
        <w:rPr>
          <w:lang w:val="en-US"/>
        </w:rPr>
        <w:t xml:space="preserve">Dispositio 25(52) 127-146. Published by Center for Latin American and Caribbean Studies, University of Michigan, Ann Arbor. </w:t>
      </w:r>
      <w:r w:rsidR="00E442A4">
        <w:t xml:space="preserve">Recuperado de </w:t>
      </w:r>
      <w:hyperlink r:id="rId7" w:history="1">
        <w:r w:rsidR="000C6635" w:rsidRPr="00115524">
          <w:rPr>
            <w:rStyle w:val="Hipervnculo"/>
          </w:rPr>
          <w:t>http://www.jstor.org/stable/41491792</w:t>
        </w:r>
      </w:hyperlink>
      <w:r w:rsidR="000C6635">
        <w:t xml:space="preserve"> </w:t>
      </w:r>
    </w:p>
    <w:p w:rsidR="00E442A4" w:rsidRPr="001C2FDA" w:rsidRDefault="00E442A4" w:rsidP="00E442A4">
      <w:pPr>
        <w:spacing w:line="360" w:lineRule="auto"/>
        <w:jc w:val="both"/>
        <w:rPr>
          <w:lang w:val="en-US"/>
        </w:rPr>
      </w:pPr>
      <w:r>
        <w:t>Mignolo, Walter. 2005</w:t>
      </w:r>
      <w:r w:rsidR="00E73E56">
        <w:t>b.</w:t>
      </w:r>
      <w:r>
        <w:t xml:space="preserve">The Idea of Latin America. </w:t>
      </w:r>
      <w:r w:rsidRPr="001C2FDA">
        <w:rPr>
          <w:lang w:val="en-US"/>
        </w:rPr>
        <w:t>Oxford, UK: Blackwell.</w:t>
      </w:r>
    </w:p>
    <w:p w:rsidR="00E442A4" w:rsidRPr="001C2FDA" w:rsidRDefault="00E442A4" w:rsidP="00E442A4">
      <w:pPr>
        <w:spacing w:line="360" w:lineRule="auto"/>
        <w:jc w:val="both"/>
        <w:rPr>
          <w:lang w:val="en-US"/>
        </w:rPr>
      </w:pPr>
      <w:r w:rsidRPr="001C2FDA">
        <w:rPr>
          <w:lang w:val="en-US"/>
        </w:rPr>
        <w:lastRenderedPageBreak/>
        <w:t>Mignolo, W. 2007</w:t>
      </w:r>
      <w:r w:rsidR="00842A49">
        <w:rPr>
          <w:lang w:val="en-US"/>
        </w:rPr>
        <w:t xml:space="preserve">. </w:t>
      </w:r>
      <w:r w:rsidRPr="001C2FDA">
        <w:rPr>
          <w:lang w:val="en-US"/>
        </w:rPr>
        <w:t>Delinking. Cultural Studies. 21(2) 449-514 doi: 10.1080/09502380601162647.</w:t>
      </w:r>
    </w:p>
    <w:p w:rsidR="00E442A4" w:rsidRPr="001C2FDA" w:rsidRDefault="00E442A4" w:rsidP="00E442A4">
      <w:pPr>
        <w:spacing w:line="360" w:lineRule="auto"/>
        <w:jc w:val="both"/>
        <w:rPr>
          <w:lang w:val="en-US"/>
        </w:rPr>
      </w:pPr>
      <w:r w:rsidRPr="001C2FDA">
        <w:rPr>
          <w:lang w:val="en-US"/>
        </w:rPr>
        <w:t xml:space="preserve">Mignolo, W. 2009. Epistemic </w:t>
      </w:r>
      <w:r w:rsidR="00684F38" w:rsidRPr="001C2FDA">
        <w:rPr>
          <w:lang w:val="en-US"/>
        </w:rPr>
        <w:t>Disobedience</w:t>
      </w:r>
      <w:r w:rsidRPr="001C2FDA">
        <w:rPr>
          <w:lang w:val="en-US"/>
        </w:rPr>
        <w:t>, Independent Thought and Decolonial Freedom. Theory, Culture and Society (SAGE) 26(7-8) 159-181.</w:t>
      </w:r>
    </w:p>
    <w:p w:rsidR="00E442A4" w:rsidRPr="001C2FDA" w:rsidRDefault="00E442A4" w:rsidP="00E442A4">
      <w:pPr>
        <w:spacing w:line="360" w:lineRule="auto"/>
        <w:jc w:val="both"/>
        <w:rPr>
          <w:lang w:val="en-US"/>
        </w:rPr>
      </w:pPr>
      <w:r w:rsidRPr="001C2FDA">
        <w:rPr>
          <w:lang w:val="en-US"/>
        </w:rPr>
        <w:t xml:space="preserve">Mignolo, W. 2012. </w:t>
      </w:r>
      <w:r w:rsidRPr="001C2FDA">
        <w:rPr>
          <w:i/>
          <w:lang w:val="en-US"/>
        </w:rPr>
        <w:t>Local Histories / Global Designs. Coloniality, Subaltern Knowledges and Border Thinking.</w:t>
      </w:r>
      <w:r w:rsidRPr="001C2FDA">
        <w:rPr>
          <w:lang w:val="en-US"/>
        </w:rPr>
        <w:t xml:space="preserve"> New Jersey, USA: Princeton University Press.</w:t>
      </w:r>
    </w:p>
    <w:p w:rsidR="00E442A4" w:rsidRDefault="00E442A4" w:rsidP="00E442A4">
      <w:pPr>
        <w:spacing w:line="360" w:lineRule="auto"/>
        <w:jc w:val="both"/>
      </w:pPr>
      <w:r w:rsidRPr="001C2FDA">
        <w:rPr>
          <w:lang w:val="en-US"/>
        </w:rPr>
        <w:t xml:space="preserve">Mignolo, W. y Escobar E. 2010. (Ed.) </w:t>
      </w:r>
      <w:r w:rsidRPr="001C2FDA">
        <w:rPr>
          <w:i/>
          <w:lang w:val="en-US"/>
        </w:rPr>
        <w:t>Globalization and the Decolonial Option</w:t>
      </w:r>
      <w:r w:rsidRPr="001C2FDA">
        <w:rPr>
          <w:lang w:val="en-US"/>
        </w:rPr>
        <w:t xml:space="preserve">. </w:t>
      </w:r>
      <w:r>
        <w:t>NY, USA: Routledge.</w:t>
      </w:r>
    </w:p>
    <w:p w:rsidR="00684F38" w:rsidRPr="00022039" w:rsidRDefault="00E442A4" w:rsidP="00E442A4">
      <w:pPr>
        <w:spacing w:line="360" w:lineRule="auto"/>
        <w:jc w:val="both"/>
        <w:rPr>
          <w:lang w:val="es-AR"/>
        </w:rPr>
      </w:pPr>
      <w:r w:rsidRPr="001C2FDA">
        <w:rPr>
          <w:lang w:val="en-US"/>
        </w:rPr>
        <w:t>Wallerstein, I.</w:t>
      </w:r>
      <w:r w:rsidR="00842A49">
        <w:rPr>
          <w:lang w:val="en-US"/>
        </w:rPr>
        <w:t xml:space="preserve"> 1974</w:t>
      </w:r>
      <w:r w:rsidRPr="001C2FDA">
        <w:rPr>
          <w:lang w:val="en-US"/>
        </w:rPr>
        <w:t xml:space="preserve">.The Rise and Future Demise of the World Capitalist System: Concepts for Comparative Analysis Comparative Studies.  </w:t>
      </w:r>
      <w:r w:rsidRPr="00022039">
        <w:rPr>
          <w:lang w:val="es-AR"/>
        </w:rPr>
        <w:t xml:space="preserve">Society and </w:t>
      </w:r>
      <w:proofErr w:type="spellStart"/>
      <w:r w:rsidRPr="00022039">
        <w:rPr>
          <w:lang w:val="es-AR"/>
        </w:rPr>
        <w:t>History</w:t>
      </w:r>
      <w:proofErr w:type="spellEnd"/>
      <w:r w:rsidRPr="00022039">
        <w:rPr>
          <w:lang w:val="es-AR"/>
        </w:rPr>
        <w:t xml:space="preserve"> 16 (4) 387-415</w:t>
      </w:r>
    </w:p>
    <w:p w:rsidR="00E442A4" w:rsidRPr="00E442A4" w:rsidRDefault="00E442A4" w:rsidP="00E442A4">
      <w:pPr>
        <w:spacing w:line="360" w:lineRule="auto"/>
        <w:jc w:val="both"/>
        <w:rPr>
          <w:lang w:val="es-AR"/>
        </w:rPr>
      </w:pPr>
      <w:r w:rsidRPr="00E442A4">
        <w:rPr>
          <w:lang w:val="es-AR"/>
        </w:rPr>
        <w:t>Walsh, C. 2009. Interculturalidad crítica y educación intercultural. Ampliación de la ponencia dictada en el Seminario “Interculturalidad y Educación Intercultural” organizado por el Instituto Internacional de Integración del Convenio Andrés Bello, La Paz, Bolivia.</w:t>
      </w:r>
    </w:p>
    <w:p w:rsidR="00E442A4" w:rsidRPr="00E442A4" w:rsidRDefault="00E442A4" w:rsidP="00E442A4">
      <w:pPr>
        <w:spacing w:line="360" w:lineRule="auto"/>
        <w:jc w:val="both"/>
        <w:rPr>
          <w:lang w:val="es-AR"/>
        </w:rPr>
      </w:pPr>
      <w:r w:rsidRPr="00E442A4">
        <w:rPr>
          <w:lang w:val="es-AR"/>
        </w:rPr>
        <w:t>Walsh, C. 2013 (Ed.) Pedagogías decoloniales: Prácticas insurgentes de resistir, (re)existir y (re)vivir. TOMO I. Quito, Ecuador: Ediciones Abya-Yala</w:t>
      </w:r>
    </w:p>
    <w:p w:rsidR="00BD6573" w:rsidRPr="00684F38" w:rsidRDefault="00E442A4" w:rsidP="00E442A4">
      <w:pPr>
        <w:spacing w:line="360" w:lineRule="auto"/>
        <w:jc w:val="both"/>
        <w:rPr>
          <w:lang w:val="es-AR"/>
        </w:rPr>
      </w:pPr>
      <w:bookmarkStart w:id="1" w:name="_gjdgxs" w:colFirst="0" w:colLast="0"/>
      <w:bookmarkEnd w:id="1"/>
      <w:r w:rsidRPr="00E442A4">
        <w:rPr>
          <w:lang w:val="es-AR"/>
        </w:rPr>
        <w:t xml:space="preserve">Walsh, C. 2017 (Ed.) Pedagogías decoloniales: Prácticas insurgentes de resistir, (re)existir y (re)vivir. </w:t>
      </w:r>
      <w:r w:rsidRPr="00A83904">
        <w:rPr>
          <w:lang w:val="es-AR"/>
        </w:rPr>
        <w:t>TOMO II. Quito, Ecuador: Ediciones Abya-Yala.</w:t>
      </w:r>
    </w:p>
    <w:p w:rsidR="00E442A4" w:rsidRPr="00E442A4" w:rsidRDefault="00E442A4" w:rsidP="00E442A4">
      <w:pPr>
        <w:spacing w:line="360" w:lineRule="auto"/>
        <w:jc w:val="both"/>
        <w:rPr>
          <w:noProof/>
          <w:lang w:val="es-ES_tradnl" w:eastAsia="ja-JP"/>
        </w:rPr>
      </w:pPr>
    </w:p>
    <w:p w:rsidR="00E442A4" w:rsidRPr="00E442A4" w:rsidRDefault="00E442A4" w:rsidP="00E442A4">
      <w:pPr>
        <w:jc w:val="both"/>
        <w:rPr>
          <w:noProof/>
          <w:lang w:val="es-ES_tradnl" w:eastAsia="ja-JP"/>
        </w:rPr>
      </w:pPr>
    </w:p>
    <w:p w:rsidR="004D3659" w:rsidRPr="00E442A4" w:rsidRDefault="004D3659" w:rsidP="00E442A4">
      <w:pPr>
        <w:spacing w:line="360" w:lineRule="auto"/>
        <w:jc w:val="both"/>
        <w:rPr>
          <w:color w:val="000000"/>
          <w:lang w:val="es-AR"/>
        </w:rPr>
      </w:pPr>
    </w:p>
    <w:p w:rsidR="004D3659" w:rsidRPr="00E442A4" w:rsidRDefault="004D3659" w:rsidP="00E442A4">
      <w:pPr>
        <w:spacing w:line="360" w:lineRule="auto"/>
        <w:jc w:val="both"/>
        <w:rPr>
          <w:lang w:val="es-AR"/>
        </w:rPr>
      </w:pPr>
    </w:p>
    <w:p w:rsidR="004D3659" w:rsidRDefault="004D3659" w:rsidP="0062141F">
      <w:pPr>
        <w:jc w:val="both"/>
        <w:rPr>
          <w:b/>
        </w:rPr>
      </w:pPr>
    </w:p>
    <w:p w:rsidR="004D3659" w:rsidRPr="004D3659" w:rsidRDefault="004D3659" w:rsidP="0062141F">
      <w:pPr>
        <w:jc w:val="both"/>
        <w:rPr>
          <w:b/>
          <w:bCs/>
          <w:lang w:val="es-AR"/>
        </w:rPr>
      </w:pPr>
    </w:p>
    <w:p w:rsidR="00781235" w:rsidRDefault="00781235">
      <w:pPr>
        <w:jc w:val="both"/>
        <w:rPr>
          <w:b/>
          <w:bCs/>
          <w:lang w:val="es-AR"/>
        </w:rPr>
      </w:pPr>
    </w:p>
    <w:p w:rsidR="000C6635" w:rsidRPr="00B05904" w:rsidRDefault="000C6635">
      <w:pPr>
        <w:jc w:val="both"/>
        <w:rPr>
          <w:lang w:val="es-AR"/>
        </w:rPr>
      </w:pPr>
    </w:p>
    <w:sectPr w:rsidR="000C6635" w:rsidRPr="00B05904" w:rsidSect="004D3659">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B43E9"/>
    <w:multiLevelType w:val="multilevel"/>
    <w:tmpl w:val="24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F22AE"/>
    <w:multiLevelType w:val="multilevel"/>
    <w:tmpl w:val="294A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022FBE"/>
    <w:multiLevelType w:val="multilevel"/>
    <w:tmpl w:val="A07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35"/>
    <w:rsid w:val="00022039"/>
    <w:rsid w:val="000A3DCF"/>
    <w:rsid w:val="000C3175"/>
    <w:rsid w:val="000C6635"/>
    <w:rsid w:val="00217BED"/>
    <w:rsid w:val="00232E73"/>
    <w:rsid w:val="002E68F7"/>
    <w:rsid w:val="003F7361"/>
    <w:rsid w:val="004A6077"/>
    <w:rsid w:val="004D3659"/>
    <w:rsid w:val="005475CC"/>
    <w:rsid w:val="0062141F"/>
    <w:rsid w:val="00684F38"/>
    <w:rsid w:val="007502A1"/>
    <w:rsid w:val="00781235"/>
    <w:rsid w:val="00842A49"/>
    <w:rsid w:val="00863662"/>
    <w:rsid w:val="008E0604"/>
    <w:rsid w:val="008F04E4"/>
    <w:rsid w:val="009454EF"/>
    <w:rsid w:val="0097608B"/>
    <w:rsid w:val="00A83904"/>
    <w:rsid w:val="00B05904"/>
    <w:rsid w:val="00BD6573"/>
    <w:rsid w:val="00E442A4"/>
    <w:rsid w:val="00E73E56"/>
    <w:rsid w:val="00FA08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B14FD-AAE8-48E3-8E2A-57CE2B70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B059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8683">
      <w:bodyDiv w:val="1"/>
      <w:marLeft w:val="0"/>
      <w:marRight w:val="0"/>
      <w:marTop w:val="0"/>
      <w:marBottom w:val="0"/>
      <w:divBdr>
        <w:top w:val="none" w:sz="0" w:space="0" w:color="auto"/>
        <w:left w:val="none" w:sz="0" w:space="0" w:color="auto"/>
        <w:bottom w:val="none" w:sz="0" w:space="0" w:color="auto"/>
        <w:right w:val="none" w:sz="0" w:space="0" w:color="auto"/>
      </w:divBdr>
    </w:div>
    <w:div w:id="12258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org/stable/41491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s.sagepub.com/action/doSearch?SeriesKey=&amp;AllField=globalization" TargetMode="External"/><Relationship Id="rId5" Type="http://schemas.openxmlformats.org/officeDocument/2006/relationships/hyperlink" Target="mailto:gracielabaum@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3041</Words>
  <Characters>16727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Escritorio</dc:creator>
  <cp:lastModifiedBy>Escritorio</cp:lastModifiedBy>
  <cp:revision>7</cp:revision>
  <dcterms:created xsi:type="dcterms:W3CDTF">2020-03-17T18:00:00Z</dcterms:created>
  <dcterms:modified xsi:type="dcterms:W3CDTF">2020-03-25T21:02:00Z</dcterms:modified>
</cp:coreProperties>
</file>