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F43" w:rsidRPr="00E77E90" w:rsidRDefault="00B15F43" w:rsidP="00F538EC">
      <w:pPr>
        <w:spacing w:before="240" w:after="0" w:line="240" w:lineRule="auto"/>
        <w:jc w:val="center"/>
        <w:rPr>
          <w:rFonts w:cstheme="minorHAnsi"/>
          <w:b/>
          <w:sz w:val="28"/>
        </w:rPr>
      </w:pPr>
      <w:r w:rsidRPr="00E77E90">
        <w:rPr>
          <w:rFonts w:cstheme="minorHAnsi"/>
          <w:b/>
          <w:sz w:val="28"/>
        </w:rPr>
        <w:t>18</w:t>
      </w:r>
      <w:r w:rsidRPr="00E77E90">
        <w:rPr>
          <w:rFonts w:cstheme="minorHAnsi"/>
          <w:b/>
          <w:sz w:val="28"/>
          <w:vertAlign w:val="superscript"/>
        </w:rPr>
        <w:t xml:space="preserve">o </w:t>
      </w:r>
      <w:r w:rsidRPr="00E77E90">
        <w:rPr>
          <w:rFonts w:cstheme="minorHAnsi"/>
          <w:b/>
          <w:sz w:val="28"/>
        </w:rPr>
        <w:t>SIMPOSIO REGIONAL DE INVESTIGACIÓN CONTABLE</w:t>
      </w:r>
    </w:p>
    <w:p w:rsidR="00E77E90" w:rsidRDefault="00E77E90" w:rsidP="00F538EC">
      <w:pPr>
        <w:spacing w:before="240" w:after="0" w:line="240" w:lineRule="auto"/>
        <w:jc w:val="center"/>
        <w:rPr>
          <w:rFonts w:cstheme="minorHAnsi"/>
          <w:b/>
          <w:sz w:val="28"/>
        </w:rPr>
      </w:pPr>
    </w:p>
    <w:p w:rsidR="00B15F43" w:rsidRPr="00E77E90" w:rsidRDefault="00B15F43" w:rsidP="00F538EC">
      <w:pPr>
        <w:spacing w:before="240" w:after="0" w:line="240" w:lineRule="auto"/>
        <w:jc w:val="center"/>
        <w:rPr>
          <w:rFonts w:cstheme="minorHAnsi"/>
          <w:sz w:val="28"/>
        </w:rPr>
      </w:pPr>
      <w:r w:rsidRPr="00E77E90">
        <w:rPr>
          <w:rFonts w:cstheme="minorHAnsi"/>
          <w:b/>
          <w:sz w:val="28"/>
        </w:rPr>
        <w:t>Tema</w:t>
      </w:r>
      <w:r w:rsidRPr="00E77E90">
        <w:rPr>
          <w:rFonts w:cstheme="minorHAnsi"/>
          <w:sz w:val="28"/>
        </w:rPr>
        <w:t>: Teoría Crítica y Epistemología Contable</w:t>
      </w:r>
    </w:p>
    <w:p w:rsidR="00E77E90" w:rsidRDefault="00E77E90" w:rsidP="00F538EC">
      <w:pPr>
        <w:spacing w:before="240" w:after="0" w:line="240" w:lineRule="auto"/>
        <w:jc w:val="center"/>
        <w:rPr>
          <w:rFonts w:cstheme="minorHAnsi"/>
          <w:b/>
          <w:sz w:val="28"/>
        </w:rPr>
      </w:pPr>
    </w:p>
    <w:p w:rsidR="00B15F43" w:rsidRPr="00E77E90" w:rsidRDefault="00B15F43" w:rsidP="00F538EC">
      <w:pPr>
        <w:spacing w:before="240" w:after="0" w:line="240" w:lineRule="auto"/>
        <w:jc w:val="center"/>
        <w:rPr>
          <w:rFonts w:cstheme="minorHAnsi"/>
          <w:sz w:val="28"/>
        </w:rPr>
      </w:pPr>
      <w:r w:rsidRPr="00E77E90">
        <w:rPr>
          <w:rFonts w:cstheme="minorHAnsi"/>
          <w:b/>
          <w:sz w:val="28"/>
        </w:rPr>
        <w:t>Título del Trabajo:</w:t>
      </w:r>
      <w:r w:rsidRPr="00E77E90">
        <w:rPr>
          <w:rFonts w:cstheme="minorHAnsi"/>
          <w:sz w:val="28"/>
        </w:rPr>
        <w:t xml:space="preserve"> Ontología Patrimonial Empresarial, una aproximación </w:t>
      </w:r>
      <w:r w:rsidR="00BB7E64">
        <w:rPr>
          <w:rFonts w:cstheme="minorHAnsi"/>
          <w:sz w:val="28"/>
        </w:rPr>
        <w:t xml:space="preserve">desde la </w:t>
      </w:r>
      <w:r w:rsidR="000945C5">
        <w:rPr>
          <w:rFonts w:cstheme="minorHAnsi"/>
          <w:sz w:val="28"/>
        </w:rPr>
        <w:t>S</w:t>
      </w:r>
      <w:r w:rsidRPr="00E77E90">
        <w:rPr>
          <w:rFonts w:cstheme="minorHAnsi"/>
          <w:sz w:val="28"/>
        </w:rPr>
        <w:t>istémica</w:t>
      </w:r>
      <w:r w:rsidR="000945C5">
        <w:rPr>
          <w:rFonts w:cstheme="minorHAnsi"/>
          <w:sz w:val="28"/>
        </w:rPr>
        <w:t xml:space="preserve"> C</w:t>
      </w:r>
      <w:r w:rsidR="00BB7E64">
        <w:rPr>
          <w:rFonts w:cstheme="minorHAnsi"/>
          <w:sz w:val="28"/>
        </w:rPr>
        <w:t>ontable</w:t>
      </w:r>
      <w:r w:rsidRPr="00E77E90">
        <w:rPr>
          <w:rFonts w:cstheme="minorHAnsi"/>
          <w:sz w:val="28"/>
        </w:rPr>
        <w:t>.</w:t>
      </w:r>
    </w:p>
    <w:p w:rsidR="00E77E90" w:rsidRDefault="00E77E90" w:rsidP="00F538EC">
      <w:pPr>
        <w:spacing w:before="240" w:after="0" w:line="240" w:lineRule="auto"/>
        <w:jc w:val="center"/>
        <w:rPr>
          <w:rFonts w:cstheme="minorHAnsi"/>
          <w:b/>
          <w:sz w:val="28"/>
        </w:rPr>
      </w:pPr>
    </w:p>
    <w:p w:rsidR="00F538EC" w:rsidRPr="00E77E90" w:rsidRDefault="00B15F43" w:rsidP="00F538EC">
      <w:pPr>
        <w:spacing w:before="240" w:after="0" w:line="240" w:lineRule="auto"/>
        <w:jc w:val="center"/>
        <w:rPr>
          <w:rFonts w:cstheme="minorHAnsi"/>
          <w:sz w:val="28"/>
        </w:rPr>
      </w:pPr>
      <w:r w:rsidRPr="00E77E90">
        <w:rPr>
          <w:rFonts w:cstheme="minorHAnsi"/>
          <w:b/>
          <w:sz w:val="28"/>
        </w:rPr>
        <w:t>Autor</w:t>
      </w:r>
      <w:r w:rsidR="00F538EC" w:rsidRPr="00E77E90">
        <w:rPr>
          <w:rFonts w:cstheme="minorHAnsi"/>
          <w:b/>
          <w:sz w:val="28"/>
        </w:rPr>
        <w:t>es</w:t>
      </w:r>
      <w:r w:rsidRPr="00E77E90">
        <w:rPr>
          <w:rFonts w:cstheme="minorHAnsi"/>
          <w:b/>
          <w:sz w:val="28"/>
        </w:rPr>
        <w:t>:</w:t>
      </w:r>
      <w:r w:rsidRPr="00E77E90">
        <w:rPr>
          <w:rFonts w:cstheme="minorHAnsi"/>
          <w:sz w:val="28"/>
        </w:rPr>
        <w:t xml:space="preserve"> </w:t>
      </w:r>
    </w:p>
    <w:p w:rsidR="00B15F43" w:rsidRPr="00E77E90" w:rsidRDefault="00B15F43" w:rsidP="00F538EC">
      <w:pPr>
        <w:spacing w:before="240" w:after="0" w:line="240" w:lineRule="auto"/>
        <w:jc w:val="center"/>
        <w:rPr>
          <w:rFonts w:cstheme="minorHAnsi"/>
          <w:sz w:val="28"/>
        </w:rPr>
      </w:pPr>
      <w:r w:rsidRPr="00E77E90">
        <w:rPr>
          <w:rFonts w:cstheme="minorHAnsi"/>
          <w:sz w:val="28"/>
        </w:rPr>
        <w:t>Miguel Marcelo Guamán Calvopiña</w:t>
      </w:r>
    </w:p>
    <w:p w:rsidR="00F538EC" w:rsidRPr="00E77E90" w:rsidRDefault="00F538EC" w:rsidP="00F538EC">
      <w:pPr>
        <w:spacing w:before="240" w:after="0" w:line="240" w:lineRule="auto"/>
        <w:jc w:val="center"/>
        <w:rPr>
          <w:rFonts w:cstheme="minorHAnsi"/>
          <w:sz w:val="28"/>
        </w:rPr>
      </w:pPr>
      <w:r w:rsidRPr="00E77E90">
        <w:rPr>
          <w:rFonts w:cstheme="minorHAnsi"/>
          <w:sz w:val="28"/>
        </w:rPr>
        <w:t>Nelson Gustavo Cáceres García</w:t>
      </w:r>
    </w:p>
    <w:p w:rsidR="00B15F43" w:rsidRPr="00E77E90" w:rsidRDefault="00B15F43" w:rsidP="00F538EC">
      <w:pPr>
        <w:spacing w:before="240" w:after="0" w:line="240" w:lineRule="auto"/>
        <w:jc w:val="center"/>
        <w:rPr>
          <w:rFonts w:cstheme="minorHAnsi"/>
          <w:sz w:val="28"/>
        </w:rPr>
      </w:pPr>
    </w:p>
    <w:p w:rsidR="00B15F43" w:rsidRPr="00E77E90" w:rsidRDefault="00B15F43" w:rsidP="00F538EC">
      <w:pPr>
        <w:spacing w:before="240" w:after="0" w:line="240" w:lineRule="auto"/>
        <w:jc w:val="center"/>
        <w:rPr>
          <w:rFonts w:cstheme="minorHAnsi"/>
          <w:sz w:val="28"/>
        </w:rPr>
      </w:pPr>
    </w:p>
    <w:p w:rsidR="00B15F43" w:rsidRPr="00E77E90" w:rsidRDefault="00B15F43" w:rsidP="00F538EC">
      <w:pPr>
        <w:spacing w:before="240" w:after="0" w:line="240" w:lineRule="auto"/>
        <w:jc w:val="center"/>
        <w:rPr>
          <w:rFonts w:cstheme="minorHAnsi"/>
          <w:sz w:val="28"/>
        </w:rPr>
      </w:pPr>
    </w:p>
    <w:p w:rsidR="00B15F43" w:rsidRPr="00E77E90" w:rsidRDefault="00B15F43" w:rsidP="00F538EC">
      <w:pPr>
        <w:spacing w:before="240" w:after="0" w:line="240" w:lineRule="auto"/>
        <w:jc w:val="center"/>
        <w:rPr>
          <w:rFonts w:cstheme="minorHAnsi"/>
          <w:sz w:val="28"/>
        </w:rPr>
      </w:pPr>
      <w:r w:rsidRPr="00E77E90">
        <w:rPr>
          <w:rFonts w:cstheme="minorHAnsi"/>
          <w:sz w:val="28"/>
        </w:rPr>
        <w:t>Quito, 17 de octubre del 2022</w:t>
      </w:r>
    </w:p>
    <w:p w:rsidR="00B15F43" w:rsidRPr="00583D66" w:rsidRDefault="00B15F43" w:rsidP="00583D66">
      <w:pPr>
        <w:spacing w:before="240" w:after="0"/>
        <w:rPr>
          <w:rFonts w:cstheme="minorHAnsi"/>
          <w:lang w:val="es-EC"/>
        </w:rPr>
      </w:pPr>
      <w:r w:rsidRPr="00583D66">
        <w:rPr>
          <w:rFonts w:cstheme="minorHAnsi"/>
          <w:lang w:val="es-EC"/>
        </w:rPr>
        <w:br w:type="page"/>
      </w:r>
    </w:p>
    <w:p w:rsidR="00015174" w:rsidRDefault="00144451" w:rsidP="00583D66">
      <w:pPr>
        <w:spacing w:before="240" w:after="0" w:line="240" w:lineRule="auto"/>
        <w:rPr>
          <w:rFonts w:cstheme="minorHAnsi"/>
          <w:b/>
          <w:lang w:val="es-EC"/>
        </w:rPr>
      </w:pPr>
      <w:r>
        <w:rPr>
          <w:rFonts w:cstheme="minorHAnsi"/>
          <w:b/>
          <w:lang w:val="es-EC"/>
        </w:rPr>
        <w:lastRenderedPageBreak/>
        <w:t>RESUMEN</w:t>
      </w:r>
    </w:p>
    <w:p w:rsidR="00015174" w:rsidRPr="001A64B2" w:rsidRDefault="00144451" w:rsidP="001A64B2">
      <w:pPr>
        <w:spacing w:before="240" w:after="0" w:line="240" w:lineRule="auto"/>
        <w:jc w:val="both"/>
        <w:rPr>
          <w:rFonts w:cstheme="minorHAnsi"/>
          <w:lang w:val="es-EC"/>
        </w:rPr>
      </w:pPr>
      <w:r w:rsidRPr="001A64B2">
        <w:rPr>
          <w:rFonts w:cstheme="minorHAnsi"/>
          <w:lang w:val="es-EC"/>
        </w:rPr>
        <w:t>El Patrimonio es una categoría que presenta muchos significados en  que se present</w:t>
      </w:r>
    </w:p>
    <w:p w:rsidR="00144451" w:rsidRPr="001A64B2" w:rsidRDefault="00144451" w:rsidP="001A64B2">
      <w:pPr>
        <w:spacing w:before="240" w:after="0" w:line="240" w:lineRule="auto"/>
        <w:jc w:val="both"/>
        <w:rPr>
          <w:rFonts w:cstheme="minorHAnsi"/>
          <w:lang w:val="es-EC"/>
        </w:rPr>
      </w:pPr>
    </w:p>
    <w:p w:rsidR="00144451" w:rsidRPr="001A64B2" w:rsidRDefault="00144451" w:rsidP="001A64B2">
      <w:pPr>
        <w:spacing w:before="240" w:after="0" w:line="240" w:lineRule="auto"/>
        <w:jc w:val="both"/>
        <w:rPr>
          <w:rFonts w:cstheme="minorHAnsi"/>
          <w:lang w:val="es-EC"/>
        </w:rPr>
      </w:pPr>
      <w:r w:rsidRPr="001A64B2">
        <w:rPr>
          <w:rFonts w:cstheme="minorHAnsi"/>
          <w:lang w:val="es-EC"/>
        </w:rPr>
        <w:t xml:space="preserve">Esto demandó realizar esta investigación desde tres aspectos: i) Desde lo filosófico, especialmente lo ontológico, para </w:t>
      </w:r>
    </w:p>
    <w:p w:rsidR="00144451" w:rsidRPr="001A64B2" w:rsidRDefault="00144451" w:rsidP="001A64B2">
      <w:pPr>
        <w:spacing w:before="240" w:after="0" w:line="240" w:lineRule="auto"/>
        <w:jc w:val="both"/>
        <w:rPr>
          <w:rFonts w:cstheme="minorHAnsi"/>
          <w:lang w:val="es-EC"/>
        </w:rPr>
      </w:pPr>
      <w:r w:rsidRPr="001A64B2">
        <w:rPr>
          <w:rFonts w:cstheme="minorHAnsi"/>
          <w:lang w:val="es-EC"/>
        </w:rPr>
        <w:t xml:space="preserve">2) Desde lo tecnologíco, para lo cual se refieren aspectos epistemológicos </w:t>
      </w:r>
    </w:p>
    <w:p w:rsidR="00144451" w:rsidRPr="001A64B2" w:rsidRDefault="00144451" w:rsidP="001A64B2">
      <w:pPr>
        <w:spacing w:before="240" w:after="0" w:line="240" w:lineRule="auto"/>
        <w:jc w:val="both"/>
        <w:rPr>
          <w:rFonts w:cstheme="minorHAnsi"/>
          <w:lang w:val="es-EC"/>
        </w:rPr>
      </w:pPr>
      <w:r w:rsidRPr="001A64B2">
        <w:rPr>
          <w:rFonts w:cstheme="minorHAnsi"/>
          <w:lang w:val="es-EC"/>
        </w:rPr>
        <w:t xml:space="preserve">3) desde lo técnico, que en el caso del Patrimonio exigió aspectos normativos de carácter civil, comercial, societario y evidentemente financiero. En </w:t>
      </w:r>
    </w:p>
    <w:p w:rsidR="00144451" w:rsidRDefault="00144451">
      <w:pPr>
        <w:rPr>
          <w:rFonts w:cstheme="minorHAnsi"/>
          <w:b/>
          <w:lang w:val="es-EC"/>
        </w:rPr>
      </w:pPr>
      <w:r>
        <w:rPr>
          <w:rFonts w:cstheme="minorHAnsi"/>
          <w:b/>
          <w:lang w:val="es-EC"/>
        </w:rPr>
        <w:br w:type="page"/>
      </w:r>
    </w:p>
    <w:p w:rsidR="00015174" w:rsidRDefault="00015174" w:rsidP="00583D66">
      <w:pPr>
        <w:spacing w:before="240" w:after="0" w:line="240" w:lineRule="auto"/>
        <w:rPr>
          <w:rFonts w:cstheme="minorHAnsi"/>
          <w:b/>
          <w:lang w:val="es-EC"/>
        </w:rPr>
      </w:pPr>
      <w:r>
        <w:rPr>
          <w:rFonts w:cstheme="minorHAnsi"/>
          <w:b/>
          <w:lang w:val="es-EC"/>
        </w:rPr>
        <w:lastRenderedPageBreak/>
        <w:t xml:space="preserve">FUNDAMENTACIÓN </w:t>
      </w:r>
      <w:r w:rsidR="00E77E90">
        <w:rPr>
          <w:rFonts w:cstheme="minorHAnsi"/>
          <w:b/>
          <w:lang w:val="es-EC"/>
        </w:rPr>
        <w:t>ONTOLÓGICA</w:t>
      </w:r>
    </w:p>
    <w:p w:rsidR="00015174" w:rsidRPr="00C33A0E" w:rsidRDefault="00E77E90" w:rsidP="00C33A0E">
      <w:pPr>
        <w:spacing w:before="240" w:after="0" w:line="240" w:lineRule="auto"/>
        <w:jc w:val="both"/>
        <w:rPr>
          <w:rFonts w:cstheme="minorHAnsi"/>
          <w:lang w:val="es-EC"/>
        </w:rPr>
      </w:pPr>
      <w:r>
        <w:rPr>
          <w:rFonts w:cstheme="minorHAnsi"/>
          <w:lang w:val="es-EC"/>
        </w:rPr>
        <w:t>El concepto general de Ontología reside en el propio Aristóteles</w:t>
      </w:r>
      <w:sdt>
        <w:sdtPr>
          <w:rPr>
            <w:rFonts w:cstheme="minorHAnsi"/>
            <w:lang w:val="es-EC"/>
          </w:rPr>
          <w:id w:val="-430976455"/>
          <w:citation/>
        </w:sdtPr>
        <w:sdtContent>
          <w:r>
            <w:rPr>
              <w:rFonts w:cstheme="minorHAnsi"/>
              <w:lang w:val="es-EC"/>
            </w:rPr>
            <w:fldChar w:fldCharType="begin"/>
          </w:r>
          <w:r>
            <w:rPr>
              <w:rFonts w:cstheme="minorHAnsi"/>
              <w:lang w:val="es-EC"/>
            </w:rPr>
            <w:instrText xml:space="preserve">CITATION Ari94 \n  \t  \l 12298 </w:instrText>
          </w:r>
          <w:r>
            <w:rPr>
              <w:rFonts w:cstheme="minorHAnsi"/>
              <w:lang w:val="es-EC"/>
            </w:rPr>
            <w:fldChar w:fldCharType="separate"/>
          </w:r>
          <w:r w:rsidR="00023576">
            <w:rPr>
              <w:rFonts w:cstheme="minorHAnsi"/>
              <w:noProof/>
              <w:lang w:val="es-EC"/>
            </w:rPr>
            <w:t xml:space="preserve"> </w:t>
          </w:r>
          <w:r w:rsidR="00023576" w:rsidRPr="00023576">
            <w:rPr>
              <w:rFonts w:cstheme="minorHAnsi"/>
              <w:noProof/>
              <w:lang w:val="es-EC"/>
            </w:rPr>
            <w:t>(1994)</w:t>
          </w:r>
          <w:r>
            <w:rPr>
              <w:rFonts w:cstheme="minorHAnsi"/>
              <w:lang w:val="es-EC"/>
            </w:rPr>
            <w:fldChar w:fldCharType="end"/>
          </w:r>
        </w:sdtContent>
      </w:sdt>
      <w:r>
        <w:rPr>
          <w:rFonts w:cstheme="minorHAnsi"/>
          <w:lang w:val="es-EC"/>
        </w:rPr>
        <w:t xml:space="preserve"> quien estipula que hay una ciencia que estudia lo que es, en tanto que algo que es, y los atributos que, por sí mismo, le pertenecen; por tanto, no se identifica con ninguna ciencia </w:t>
      </w:r>
      <w:r w:rsidRPr="00C33A0E">
        <w:rPr>
          <w:rFonts w:cstheme="minorHAnsi"/>
          <w:lang w:val="es-EC"/>
        </w:rPr>
        <w:t>particular.</w:t>
      </w:r>
      <w:r w:rsidR="00C33A0E" w:rsidRPr="00C33A0E">
        <w:rPr>
          <w:rFonts w:cstheme="minorHAnsi"/>
          <w:lang w:val="es-EC"/>
        </w:rPr>
        <w:t xml:space="preserve"> </w:t>
      </w:r>
      <w:r w:rsidRPr="00C33A0E">
        <w:rPr>
          <w:rFonts w:cstheme="minorHAnsi"/>
          <w:lang w:val="es-EC"/>
        </w:rPr>
        <w:t>Así esta investigación parte de conceptos alusivos a</w:t>
      </w:r>
      <w:r w:rsidR="00C33A0E" w:rsidRPr="00C33A0E">
        <w:rPr>
          <w:rFonts w:cstheme="minorHAnsi"/>
          <w:lang w:val="es-EC"/>
        </w:rPr>
        <w:t xml:space="preserve">l manejo de la realidad, que sirven como cimiento de los </w:t>
      </w:r>
      <w:r w:rsidR="00152812">
        <w:rPr>
          <w:rFonts w:cstheme="minorHAnsi"/>
          <w:lang w:val="es-EC"/>
        </w:rPr>
        <w:t>procesos contables que se representan en la categoría conceptual que denominaremos como Patrimonio.</w:t>
      </w:r>
    </w:p>
    <w:p w:rsidR="003115CB" w:rsidRPr="00305CC1" w:rsidRDefault="003115CB" w:rsidP="00583D66">
      <w:pPr>
        <w:spacing w:before="240" w:after="0" w:line="240" w:lineRule="auto"/>
        <w:rPr>
          <w:rFonts w:cstheme="minorHAnsi"/>
          <w:b/>
          <w:lang w:val="es-EC"/>
        </w:rPr>
      </w:pPr>
      <w:r w:rsidRPr="00305CC1">
        <w:rPr>
          <w:rFonts w:cstheme="minorHAnsi"/>
          <w:b/>
          <w:lang w:val="es-EC"/>
        </w:rPr>
        <w:t>Principios metafísicos</w:t>
      </w:r>
    </w:p>
    <w:p w:rsidR="00305CC1" w:rsidRPr="00305CC1" w:rsidRDefault="00114CB7" w:rsidP="00114CB7">
      <w:pPr>
        <w:autoSpaceDE w:val="0"/>
        <w:autoSpaceDN w:val="0"/>
        <w:adjustRightInd w:val="0"/>
        <w:spacing w:after="0" w:line="240" w:lineRule="auto"/>
        <w:rPr>
          <w:rFonts w:cstheme="minorHAnsi"/>
          <w:lang w:val="es-EC"/>
        </w:rPr>
      </w:pPr>
      <w:r w:rsidRPr="00114CB7">
        <w:rPr>
          <w:rFonts w:cstheme="minorHAnsi"/>
          <w:bCs/>
        </w:rPr>
        <w:t xml:space="preserve">La </w:t>
      </w:r>
      <w:r w:rsidR="00E442E4" w:rsidRPr="00114CB7">
        <w:rPr>
          <w:rFonts w:cstheme="minorHAnsi"/>
          <w:bCs/>
        </w:rPr>
        <w:t>metafísica</w:t>
      </w:r>
      <w:r w:rsidRPr="00114CB7">
        <w:rPr>
          <w:rFonts w:cstheme="minorHAnsi"/>
          <w:bCs/>
        </w:rPr>
        <w:t xml:space="preserve"> debe ser iniciada por la </w:t>
      </w:r>
      <w:r w:rsidR="00E442E4" w:rsidRPr="00114CB7">
        <w:rPr>
          <w:rFonts w:cstheme="minorHAnsi"/>
          <w:bCs/>
        </w:rPr>
        <w:t>ontología</w:t>
      </w:r>
      <w:r w:rsidRPr="00114CB7">
        <w:rPr>
          <w:rFonts w:cstheme="minorHAnsi"/>
          <w:bCs/>
        </w:rPr>
        <w:t>.</w:t>
      </w:r>
      <w:r w:rsidRPr="00305CC1">
        <w:rPr>
          <w:rFonts w:cstheme="minorHAnsi"/>
          <w:bCs/>
        </w:rPr>
        <w:t xml:space="preserve"> </w:t>
      </w:r>
      <w:r w:rsidR="00F8249F" w:rsidRPr="00305CC1">
        <w:rPr>
          <w:rFonts w:cstheme="minorHAnsi"/>
          <w:bCs/>
        </w:rPr>
        <w:t xml:space="preserve">La </w:t>
      </w:r>
      <w:r w:rsidR="00305CC1" w:rsidRPr="00305CC1">
        <w:rPr>
          <w:rFonts w:cstheme="minorHAnsi"/>
          <w:bCs/>
        </w:rPr>
        <w:t>expresión</w:t>
      </w:r>
      <w:r w:rsidR="00F8249F" w:rsidRPr="00305CC1">
        <w:rPr>
          <w:rFonts w:cstheme="minorHAnsi"/>
          <w:bCs/>
        </w:rPr>
        <w:t xml:space="preserve"> </w:t>
      </w:r>
      <w:r w:rsidR="00F8249F" w:rsidRPr="00114CB7">
        <w:rPr>
          <w:rFonts w:ascii="Cambria Math" w:hAnsi="Cambria Math" w:cs="Cambria Math"/>
          <w:bCs/>
        </w:rPr>
        <w:t>≪</w:t>
      </w:r>
      <w:r w:rsidR="00305CC1" w:rsidRPr="00305CC1">
        <w:rPr>
          <w:rFonts w:cstheme="minorHAnsi"/>
          <w:bCs/>
        </w:rPr>
        <w:t>ontología</w:t>
      </w:r>
      <w:r w:rsidR="00F8249F" w:rsidRPr="00114CB7">
        <w:rPr>
          <w:rFonts w:ascii="Cambria Math" w:hAnsi="Cambria Math" w:cs="Cambria Math"/>
          <w:bCs/>
        </w:rPr>
        <w:t>≫</w:t>
      </w:r>
      <w:r w:rsidR="00F8249F" w:rsidRPr="00305CC1">
        <w:rPr>
          <w:rFonts w:cstheme="minorHAnsi"/>
          <w:bCs/>
        </w:rPr>
        <w:t xml:space="preserve"> significa literalmente</w:t>
      </w:r>
      <w:r w:rsidR="00305CC1" w:rsidRPr="00305CC1">
        <w:rPr>
          <w:rFonts w:cstheme="minorHAnsi"/>
          <w:bCs/>
        </w:rPr>
        <w:t xml:space="preserve"> </w:t>
      </w:r>
      <w:r w:rsidR="00F8249F" w:rsidRPr="00305CC1">
        <w:rPr>
          <w:rFonts w:cstheme="minorHAnsi"/>
          <w:bCs/>
        </w:rPr>
        <w:t>tratado o ciencia del ente</w:t>
      </w:r>
      <w:r w:rsidR="00305CC1">
        <w:rPr>
          <w:rFonts w:cstheme="minorHAnsi"/>
          <w:bCs/>
        </w:rPr>
        <w:t xml:space="preserve"> o ser </w:t>
      </w:r>
      <w:sdt>
        <w:sdtPr>
          <w:rPr>
            <w:rFonts w:cstheme="minorHAnsi"/>
            <w:bCs/>
          </w:rPr>
          <w:id w:val="-1200777663"/>
          <w:citation/>
        </w:sdtPr>
        <w:sdtContent>
          <w:r w:rsidR="00305CC1">
            <w:rPr>
              <w:rFonts w:cstheme="minorHAnsi"/>
              <w:bCs/>
            </w:rPr>
            <w:fldChar w:fldCharType="begin"/>
          </w:r>
          <w:r w:rsidR="00305CC1">
            <w:rPr>
              <w:rFonts w:cstheme="minorHAnsi"/>
              <w:bCs/>
              <w:lang w:val="es-EC"/>
            </w:rPr>
            <w:instrText xml:space="preserve"> CITATION Gon79 \l 12298 </w:instrText>
          </w:r>
          <w:r w:rsidR="00305CC1">
            <w:rPr>
              <w:rFonts w:cstheme="minorHAnsi"/>
              <w:bCs/>
            </w:rPr>
            <w:fldChar w:fldCharType="separate"/>
          </w:r>
          <w:r w:rsidR="00023576" w:rsidRPr="00023576">
            <w:rPr>
              <w:rFonts w:cstheme="minorHAnsi"/>
              <w:noProof/>
              <w:lang w:val="es-EC"/>
            </w:rPr>
            <w:t>(González, 1979)</w:t>
          </w:r>
          <w:r w:rsidR="00305CC1">
            <w:rPr>
              <w:rFonts w:cstheme="minorHAnsi"/>
              <w:bCs/>
            </w:rPr>
            <w:fldChar w:fldCharType="end"/>
          </w:r>
        </w:sdtContent>
      </w:sdt>
      <w:r w:rsidR="00305CC1">
        <w:rPr>
          <w:rFonts w:cstheme="minorHAnsi"/>
          <w:bCs/>
        </w:rPr>
        <w:t xml:space="preserve">. En ese andarivel, como lo afirma Grondin </w:t>
      </w:r>
      <w:sdt>
        <w:sdtPr>
          <w:rPr>
            <w:rFonts w:cstheme="minorHAnsi"/>
            <w:bCs/>
          </w:rPr>
          <w:id w:val="1073245131"/>
          <w:citation/>
        </w:sdtPr>
        <w:sdtContent>
          <w:r w:rsidR="00305CC1">
            <w:rPr>
              <w:rFonts w:cstheme="minorHAnsi"/>
              <w:bCs/>
            </w:rPr>
            <w:fldChar w:fldCharType="begin"/>
          </w:r>
          <w:r w:rsidR="00064D3F">
            <w:rPr>
              <w:rFonts w:cstheme="minorHAnsi"/>
              <w:bCs/>
              <w:lang w:val="es-EC"/>
            </w:rPr>
            <w:instrText xml:space="preserve">CITATION Gro06 \n  \t  \l 12298 </w:instrText>
          </w:r>
          <w:r w:rsidR="00305CC1">
            <w:rPr>
              <w:rFonts w:cstheme="minorHAnsi"/>
              <w:bCs/>
            </w:rPr>
            <w:fldChar w:fldCharType="separate"/>
          </w:r>
          <w:r w:rsidR="00023576" w:rsidRPr="00023576">
            <w:rPr>
              <w:rFonts w:cstheme="minorHAnsi"/>
              <w:noProof/>
              <w:lang w:val="es-EC"/>
            </w:rPr>
            <w:t>(2006)</w:t>
          </w:r>
          <w:r w:rsidR="00305CC1">
            <w:rPr>
              <w:rFonts w:cstheme="minorHAnsi"/>
              <w:bCs/>
            </w:rPr>
            <w:fldChar w:fldCharType="end"/>
          </w:r>
        </w:sdtContent>
      </w:sdt>
      <w:r w:rsidR="00305CC1">
        <w:rPr>
          <w:rFonts w:cstheme="minorHAnsi"/>
          <w:bCs/>
        </w:rPr>
        <w:t xml:space="preserve"> se ha</w:t>
      </w:r>
      <w:r w:rsidR="00305CC1" w:rsidRPr="00305CC1">
        <w:rPr>
          <w:rFonts w:eastAsia="TimesNewRomanPSMT" w:cstheme="minorHAnsi"/>
        </w:rPr>
        <w:t xml:space="preserve"> visto que con Parménides apareció por vez primera el pensamiento del ser</w:t>
      </w:r>
      <w:r w:rsidR="00064D3F">
        <w:rPr>
          <w:rFonts w:eastAsia="TimesNewRomanPSMT" w:cstheme="minorHAnsi"/>
        </w:rPr>
        <w:t xml:space="preserve"> y</w:t>
      </w:r>
      <w:r w:rsidR="00305CC1" w:rsidRPr="00305CC1">
        <w:rPr>
          <w:rFonts w:eastAsia="TimesNewRomanPSMT" w:cstheme="minorHAnsi"/>
        </w:rPr>
        <w:t xml:space="preserve"> de quien se ha conservado un texto continuo de</w:t>
      </w:r>
      <w:r w:rsidR="00305CC1">
        <w:rPr>
          <w:rFonts w:eastAsia="TimesNewRomanPSMT" w:cstheme="minorHAnsi"/>
        </w:rPr>
        <w:t xml:space="preserve"> </w:t>
      </w:r>
      <w:r w:rsidR="00305CC1" w:rsidRPr="00305CC1">
        <w:rPr>
          <w:rFonts w:eastAsia="TimesNewRomanPSMT" w:cstheme="minorHAnsi"/>
        </w:rPr>
        <w:t>unas tres páginas, donde se hace insistentemente cuestión del ser como del único objeto del pensamiento</w:t>
      </w:r>
      <w:r w:rsidR="00064D3F">
        <w:rPr>
          <w:rFonts w:eastAsia="TimesNewRomanPSMT" w:cstheme="minorHAnsi"/>
        </w:rPr>
        <w:t xml:space="preserve">. </w:t>
      </w:r>
      <w:r w:rsidR="002125A8">
        <w:rPr>
          <w:rFonts w:eastAsia="TimesNewRomanPSMT" w:cstheme="minorHAnsi"/>
        </w:rPr>
        <w:t>Así el ser o ente toma prot</w:t>
      </w:r>
      <w:r w:rsidR="00D35C21">
        <w:rPr>
          <w:rFonts w:eastAsia="TimesNewRomanPSMT" w:cstheme="minorHAnsi"/>
        </w:rPr>
        <w:t>agonismo en la metafísica porque es el principal actor en la realidad.</w:t>
      </w:r>
    </w:p>
    <w:p w:rsidR="003115CB" w:rsidRPr="00305CC1" w:rsidRDefault="00F8249F" w:rsidP="00F8249F">
      <w:pPr>
        <w:spacing w:before="240" w:after="0" w:line="240" w:lineRule="auto"/>
        <w:ind w:left="708"/>
        <w:rPr>
          <w:rFonts w:cstheme="minorHAnsi"/>
          <w:b/>
          <w:lang w:val="es-EC"/>
        </w:rPr>
      </w:pPr>
      <w:r w:rsidRPr="00305CC1">
        <w:rPr>
          <w:rFonts w:cstheme="minorHAnsi"/>
          <w:b/>
          <w:lang w:val="es-EC"/>
        </w:rPr>
        <w:t>Metafísica</w:t>
      </w:r>
    </w:p>
    <w:p w:rsidR="00F8249F" w:rsidRDefault="00E442E4" w:rsidP="004A4B38">
      <w:pPr>
        <w:spacing w:before="240" w:after="0" w:line="240" w:lineRule="auto"/>
        <w:ind w:left="708"/>
        <w:jc w:val="both"/>
        <w:rPr>
          <w:rFonts w:cstheme="minorHAnsi"/>
          <w:lang w:val="es-EC"/>
        </w:rPr>
      </w:pPr>
      <w:r w:rsidRPr="00E442E4">
        <w:rPr>
          <w:rFonts w:cstheme="minorHAnsi"/>
          <w:b/>
          <w:lang w:val="es-EC"/>
        </w:rPr>
        <w:t>Las causas:</w:t>
      </w:r>
      <w:r>
        <w:rPr>
          <w:rFonts w:cstheme="minorHAnsi"/>
          <w:lang w:val="es-EC"/>
        </w:rPr>
        <w:t xml:space="preserve"> </w:t>
      </w:r>
      <w:r w:rsidR="00F8249F">
        <w:rPr>
          <w:rFonts w:cstheme="minorHAnsi"/>
          <w:lang w:val="es-EC"/>
        </w:rPr>
        <w:t xml:space="preserve">Es obvio que necesitamos conseguir la ciencia de las causas primeras </w:t>
      </w:r>
      <w:sdt>
        <w:sdtPr>
          <w:rPr>
            <w:rFonts w:cstheme="minorHAnsi"/>
            <w:lang w:val="es-EC"/>
          </w:rPr>
          <w:id w:val="-1153821672"/>
          <w:citation/>
        </w:sdtPr>
        <w:sdtContent>
          <w:r w:rsidR="00F8249F" w:rsidRPr="00E4498E">
            <w:rPr>
              <w:rFonts w:cstheme="minorHAnsi"/>
              <w:lang w:val="es-EC"/>
            </w:rPr>
            <w:fldChar w:fldCharType="begin"/>
          </w:r>
          <w:r w:rsidR="00F8249F" w:rsidRPr="00E4498E">
            <w:rPr>
              <w:rFonts w:cstheme="minorHAnsi"/>
              <w:lang w:val="es-EC"/>
            </w:rPr>
            <w:instrText xml:space="preserve"> CITATION Ari94 \l 12298 </w:instrText>
          </w:r>
          <w:r w:rsidR="00F8249F" w:rsidRPr="00E4498E">
            <w:rPr>
              <w:rFonts w:cstheme="minorHAnsi"/>
              <w:lang w:val="es-EC"/>
            </w:rPr>
            <w:fldChar w:fldCharType="separate"/>
          </w:r>
          <w:r w:rsidR="00023576" w:rsidRPr="00023576">
            <w:rPr>
              <w:rFonts w:cstheme="minorHAnsi"/>
              <w:noProof/>
              <w:lang w:val="es-EC"/>
            </w:rPr>
            <w:t>(Aristóteles, Metafísica, 1994)</w:t>
          </w:r>
          <w:r w:rsidR="00F8249F" w:rsidRPr="00E4498E">
            <w:rPr>
              <w:rFonts w:cstheme="minorHAnsi"/>
              <w:lang w:val="es-EC"/>
            </w:rPr>
            <w:fldChar w:fldCharType="end"/>
          </w:r>
        </w:sdtContent>
      </w:sdt>
      <w:r w:rsidR="00F8249F" w:rsidRPr="00E4498E">
        <w:rPr>
          <w:rFonts w:cstheme="minorHAnsi"/>
          <w:lang w:val="es-EC"/>
        </w:rPr>
        <w:t>. Para ello hay que entender</w:t>
      </w:r>
      <w:r w:rsidR="005D18D3" w:rsidRPr="00E4498E">
        <w:rPr>
          <w:rFonts w:cstheme="minorHAnsi"/>
          <w:lang w:val="es-EC"/>
        </w:rPr>
        <w:t xml:space="preserve"> que, dentro de la complejidad de la naturaleza, es posible distinguir</w:t>
      </w:r>
      <w:r w:rsidR="00F8249F" w:rsidRPr="00E4498E">
        <w:rPr>
          <w:rFonts w:cstheme="minorHAnsi"/>
          <w:lang w:val="es-EC"/>
        </w:rPr>
        <w:t xml:space="preserve"> las causas en cuatro sentidos: </w:t>
      </w:r>
      <w:r w:rsidR="00E4498E" w:rsidRPr="00E4498E">
        <w:rPr>
          <w:rFonts w:cstheme="minorHAnsi"/>
          <w:lang w:val="es-EC"/>
        </w:rPr>
        <w:t>i)</w:t>
      </w:r>
      <w:r w:rsidR="00F8249F" w:rsidRPr="00E4498E">
        <w:rPr>
          <w:rFonts w:cstheme="minorHAnsi"/>
          <w:lang w:val="es-EC"/>
        </w:rPr>
        <w:t xml:space="preserve"> </w:t>
      </w:r>
      <w:r w:rsidR="00E4498E" w:rsidRPr="00E4498E">
        <w:rPr>
          <w:rFonts w:cstheme="minorHAnsi"/>
          <w:lang w:val="es-EC"/>
        </w:rPr>
        <w:t xml:space="preserve">Causa material: Aquí se pregunta por el tipo de materia prima </w:t>
      </w:r>
      <w:r w:rsidR="001268FB">
        <w:rPr>
          <w:rFonts w:cstheme="minorHAnsi"/>
          <w:lang w:val="es-EC"/>
        </w:rPr>
        <w:t>del cual está hecha la cosa;</w:t>
      </w:r>
      <w:r w:rsidR="00E4498E" w:rsidRPr="00E4498E">
        <w:rPr>
          <w:rFonts w:cstheme="minorHAnsi"/>
          <w:lang w:val="es-EC"/>
        </w:rPr>
        <w:t xml:space="preserve"> ii)</w:t>
      </w:r>
      <w:r w:rsidR="00F8249F" w:rsidRPr="00E4498E">
        <w:rPr>
          <w:rFonts w:cstheme="minorHAnsi"/>
          <w:lang w:val="es-EC"/>
        </w:rPr>
        <w:t xml:space="preserve"> </w:t>
      </w:r>
      <w:r w:rsidR="00E4498E" w:rsidRPr="00E4498E">
        <w:rPr>
          <w:rFonts w:cstheme="minorHAnsi"/>
          <w:lang w:val="es-EC"/>
        </w:rPr>
        <w:t xml:space="preserve">Causa formal: </w:t>
      </w:r>
      <w:r w:rsidR="00E4498E" w:rsidRPr="00E4498E">
        <w:rPr>
          <w:rStyle w:val="markedcontent"/>
        </w:rPr>
        <w:t>es el acto o perfección intrínseca por el que una cosa es lo que es. Se trata de un acto estático, no dinámico, pero acto determinante y no puramente actualizante. Así la esencia, en relación con el ser, es forma</w:t>
      </w:r>
      <w:r w:rsidR="00E4498E">
        <w:rPr>
          <w:rStyle w:val="markedcontent"/>
        </w:rPr>
        <w:t xml:space="preserve"> </w:t>
      </w:r>
      <w:sdt>
        <w:sdtPr>
          <w:rPr>
            <w:rStyle w:val="markedcontent"/>
          </w:rPr>
          <w:id w:val="-1599711093"/>
          <w:citation/>
        </w:sdtPr>
        <w:sdtContent>
          <w:r w:rsidR="00E4498E">
            <w:rPr>
              <w:rStyle w:val="markedcontent"/>
            </w:rPr>
            <w:fldChar w:fldCharType="begin"/>
          </w:r>
          <w:r w:rsidR="00E4498E">
            <w:rPr>
              <w:rStyle w:val="markedcontent"/>
              <w:lang w:val="es-EC"/>
            </w:rPr>
            <w:instrText xml:space="preserve"> CITATION Rio12 \l 12298 </w:instrText>
          </w:r>
          <w:r w:rsidR="00E4498E">
            <w:rPr>
              <w:rStyle w:val="markedcontent"/>
            </w:rPr>
            <w:fldChar w:fldCharType="separate"/>
          </w:r>
          <w:r w:rsidR="00023576">
            <w:rPr>
              <w:noProof/>
              <w:lang w:val="es-EC"/>
            </w:rPr>
            <w:t>(Riofrío, 2012)</w:t>
          </w:r>
          <w:r w:rsidR="00E4498E">
            <w:rPr>
              <w:rStyle w:val="markedcontent"/>
            </w:rPr>
            <w:fldChar w:fldCharType="end"/>
          </w:r>
        </w:sdtContent>
      </w:sdt>
      <w:r w:rsidR="001268FB">
        <w:rPr>
          <w:rFonts w:cstheme="minorHAnsi"/>
          <w:lang w:val="es-EC"/>
        </w:rPr>
        <w:t>; iii) Causa eficiente: Comprende la actividad realizada como sujeto que la lleva a cabo, a quien se designa como agente; iv) Causa final:</w:t>
      </w:r>
      <w:r w:rsidR="00F8249F">
        <w:rPr>
          <w:rFonts w:cstheme="minorHAnsi"/>
          <w:lang w:val="es-EC"/>
        </w:rPr>
        <w:t xml:space="preserve"> El fin</w:t>
      </w:r>
      <w:r w:rsidR="00D70CAD">
        <w:rPr>
          <w:rFonts w:cstheme="minorHAnsi"/>
          <w:lang w:val="es-EC"/>
        </w:rPr>
        <w:t>, función</w:t>
      </w:r>
      <w:r w:rsidR="00F8249F">
        <w:rPr>
          <w:rFonts w:cstheme="minorHAnsi"/>
          <w:lang w:val="es-EC"/>
        </w:rPr>
        <w:t xml:space="preserve"> </w:t>
      </w:r>
      <w:r w:rsidR="005D18D3">
        <w:rPr>
          <w:rFonts w:cstheme="minorHAnsi"/>
          <w:lang w:val="es-EC"/>
        </w:rPr>
        <w:t>o el para qué de una acción o serie de acciones</w:t>
      </w:r>
      <w:r w:rsidR="001268FB">
        <w:rPr>
          <w:rFonts w:cstheme="minorHAnsi"/>
          <w:lang w:val="es-EC"/>
        </w:rPr>
        <w:t xml:space="preserve"> que buscan, como última instancia, orden.</w:t>
      </w:r>
    </w:p>
    <w:p w:rsidR="00D13644" w:rsidRDefault="00D13644" w:rsidP="008C1BC4">
      <w:pPr>
        <w:spacing w:before="240" w:after="0" w:line="240" w:lineRule="auto"/>
        <w:ind w:left="708"/>
        <w:jc w:val="both"/>
        <w:rPr>
          <w:rFonts w:cstheme="minorHAnsi"/>
          <w:lang w:val="es-EC"/>
        </w:rPr>
      </w:pPr>
      <w:r>
        <w:rPr>
          <w:rFonts w:cstheme="minorHAnsi"/>
          <w:b/>
          <w:lang w:val="es-EC"/>
        </w:rPr>
        <w:t xml:space="preserve">Los principios: </w:t>
      </w:r>
      <w:r w:rsidRPr="00D13644">
        <w:rPr>
          <w:rFonts w:cstheme="minorHAnsi"/>
          <w:lang w:val="es-EC"/>
        </w:rPr>
        <w:t xml:space="preserve">Toma este nombre </w:t>
      </w:r>
      <w:r>
        <w:rPr>
          <w:rFonts w:cstheme="minorHAnsi"/>
          <w:lang w:val="es-EC"/>
        </w:rPr>
        <w:t xml:space="preserve">i) </w:t>
      </w:r>
      <w:r w:rsidRPr="00D13644">
        <w:rPr>
          <w:rFonts w:cstheme="minorHAnsi"/>
          <w:lang w:val="es-EC"/>
        </w:rPr>
        <w:t xml:space="preserve">el extremo de una cosa a partir de </w:t>
      </w:r>
      <w:r>
        <w:rPr>
          <w:rFonts w:cstheme="minorHAnsi"/>
          <w:lang w:val="es-EC"/>
        </w:rPr>
        <w:t>la cual puede empezar a moverse; ii) aquello a partir de lo cual cada cosa puede realizarse mejor; iii) lo primero a partir de lo cual se hace algo, siendo inmanente o no; iv) aquello por cuya volunta</w:t>
      </w:r>
      <w:r w:rsidR="009A7820">
        <w:rPr>
          <w:rFonts w:cstheme="minorHAnsi"/>
          <w:lang w:val="es-EC"/>
        </w:rPr>
        <w:t>d</w:t>
      </w:r>
      <w:r>
        <w:rPr>
          <w:rFonts w:cstheme="minorHAnsi"/>
          <w:lang w:val="es-EC"/>
        </w:rPr>
        <w:t xml:space="preserve"> se mueve lo que es movido y cambia lo que es cambiado; y, finalmente v) lo primero a partir de lo cual la cosa resulta cognoscible.</w:t>
      </w:r>
    </w:p>
    <w:p w:rsidR="009A7820" w:rsidRDefault="009A7820" w:rsidP="008C1BC4">
      <w:pPr>
        <w:spacing w:before="240" w:after="0" w:line="240" w:lineRule="auto"/>
        <w:ind w:left="708"/>
        <w:jc w:val="both"/>
        <w:rPr>
          <w:rFonts w:cstheme="minorHAnsi"/>
          <w:b/>
          <w:lang w:val="es-EC"/>
        </w:rPr>
      </w:pPr>
      <w:r>
        <w:rPr>
          <w:rFonts w:cstheme="minorHAnsi"/>
          <w:b/>
          <w:lang w:val="es-EC"/>
        </w:rPr>
        <w:t xml:space="preserve">Las causas: </w:t>
      </w:r>
      <w:r w:rsidRPr="009A7820">
        <w:rPr>
          <w:rFonts w:cstheme="minorHAnsi"/>
          <w:lang w:val="es-EC"/>
        </w:rPr>
        <w:t>Se indica que, i) en un sentido, es aquello de lo cual se hace algo, siendo aquello inmanente; ii) en otr</w:t>
      </w:r>
      <w:r>
        <w:rPr>
          <w:rFonts w:cstheme="minorHAnsi"/>
          <w:lang w:val="es-EC"/>
        </w:rPr>
        <w:t>o sentido, la forma y el modelo; iii) aquellos agentes de donde proviene el inicio primero del cambio y del reposo; y, finalmente iv) está la causa entendida como fin o el aquello para lo cual.</w:t>
      </w:r>
    </w:p>
    <w:p w:rsidR="008C1BC4" w:rsidRDefault="008C1BC4" w:rsidP="008C1BC4">
      <w:pPr>
        <w:spacing w:before="240" w:after="0" w:line="240" w:lineRule="auto"/>
        <w:ind w:left="708"/>
        <w:jc w:val="both"/>
        <w:rPr>
          <w:rFonts w:cstheme="minorHAnsi"/>
          <w:b/>
          <w:lang w:val="es-EC"/>
        </w:rPr>
      </w:pPr>
      <w:r>
        <w:rPr>
          <w:rFonts w:cstheme="minorHAnsi"/>
          <w:b/>
          <w:lang w:val="es-EC"/>
        </w:rPr>
        <w:t xml:space="preserve">Los elementos: </w:t>
      </w:r>
      <w:r w:rsidRPr="008C1BC4">
        <w:rPr>
          <w:rFonts w:cstheme="minorHAnsi"/>
          <w:lang w:val="es-EC"/>
        </w:rPr>
        <w:t>Se conoce bajo esta acepción i) lo primero de lo cual algo se compone, no pudiendo descomponerse, en otra especie distinta; ii) las dem</w:t>
      </w:r>
      <w:r w:rsidR="00DA0775">
        <w:rPr>
          <w:rFonts w:cstheme="minorHAnsi"/>
          <w:lang w:val="es-EC"/>
        </w:rPr>
        <w:t>ostraciones geométricas; iii) a</w:t>
      </w:r>
      <w:r w:rsidRPr="008C1BC4">
        <w:rPr>
          <w:rFonts w:cstheme="minorHAnsi"/>
          <w:lang w:val="es-EC"/>
        </w:rPr>
        <w:t>quello que, siendo uno y pequeño, se aplica a muchas cosas.</w:t>
      </w:r>
      <w:r>
        <w:rPr>
          <w:rFonts w:cstheme="minorHAnsi"/>
          <w:b/>
          <w:lang w:val="es-EC"/>
        </w:rPr>
        <w:t xml:space="preserve"> </w:t>
      </w:r>
      <w:r w:rsidR="00DA0775" w:rsidRPr="00DA0775">
        <w:rPr>
          <w:rFonts w:cstheme="minorHAnsi"/>
          <w:lang w:val="es-EC"/>
        </w:rPr>
        <w:t>En resumen, los elementos son las cosas inmanentes en cada cosa.</w:t>
      </w:r>
    </w:p>
    <w:p w:rsidR="006F285C" w:rsidRDefault="00D13644" w:rsidP="004A4B38">
      <w:pPr>
        <w:spacing w:before="240" w:after="0" w:line="240" w:lineRule="auto"/>
        <w:ind w:left="708"/>
        <w:jc w:val="both"/>
        <w:rPr>
          <w:rFonts w:cstheme="minorHAnsi"/>
          <w:lang w:val="es-EC"/>
        </w:rPr>
      </w:pPr>
      <w:r w:rsidRPr="00D13644">
        <w:rPr>
          <w:rFonts w:cstheme="minorHAnsi"/>
          <w:b/>
          <w:lang w:val="es-EC"/>
        </w:rPr>
        <w:t>La entidad</w:t>
      </w:r>
      <w:r>
        <w:rPr>
          <w:rFonts w:cstheme="minorHAnsi"/>
          <w:lang w:val="es-EC"/>
        </w:rPr>
        <w:t xml:space="preserve">: </w:t>
      </w:r>
      <w:r w:rsidR="00DA0775">
        <w:rPr>
          <w:rFonts w:cstheme="minorHAnsi"/>
          <w:lang w:val="es-EC"/>
        </w:rPr>
        <w:t xml:space="preserve">Se llama así i) los cuerpos simples y sus compuestos; ii) lo que es causa inmanente del ser de aquellas cosas que no se predican de un sujeto; iii) las partes inmanentes de tales cosas; iv) </w:t>
      </w:r>
      <w:r w:rsidR="00882F45">
        <w:rPr>
          <w:rFonts w:cstheme="minorHAnsi"/>
          <w:lang w:val="es-EC"/>
        </w:rPr>
        <w:t>la esencia, cuyo enunciado es definición. En fin, una entidad es algo determinado con existencia separada, es decir, l</w:t>
      </w:r>
      <w:r w:rsidR="00A34212">
        <w:rPr>
          <w:rFonts w:cstheme="minorHAnsi"/>
          <w:lang w:val="es-EC"/>
        </w:rPr>
        <w:t>a forma específica de cada cosa, lo cual se resume en un principio de individualización.</w:t>
      </w:r>
    </w:p>
    <w:p w:rsidR="008E15BC" w:rsidRDefault="008E15BC" w:rsidP="0051526C">
      <w:pPr>
        <w:spacing w:before="240" w:after="0" w:line="240" w:lineRule="auto"/>
        <w:ind w:left="708"/>
        <w:rPr>
          <w:rFonts w:cstheme="minorHAnsi"/>
          <w:lang w:val="es-EC"/>
        </w:rPr>
      </w:pPr>
      <w:r w:rsidRPr="00152812">
        <w:rPr>
          <w:rFonts w:cstheme="minorHAnsi"/>
          <w:lang w:val="es-EC"/>
        </w:rPr>
        <w:lastRenderedPageBreak/>
        <w:t>Sin embargo, queda la pregunta ¿qué es la entidad?</w:t>
      </w:r>
      <w:r w:rsidR="0051526C">
        <w:rPr>
          <w:rFonts w:cstheme="minorHAnsi"/>
          <w:lang w:val="es-EC"/>
        </w:rPr>
        <w:t xml:space="preserve"> Según Aristóteles, l</w:t>
      </w:r>
      <w:r>
        <w:rPr>
          <w:rFonts w:cstheme="minorHAnsi"/>
          <w:lang w:val="es-EC"/>
        </w:rPr>
        <w:t>os Milesios y los Eléatas decían que es una sola, mientras que otros argumenta</w:t>
      </w:r>
      <w:r w:rsidR="0050274D">
        <w:rPr>
          <w:rFonts w:cstheme="minorHAnsi"/>
          <w:lang w:val="es-EC"/>
        </w:rPr>
        <w:t>n</w:t>
      </w:r>
      <w:r>
        <w:rPr>
          <w:rFonts w:cstheme="minorHAnsi"/>
          <w:lang w:val="es-EC"/>
        </w:rPr>
        <w:t xml:space="preserve"> que más de una; que Empédocles y los Pitagóricos decían que son limitadas en número y otros, tales como Anaxágoras y los Atomistas, que son infinitas.</w:t>
      </w:r>
      <w:r w:rsidR="0051526C">
        <w:rPr>
          <w:rFonts w:cstheme="minorHAnsi"/>
          <w:lang w:val="es-EC"/>
        </w:rPr>
        <w:t xml:space="preserve"> En fin, todo es cuestión de perspectiva.</w:t>
      </w:r>
    </w:p>
    <w:p w:rsidR="008C663A" w:rsidRDefault="008C663A" w:rsidP="00152812">
      <w:pPr>
        <w:spacing w:before="240" w:after="0" w:line="240" w:lineRule="auto"/>
        <w:ind w:left="708"/>
        <w:jc w:val="both"/>
        <w:rPr>
          <w:rFonts w:cstheme="minorHAnsi"/>
          <w:lang w:val="es-EC"/>
        </w:rPr>
      </w:pPr>
      <w:r>
        <w:rPr>
          <w:rFonts w:cstheme="minorHAnsi"/>
          <w:b/>
          <w:lang w:val="es-EC"/>
        </w:rPr>
        <w:t xml:space="preserve">Potencia o capacidad: </w:t>
      </w:r>
      <w:r w:rsidRPr="008C663A">
        <w:rPr>
          <w:rFonts w:cstheme="minorHAnsi"/>
          <w:lang w:val="es-EC"/>
        </w:rPr>
        <w:t>Se llama así i) el principio del movimiento o del cambio que se da en otro, o bien en tanto que otro; ii) la capacidad de realizar algo perfectame</w:t>
      </w:r>
      <w:r>
        <w:rPr>
          <w:rFonts w:cstheme="minorHAnsi"/>
          <w:lang w:val="es-EC"/>
        </w:rPr>
        <w:t>nte o según la propia intención; iii) todas las cualidades poseídas por las cosas en cuya virtud éstas son impasibles o inmutables o no se dejan cambiar fácilmente para peor.</w:t>
      </w:r>
      <w:r w:rsidR="00A70BD6">
        <w:rPr>
          <w:rFonts w:cstheme="minorHAnsi"/>
          <w:lang w:val="es-EC"/>
        </w:rPr>
        <w:t xml:space="preserve"> La capacidad tiene efecto transformador en la realidad al concretarse en el acto, en la acción del sujeto.</w:t>
      </w:r>
    </w:p>
    <w:p w:rsidR="008C663A" w:rsidRDefault="008C663A" w:rsidP="00152812">
      <w:pPr>
        <w:spacing w:before="240" w:after="0" w:line="240" w:lineRule="auto"/>
        <w:ind w:left="708"/>
        <w:jc w:val="both"/>
        <w:rPr>
          <w:rFonts w:cstheme="minorHAnsi"/>
          <w:b/>
          <w:lang w:val="es-EC"/>
        </w:rPr>
      </w:pPr>
      <w:r>
        <w:rPr>
          <w:rFonts w:cstheme="minorHAnsi"/>
          <w:b/>
          <w:lang w:val="es-EC"/>
        </w:rPr>
        <w:t xml:space="preserve">Límite: </w:t>
      </w:r>
      <w:r w:rsidRPr="008C663A">
        <w:rPr>
          <w:rFonts w:cstheme="minorHAnsi"/>
          <w:lang w:val="es-EC"/>
        </w:rPr>
        <w:t>Se conoce así i) el extremo de cada cosa; ii) lo que constituye la forma de una magnitud o de algo que posee magnitud; iii) el fin de cada cosa; iv) la entidad, es decir, la esencia de cada cosa.</w:t>
      </w:r>
    </w:p>
    <w:p w:rsidR="00D13644" w:rsidRDefault="00D13644" w:rsidP="00152812">
      <w:pPr>
        <w:spacing w:before="240" w:after="0" w:line="240" w:lineRule="auto"/>
        <w:ind w:left="708"/>
        <w:jc w:val="both"/>
        <w:rPr>
          <w:rFonts w:cstheme="minorHAnsi"/>
          <w:lang w:val="es-EC"/>
        </w:rPr>
      </w:pPr>
      <w:r w:rsidRPr="00D13644">
        <w:rPr>
          <w:rFonts w:cstheme="minorHAnsi"/>
          <w:b/>
          <w:lang w:val="es-EC"/>
        </w:rPr>
        <w:t xml:space="preserve">El </w:t>
      </w:r>
      <w:r w:rsidR="00A34212">
        <w:rPr>
          <w:rFonts w:cstheme="minorHAnsi"/>
          <w:b/>
          <w:lang w:val="es-EC"/>
        </w:rPr>
        <w:t>movimiento</w:t>
      </w:r>
      <w:r w:rsidR="00D741B2">
        <w:rPr>
          <w:rFonts w:cstheme="minorHAnsi"/>
          <w:b/>
          <w:lang w:val="es-EC"/>
        </w:rPr>
        <w:t xml:space="preserve"> (transformación – cambio)</w:t>
      </w:r>
      <w:r>
        <w:rPr>
          <w:rFonts w:cstheme="minorHAnsi"/>
          <w:lang w:val="es-EC"/>
        </w:rPr>
        <w:t xml:space="preserve">: </w:t>
      </w:r>
      <w:r w:rsidR="0000552F">
        <w:rPr>
          <w:rFonts w:cstheme="minorHAnsi"/>
          <w:lang w:val="es-EC"/>
        </w:rPr>
        <w:t xml:space="preserve">Según Aristóteles </w:t>
      </w:r>
      <w:sdt>
        <w:sdtPr>
          <w:rPr>
            <w:rFonts w:cstheme="minorHAnsi"/>
            <w:lang w:val="es-EC"/>
          </w:rPr>
          <w:id w:val="1557745457"/>
          <w:citation/>
        </w:sdtPr>
        <w:sdtContent>
          <w:r w:rsidR="0000552F">
            <w:rPr>
              <w:rFonts w:cstheme="minorHAnsi"/>
              <w:lang w:val="es-EC"/>
            </w:rPr>
            <w:fldChar w:fldCharType="begin"/>
          </w:r>
          <w:r w:rsidR="0000552F">
            <w:rPr>
              <w:rFonts w:cstheme="minorHAnsi"/>
              <w:lang w:val="es-EC"/>
            </w:rPr>
            <w:instrText xml:space="preserve">CITATION Ari88 \n  \t  \l 12298 </w:instrText>
          </w:r>
          <w:r w:rsidR="0000552F">
            <w:rPr>
              <w:rFonts w:cstheme="minorHAnsi"/>
              <w:lang w:val="es-EC"/>
            </w:rPr>
            <w:fldChar w:fldCharType="separate"/>
          </w:r>
          <w:r w:rsidR="00023576" w:rsidRPr="00023576">
            <w:rPr>
              <w:rFonts w:cstheme="minorHAnsi"/>
              <w:noProof/>
              <w:lang w:val="es-EC"/>
            </w:rPr>
            <w:t>(1988)</w:t>
          </w:r>
          <w:r w:rsidR="0000552F">
            <w:rPr>
              <w:rFonts w:cstheme="minorHAnsi"/>
              <w:lang w:val="es-EC"/>
            </w:rPr>
            <w:fldChar w:fldCharType="end"/>
          </w:r>
        </w:sdtContent>
      </w:sdt>
      <w:r w:rsidR="0000552F">
        <w:rPr>
          <w:rFonts w:cstheme="minorHAnsi"/>
          <w:lang w:val="es-EC"/>
        </w:rPr>
        <w:t xml:space="preserve"> </w:t>
      </w:r>
      <w:r w:rsidR="00B4220F">
        <w:rPr>
          <w:rFonts w:cstheme="minorHAnsi"/>
          <w:lang w:val="es-EC"/>
        </w:rPr>
        <w:t>h</w:t>
      </w:r>
      <w:r w:rsidR="00A34212">
        <w:rPr>
          <w:rFonts w:cstheme="minorHAnsi"/>
          <w:lang w:val="es-EC"/>
        </w:rPr>
        <w:t>ay seis especies de movimiento</w:t>
      </w:r>
      <w:r w:rsidR="00D741B2">
        <w:rPr>
          <w:rFonts w:cstheme="minorHAnsi"/>
          <w:lang w:val="es-EC"/>
        </w:rPr>
        <w:t>, a saber:</w:t>
      </w:r>
      <w:r w:rsidR="00A34212">
        <w:rPr>
          <w:rFonts w:cstheme="minorHAnsi"/>
          <w:lang w:val="es-EC"/>
        </w:rPr>
        <w:t xml:space="preserve"> i) generación; ii) destrucción; iii) aumento; iv) disminución; v) alteración; y, vi) cambio de lugar.</w:t>
      </w:r>
      <w:r w:rsidR="007A25A8">
        <w:rPr>
          <w:rFonts w:cstheme="minorHAnsi"/>
          <w:lang w:val="es-EC"/>
        </w:rPr>
        <w:t xml:space="preserve"> Esto se pondrá de manifiesto</w:t>
      </w:r>
      <w:r w:rsidR="001E164C">
        <w:rPr>
          <w:rFonts w:cstheme="minorHAnsi"/>
          <w:lang w:val="es-EC"/>
        </w:rPr>
        <w:t xml:space="preserve"> al presentar los informes vinculados al tema central de este artículo.</w:t>
      </w:r>
    </w:p>
    <w:p w:rsidR="00D13644" w:rsidRPr="00A936D6" w:rsidRDefault="0096121A" w:rsidP="00152812">
      <w:pPr>
        <w:spacing w:before="240" w:after="0" w:line="240" w:lineRule="auto"/>
        <w:jc w:val="both"/>
        <w:rPr>
          <w:rFonts w:cstheme="minorHAnsi"/>
          <w:lang w:val="es-EC"/>
        </w:rPr>
      </w:pPr>
      <w:r>
        <w:rPr>
          <w:rFonts w:cstheme="minorHAnsi"/>
          <w:lang w:val="es-EC"/>
        </w:rPr>
        <w:t xml:space="preserve">Con los términos expuestos ya se cuenta con un primer mobiliario conceptual para este trabajo de investigación. </w:t>
      </w:r>
      <w:r w:rsidR="00152812">
        <w:rPr>
          <w:rFonts w:cstheme="minorHAnsi"/>
          <w:lang w:val="es-EC"/>
        </w:rPr>
        <w:t>Como segundo paso</w:t>
      </w:r>
      <w:r>
        <w:rPr>
          <w:rFonts w:cstheme="minorHAnsi"/>
          <w:lang w:val="es-EC"/>
        </w:rPr>
        <w:t xml:space="preserve"> toca asumir un modelo representacional, el cual viabiliza</w:t>
      </w:r>
      <w:r w:rsidR="00152812">
        <w:rPr>
          <w:rFonts w:cstheme="minorHAnsi"/>
          <w:lang w:val="es-EC"/>
        </w:rPr>
        <w:t>rá</w:t>
      </w:r>
      <w:r>
        <w:rPr>
          <w:rFonts w:cstheme="minorHAnsi"/>
          <w:lang w:val="es-EC"/>
        </w:rPr>
        <w:t xml:space="preserve"> la forma de narración del evento en estudio, puesto que existe una vinculación directa entre la ontología, la cosa en sí, y la epistemología, el decir de la cosa </w:t>
      </w:r>
      <w:sdt>
        <w:sdtPr>
          <w:rPr>
            <w:rFonts w:cstheme="minorHAnsi"/>
            <w:lang w:val="es-EC"/>
          </w:rPr>
          <w:id w:val="724564406"/>
          <w:citation/>
        </w:sdtPr>
        <w:sdtContent>
          <w:r>
            <w:rPr>
              <w:rFonts w:cstheme="minorHAnsi"/>
              <w:lang w:val="es-EC"/>
            </w:rPr>
            <w:fldChar w:fldCharType="begin"/>
          </w:r>
          <w:r>
            <w:rPr>
              <w:rFonts w:cstheme="minorHAnsi"/>
              <w:lang w:val="es-EC"/>
            </w:rPr>
            <w:instrText xml:space="preserve"> CITATION Bar10 \l 12298 </w:instrText>
          </w:r>
          <w:r>
            <w:rPr>
              <w:rFonts w:cstheme="minorHAnsi"/>
              <w:lang w:val="es-EC"/>
            </w:rPr>
            <w:fldChar w:fldCharType="separate"/>
          </w:r>
          <w:r w:rsidR="00023576" w:rsidRPr="00023576">
            <w:rPr>
              <w:rFonts w:cstheme="minorHAnsi"/>
              <w:noProof/>
              <w:lang w:val="es-EC"/>
            </w:rPr>
            <w:t>(Barrera, 2010)</w:t>
          </w:r>
          <w:r>
            <w:rPr>
              <w:rFonts w:cstheme="minorHAnsi"/>
              <w:lang w:val="es-EC"/>
            </w:rPr>
            <w:fldChar w:fldCharType="end"/>
          </w:r>
        </w:sdtContent>
      </w:sdt>
      <w:r>
        <w:rPr>
          <w:rFonts w:cstheme="minorHAnsi"/>
          <w:lang w:val="es-EC"/>
        </w:rPr>
        <w:t xml:space="preserve">. </w:t>
      </w:r>
      <w:r w:rsidR="00152812">
        <w:rPr>
          <w:rFonts w:cstheme="minorHAnsi"/>
          <w:lang w:val="es-EC"/>
        </w:rPr>
        <w:t>En esa senda</w:t>
      </w:r>
      <w:r>
        <w:rPr>
          <w:rFonts w:cstheme="minorHAnsi"/>
          <w:lang w:val="es-EC"/>
        </w:rPr>
        <w:t xml:space="preserve">, es mandatorio asumir un modelo epistemológico que conjugue paradigmas y creencias </w:t>
      </w:r>
      <w:r w:rsidR="00152812">
        <w:rPr>
          <w:rFonts w:cstheme="minorHAnsi"/>
          <w:lang w:val="es-EC"/>
        </w:rPr>
        <w:t xml:space="preserve">específicas </w:t>
      </w:r>
      <w:r>
        <w:rPr>
          <w:rFonts w:cstheme="minorHAnsi"/>
          <w:lang w:val="es-EC"/>
        </w:rPr>
        <w:t xml:space="preserve">acerca de la realidad, entre los </w:t>
      </w:r>
      <w:r w:rsidR="00152812">
        <w:rPr>
          <w:rFonts w:cstheme="minorHAnsi"/>
          <w:lang w:val="es-EC"/>
        </w:rPr>
        <w:t>principales</w:t>
      </w:r>
      <w:r>
        <w:rPr>
          <w:rFonts w:cstheme="minorHAnsi"/>
          <w:lang w:val="es-EC"/>
        </w:rPr>
        <w:t xml:space="preserve"> se</w:t>
      </w:r>
      <w:r w:rsidR="00152812" w:rsidRPr="00152812">
        <w:rPr>
          <w:rFonts w:cstheme="minorHAnsi"/>
          <w:lang w:val="es-EC"/>
        </w:rPr>
        <w:t xml:space="preserve"> </w:t>
      </w:r>
      <w:r w:rsidR="00152812">
        <w:rPr>
          <w:rFonts w:cstheme="minorHAnsi"/>
          <w:lang w:val="es-EC"/>
        </w:rPr>
        <w:t>engloban</w:t>
      </w:r>
      <w:r>
        <w:rPr>
          <w:rFonts w:cstheme="minorHAnsi"/>
          <w:lang w:val="es-EC"/>
        </w:rPr>
        <w:t>: naturalismo, idealismo, antropocentrismo, mate</w:t>
      </w:r>
      <w:r w:rsidR="00152812">
        <w:rPr>
          <w:rFonts w:cstheme="minorHAnsi"/>
          <w:lang w:val="es-EC"/>
        </w:rPr>
        <w:t>rialismo y realismo</w:t>
      </w:r>
      <w:r>
        <w:rPr>
          <w:rFonts w:cstheme="minorHAnsi"/>
          <w:lang w:val="es-EC"/>
        </w:rPr>
        <w:t xml:space="preserve">. </w:t>
      </w:r>
    </w:p>
    <w:p w:rsidR="00272ACA" w:rsidRPr="00A936D6" w:rsidRDefault="00272ACA" w:rsidP="00272ACA">
      <w:pPr>
        <w:spacing w:before="240" w:after="0" w:line="240" w:lineRule="auto"/>
        <w:ind w:left="708"/>
        <w:rPr>
          <w:rFonts w:cstheme="minorHAnsi"/>
          <w:lang w:val="es-EC"/>
        </w:rPr>
      </w:pPr>
      <w:r w:rsidRPr="00A936D6">
        <w:rPr>
          <w:rFonts w:cstheme="minorHAnsi"/>
          <w:b/>
          <w:lang w:val="es-EC"/>
        </w:rPr>
        <w:t>Realismo</w:t>
      </w:r>
    </w:p>
    <w:p w:rsidR="00F102E9" w:rsidRPr="00CD2873" w:rsidRDefault="00DC5678" w:rsidP="00CD2873">
      <w:pPr>
        <w:spacing w:before="240" w:after="0" w:line="240" w:lineRule="auto"/>
        <w:ind w:left="708"/>
        <w:jc w:val="both"/>
        <w:rPr>
          <w:rFonts w:cstheme="minorHAnsi"/>
          <w:lang w:val="es-EC"/>
        </w:rPr>
      </w:pPr>
      <w:r>
        <w:rPr>
          <w:rFonts w:cstheme="minorHAnsi"/>
          <w:lang w:val="es-EC"/>
        </w:rPr>
        <w:t>A efectos de este estudio n</w:t>
      </w:r>
      <w:r w:rsidR="00152812">
        <w:rPr>
          <w:rFonts w:cstheme="minorHAnsi"/>
          <w:lang w:val="es-EC"/>
        </w:rPr>
        <w:t xml:space="preserve">os decantamos por el realismo. </w:t>
      </w:r>
      <w:r w:rsidR="00272ACA" w:rsidRPr="00CD2873">
        <w:rPr>
          <w:rFonts w:cstheme="minorHAnsi"/>
          <w:lang w:val="es-EC"/>
        </w:rPr>
        <w:t>Es</w:t>
      </w:r>
      <w:r w:rsidR="00A84E1A">
        <w:rPr>
          <w:rFonts w:cstheme="minorHAnsi"/>
          <w:lang w:val="es-EC"/>
        </w:rPr>
        <w:t>ta es</w:t>
      </w:r>
      <w:r w:rsidR="00272ACA" w:rsidRPr="00CD2873">
        <w:rPr>
          <w:rFonts w:cstheme="minorHAnsi"/>
          <w:lang w:val="es-EC"/>
        </w:rPr>
        <w:t xml:space="preserve"> la tesis de que </w:t>
      </w:r>
      <w:r w:rsidR="00E9310C" w:rsidRPr="00CD2873">
        <w:rPr>
          <w:rFonts w:cstheme="minorHAnsi"/>
          <w:lang w:val="es-EC"/>
        </w:rPr>
        <w:t xml:space="preserve">supone </w:t>
      </w:r>
      <w:r w:rsidR="00FC50A4" w:rsidRPr="00CD2873">
        <w:rPr>
          <w:rFonts w:cstheme="minorHAnsi"/>
          <w:lang w:val="es-EC"/>
        </w:rPr>
        <w:t>hay cosas reales</w:t>
      </w:r>
      <w:r w:rsidR="00A70BD6">
        <w:rPr>
          <w:rFonts w:cstheme="minorHAnsi"/>
          <w:lang w:val="es-EC"/>
        </w:rPr>
        <w:t>,</w:t>
      </w:r>
      <w:r w:rsidR="00272ACA" w:rsidRPr="00CD2873">
        <w:rPr>
          <w:rFonts w:cstheme="minorHAnsi"/>
          <w:lang w:val="es-EC"/>
        </w:rPr>
        <w:t xml:space="preserve"> </w:t>
      </w:r>
      <w:r w:rsidR="00C7599C" w:rsidRPr="00CD2873">
        <w:rPr>
          <w:rFonts w:cstheme="minorHAnsi"/>
          <w:lang w:val="es-EC"/>
        </w:rPr>
        <w:t xml:space="preserve">cuyo método por excelencia es la observación, de la cual deviene la información, la cual corresponde a una presentación de la cosa en el intelecto </w:t>
      </w:r>
      <w:sdt>
        <w:sdtPr>
          <w:rPr>
            <w:rFonts w:cstheme="minorHAnsi"/>
            <w:lang w:val="es-EC"/>
          </w:rPr>
          <w:id w:val="1300192734"/>
          <w:citation/>
        </w:sdtPr>
        <w:sdtContent>
          <w:r w:rsidR="00C7599C" w:rsidRPr="00CD2873">
            <w:rPr>
              <w:rFonts w:cstheme="minorHAnsi"/>
              <w:lang w:val="es-EC"/>
            </w:rPr>
            <w:fldChar w:fldCharType="begin"/>
          </w:r>
          <w:r w:rsidR="00C7599C" w:rsidRPr="00CD2873">
            <w:rPr>
              <w:rFonts w:cstheme="minorHAnsi"/>
              <w:lang w:val="es-EC"/>
            </w:rPr>
            <w:instrText xml:space="preserve"> CITATION Bar10 \l 12298 </w:instrText>
          </w:r>
          <w:r w:rsidR="00C7599C" w:rsidRPr="00CD2873">
            <w:rPr>
              <w:rFonts w:cstheme="minorHAnsi"/>
              <w:lang w:val="es-EC"/>
            </w:rPr>
            <w:fldChar w:fldCharType="separate"/>
          </w:r>
          <w:r w:rsidR="00023576" w:rsidRPr="00023576">
            <w:rPr>
              <w:rFonts w:cstheme="minorHAnsi"/>
              <w:noProof/>
              <w:lang w:val="es-EC"/>
            </w:rPr>
            <w:t>(Barrera, 2010)</w:t>
          </w:r>
          <w:r w:rsidR="00C7599C" w:rsidRPr="00CD2873">
            <w:rPr>
              <w:rFonts w:cstheme="minorHAnsi"/>
              <w:lang w:val="es-EC"/>
            </w:rPr>
            <w:fldChar w:fldCharType="end"/>
          </w:r>
        </w:sdtContent>
      </w:sdt>
      <w:r w:rsidR="00C7599C" w:rsidRPr="00CD2873">
        <w:rPr>
          <w:rFonts w:cstheme="minorHAnsi"/>
          <w:lang w:val="es-EC"/>
        </w:rPr>
        <w:t>. Por otra parte</w:t>
      </w:r>
      <w:r w:rsidR="00FC50A4" w:rsidRPr="00CD2873">
        <w:rPr>
          <w:rFonts w:cstheme="minorHAnsi"/>
          <w:lang w:val="es-EC"/>
        </w:rPr>
        <w:t>,</w:t>
      </w:r>
      <w:r w:rsidR="00E9310C" w:rsidRPr="00CD2873">
        <w:rPr>
          <w:rFonts w:cstheme="minorHAnsi"/>
          <w:lang w:val="es-EC"/>
        </w:rPr>
        <w:t xml:space="preserve"> </w:t>
      </w:r>
      <w:r w:rsidR="000C61C3" w:rsidRPr="00CD2873">
        <w:rPr>
          <w:rFonts w:cstheme="minorHAnsi"/>
          <w:lang w:val="es-EC"/>
        </w:rPr>
        <w:t>se asume</w:t>
      </w:r>
      <w:r w:rsidR="00E9310C" w:rsidRPr="00CD2873">
        <w:rPr>
          <w:rFonts w:cstheme="minorHAnsi"/>
          <w:lang w:val="es-EC"/>
        </w:rPr>
        <w:t xml:space="preserve"> la posición de Bunge </w:t>
      </w:r>
      <w:sdt>
        <w:sdtPr>
          <w:rPr>
            <w:rFonts w:cstheme="minorHAnsi"/>
            <w:lang w:val="es-EC"/>
          </w:rPr>
          <w:id w:val="-827971303"/>
          <w:citation/>
        </w:sdtPr>
        <w:sdtContent>
          <w:r w:rsidR="00E9310C" w:rsidRPr="00CD2873">
            <w:rPr>
              <w:rFonts w:cstheme="minorHAnsi"/>
              <w:lang w:val="es-EC"/>
            </w:rPr>
            <w:fldChar w:fldCharType="begin"/>
          </w:r>
          <w:r w:rsidR="00E9310C" w:rsidRPr="00CD2873">
            <w:rPr>
              <w:rFonts w:cstheme="minorHAnsi"/>
              <w:lang w:val="es-EC"/>
            </w:rPr>
            <w:instrText xml:space="preserve">CITATION Bun07 \n  \t  \l 12298 </w:instrText>
          </w:r>
          <w:r w:rsidR="00E9310C" w:rsidRPr="00CD2873">
            <w:rPr>
              <w:rFonts w:cstheme="minorHAnsi"/>
              <w:lang w:val="es-EC"/>
            </w:rPr>
            <w:fldChar w:fldCharType="separate"/>
          </w:r>
          <w:r w:rsidR="00023576" w:rsidRPr="00023576">
            <w:rPr>
              <w:rFonts w:cstheme="minorHAnsi"/>
              <w:noProof/>
              <w:lang w:val="es-EC"/>
            </w:rPr>
            <w:t>(2007)</w:t>
          </w:r>
          <w:r w:rsidR="00E9310C" w:rsidRPr="00CD2873">
            <w:rPr>
              <w:rFonts w:cstheme="minorHAnsi"/>
              <w:lang w:val="es-EC"/>
            </w:rPr>
            <w:fldChar w:fldCharType="end"/>
          </w:r>
        </w:sdtContent>
      </w:sdt>
      <w:r w:rsidR="00C7599C" w:rsidRPr="00CD2873">
        <w:rPr>
          <w:rFonts w:cstheme="minorHAnsi"/>
          <w:lang w:val="es-EC"/>
        </w:rPr>
        <w:t xml:space="preserve"> </w:t>
      </w:r>
      <w:r w:rsidR="000B3373" w:rsidRPr="00CD2873">
        <w:rPr>
          <w:rFonts w:cstheme="minorHAnsi"/>
          <w:lang w:val="es-EC"/>
        </w:rPr>
        <w:t xml:space="preserve">quien </w:t>
      </w:r>
      <w:r w:rsidR="00E9310C" w:rsidRPr="00CD2873">
        <w:rPr>
          <w:rFonts w:cstheme="minorHAnsi"/>
          <w:lang w:val="es-EC"/>
        </w:rPr>
        <w:t>estipula los siguientes principios</w:t>
      </w:r>
      <w:r w:rsidR="00A70BD6">
        <w:rPr>
          <w:rFonts w:cstheme="minorHAnsi"/>
          <w:lang w:val="es-EC"/>
        </w:rPr>
        <w:t xml:space="preserve"> sobre el realismo</w:t>
      </w:r>
      <w:r w:rsidR="00E9310C" w:rsidRPr="00CD2873">
        <w:rPr>
          <w:rFonts w:cstheme="minorHAnsi"/>
          <w:lang w:val="es-EC"/>
        </w:rPr>
        <w:t>:</w:t>
      </w:r>
    </w:p>
    <w:p w:rsidR="00E9310C" w:rsidRPr="00CD2873" w:rsidRDefault="00E9310C" w:rsidP="002125A8">
      <w:pPr>
        <w:autoSpaceDE w:val="0"/>
        <w:autoSpaceDN w:val="0"/>
        <w:adjustRightInd w:val="0"/>
        <w:spacing w:before="240" w:after="0" w:line="240" w:lineRule="auto"/>
        <w:ind w:left="1416"/>
        <w:jc w:val="both"/>
        <w:rPr>
          <w:rFonts w:cstheme="minorHAnsi"/>
        </w:rPr>
      </w:pPr>
      <w:r w:rsidRPr="00CD2873">
        <w:rPr>
          <w:rFonts w:cstheme="minorHAnsi"/>
          <w:b/>
        </w:rPr>
        <w:t xml:space="preserve">1. </w:t>
      </w:r>
      <w:r w:rsidRPr="00CD2873">
        <w:rPr>
          <w:rFonts w:cstheme="minorHAnsi"/>
          <w:b/>
          <w:iCs/>
        </w:rPr>
        <w:t>Realismo ontológico:</w:t>
      </w:r>
      <w:r w:rsidRPr="00CD2873">
        <w:rPr>
          <w:rFonts w:cstheme="minorHAnsi"/>
          <w:iCs/>
        </w:rPr>
        <w:t xml:space="preserve"> </w:t>
      </w:r>
      <w:r w:rsidRPr="00CD2873">
        <w:rPr>
          <w:rFonts w:cstheme="minorHAnsi"/>
        </w:rPr>
        <w:t>el mundo exterior existe independientemente del sujeto cognoscente.</w:t>
      </w:r>
    </w:p>
    <w:p w:rsidR="00E9310C" w:rsidRPr="00CD2873" w:rsidRDefault="00E9310C" w:rsidP="002125A8">
      <w:pPr>
        <w:autoSpaceDE w:val="0"/>
        <w:autoSpaceDN w:val="0"/>
        <w:adjustRightInd w:val="0"/>
        <w:spacing w:after="0" w:line="240" w:lineRule="auto"/>
        <w:ind w:left="1416"/>
        <w:jc w:val="both"/>
        <w:rPr>
          <w:rFonts w:cstheme="minorHAnsi"/>
        </w:rPr>
      </w:pPr>
      <w:r w:rsidRPr="00CD2873">
        <w:rPr>
          <w:rFonts w:cstheme="minorHAnsi"/>
          <w:b/>
        </w:rPr>
        <w:t xml:space="preserve">2. </w:t>
      </w:r>
      <w:r w:rsidRPr="00CD2873">
        <w:rPr>
          <w:rFonts w:cstheme="minorHAnsi"/>
          <w:b/>
          <w:iCs/>
        </w:rPr>
        <w:t>Realismo gnoseológico:</w:t>
      </w:r>
      <w:r w:rsidR="00C7599C" w:rsidRPr="00CD2873">
        <w:rPr>
          <w:rFonts w:cstheme="minorHAnsi"/>
          <w:iCs/>
        </w:rPr>
        <w:t xml:space="preserve"> </w:t>
      </w:r>
      <w:r w:rsidRPr="00CD2873">
        <w:rPr>
          <w:rFonts w:cstheme="minorHAnsi"/>
        </w:rPr>
        <w:t>(a) Es posible conocer el mundo.</w:t>
      </w:r>
      <w:r w:rsidR="00C7599C" w:rsidRPr="00CD2873">
        <w:rPr>
          <w:rFonts w:cstheme="minorHAnsi"/>
        </w:rPr>
        <w:t xml:space="preserve"> </w:t>
      </w:r>
      <w:r w:rsidRPr="00CD2873">
        <w:rPr>
          <w:rFonts w:cstheme="minorHAnsi"/>
        </w:rPr>
        <w:t>(b) Todo conocimiento de hechos es incompleto y falible y mucho de él es indirecto.</w:t>
      </w:r>
    </w:p>
    <w:p w:rsidR="00E9310C" w:rsidRPr="00CD2873" w:rsidRDefault="00E9310C" w:rsidP="002125A8">
      <w:pPr>
        <w:autoSpaceDE w:val="0"/>
        <w:autoSpaceDN w:val="0"/>
        <w:adjustRightInd w:val="0"/>
        <w:spacing w:after="0" w:line="240" w:lineRule="auto"/>
        <w:ind w:left="1416"/>
        <w:jc w:val="both"/>
        <w:rPr>
          <w:rFonts w:cstheme="minorHAnsi"/>
        </w:rPr>
      </w:pPr>
      <w:r w:rsidRPr="00CD2873">
        <w:rPr>
          <w:rFonts w:cstheme="minorHAnsi"/>
          <w:b/>
        </w:rPr>
        <w:t xml:space="preserve">3. </w:t>
      </w:r>
      <w:r w:rsidRPr="00CD2873">
        <w:rPr>
          <w:rFonts w:cstheme="minorHAnsi"/>
          <w:b/>
          <w:iCs/>
        </w:rPr>
        <w:t>Realismo semántico:</w:t>
      </w:r>
      <w:r w:rsidR="00CD2873" w:rsidRPr="00CD2873">
        <w:rPr>
          <w:rFonts w:cstheme="minorHAnsi"/>
          <w:iCs/>
        </w:rPr>
        <w:t xml:space="preserve"> </w:t>
      </w:r>
      <w:r w:rsidRPr="00CD2873">
        <w:rPr>
          <w:rFonts w:cstheme="minorHAnsi"/>
        </w:rPr>
        <w:t>(a) Algunas proposiciones se refieren a (tratan de) hechos; (b) algunas de estas proposiciones (fácticas) son aproximadamente verdaderas;(c) en principio, toda aproximación es perfectible.</w:t>
      </w:r>
    </w:p>
    <w:p w:rsidR="00C7599C" w:rsidRPr="00CD2873" w:rsidRDefault="00C7599C" w:rsidP="002125A8">
      <w:pPr>
        <w:autoSpaceDE w:val="0"/>
        <w:autoSpaceDN w:val="0"/>
        <w:adjustRightInd w:val="0"/>
        <w:spacing w:after="0" w:line="240" w:lineRule="auto"/>
        <w:ind w:left="1416"/>
        <w:jc w:val="both"/>
        <w:rPr>
          <w:rFonts w:cstheme="minorHAnsi"/>
        </w:rPr>
      </w:pPr>
      <w:r w:rsidRPr="00CD2873">
        <w:rPr>
          <w:rFonts w:cstheme="minorHAnsi"/>
          <w:b/>
        </w:rPr>
        <w:t xml:space="preserve">4. </w:t>
      </w:r>
      <w:r w:rsidRPr="00CD2873">
        <w:rPr>
          <w:rFonts w:cstheme="minorHAnsi"/>
          <w:b/>
          <w:iCs/>
        </w:rPr>
        <w:t>Realismo metodológico:</w:t>
      </w:r>
      <w:r w:rsidRPr="00CD2873">
        <w:rPr>
          <w:rFonts w:cstheme="minorHAnsi"/>
          <w:iCs/>
        </w:rPr>
        <w:t xml:space="preserve"> </w:t>
      </w:r>
      <w:r w:rsidRPr="00CD2873">
        <w:rPr>
          <w:rFonts w:cstheme="minorHAnsi"/>
        </w:rPr>
        <w:t>la mejor estrategia para explorar el mundo es el método científico (cientificismo).</w:t>
      </w:r>
    </w:p>
    <w:p w:rsidR="003115CB" w:rsidRPr="00CD2873" w:rsidRDefault="00CD2873" w:rsidP="002125A8">
      <w:pPr>
        <w:autoSpaceDE w:val="0"/>
        <w:autoSpaceDN w:val="0"/>
        <w:adjustRightInd w:val="0"/>
        <w:spacing w:after="0" w:line="240" w:lineRule="auto"/>
        <w:ind w:left="1416"/>
        <w:jc w:val="both"/>
        <w:rPr>
          <w:rFonts w:cstheme="minorHAnsi"/>
          <w:iCs/>
        </w:rPr>
      </w:pPr>
      <w:r w:rsidRPr="00CD2873">
        <w:rPr>
          <w:rFonts w:cstheme="minorHAnsi"/>
          <w:b/>
          <w:iCs/>
        </w:rPr>
        <w:t>5. Realismo axiológico</w:t>
      </w:r>
      <w:r w:rsidRPr="00CD2873">
        <w:rPr>
          <w:rFonts w:cstheme="minorHAnsi"/>
          <w:iCs/>
        </w:rPr>
        <w:t>: hay valores objetivos.</w:t>
      </w:r>
    </w:p>
    <w:p w:rsidR="00CD2873" w:rsidRPr="00CD2873" w:rsidRDefault="00CD2873" w:rsidP="002125A8">
      <w:pPr>
        <w:autoSpaceDE w:val="0"/>
        <w:autoSpaceDN w:val="0"/>
        <w:adjustRightInd w:val="0"/>
        <w:spacing w:after="0" w:line="240" w:lineRule="auto"/>
        <w:ind w:left="1416"/>
        <w:jc w:val="both"/>
        <w:rPr>
          <w:rFonts w:cstheme="minorHAnsi"/>
          <w:iCs/>
        </w:rPr>
      </w:pPr>
      <w:r w:rsidRPr="00CD2873">
        <w:rPr>
          <w:rFonts w:cstheme="minorHAnsi"/>
          <w:b/>
          <w:iCs/>
        </w:rPr>
        <w:t>6. Realismo moral</w:t>
      </w:r>
      <w:r w:rsidRPr="00CD2873">
        <w:rPr>
          <w:rFonts w:cstheme="minorHAnsi"/>
          <w:iCs/>
        </w:rPr>
        <w:t>: hay (a) hechos morales, tales como las acciones generosas y egoístas, y (b) principios morales verdaderos, tales como «Los derechos, para ser justos y respetados.</w:t>
      </w:r>
    </w:p>
    <w:p w:rsidR="00CD2873" w:rsidRPr="00A936D6" w:rsidRDefault="00CD2873" w:rsidP="002125A8">
      <w:pPr>
        <w:autoSpaceDE w:val="0"/>
        <w:autoSpaceDN w:val="0"/>
        <w:adjustRightInd w:val="0"/>
        <w:spacing w:after="0" w:line="240" w:lineRule="auto"/>
        <w:ind w:left="1416"/>
        <w:jc w:val="both"/>
        <w:rPr>
          <w:rFonts w:cstheme="minorHAnsi"/>
          <w:b/>
          <w:lang w:val="es-EC"/>
        </w:rPr>
      </w:pPr>
      <w:r w:rsidRPr="00CD2873">
        <w:rPr>
          <w:rFonts w:cstheme="minorHAnsi"/>
          <w:b/>
          <w:iCs/>
        </w:rPr>
        <w:t>7. Realismo práctico:</w:t>
      </w:r>
      <w:r w:rsidRPr="00CD2873">
        <w:rPr>
          <w:rFonts w:cstheme="minorHAnsi"/>
          <w:iCs/>
        </w:rPr>
        <w:t xml:space="preserve"> hay pares «medios-finés» objetivos, tales como «trabajo, bienestar», «conocimiento, eficiencia» y «participación,</w:t>
      </w:r>
      <w:r w:rsidR="007C6C8B">
        <w:rPr>
          <w:rFonts w:cstheme="minorHAnsi"/>
          <w:iCs/>
        </w:rPr>
        <w:t xml:space="preserve"> </w:t>
      </w:r>
      <w:r>
        <w:rPr>
          <w:rFonts w:ascii="Times New Roman" w:hAnsi="Times New Roman" w:cs="Times New Roman"/>
          <w:sz w:val="23"/>
          <w:szCs w:val="23"/>
        </w:rPr>
        <w:t>democracia».</w:t>
      </w:r>
    </w:p>
    <w:p w:rsidR="00015174" w:rsidRPr="00A936D6" w:rsidRDefault="00015174" w:rsidP="00583D66">
      <w:pPr>
        <w:spacing w:before="240" w:after="0" w:line="240" w:lineRule="auto"/>
        <w:rPr>
          <w:rFonts w:cstheme="minorHAnsi"/>
          <w:b/>
          <w:lang w:val="es-EC"/>
        </w:rPr>
      </w:pPr>
      <w:r w:rsidRPr="00A936D6">
        <w:rPr>
          <w:rFonts w:cstheme="minorHAnsi"/>
          <w:b/>
          <w:lang w:val="es-EC"/>
        </w:rPr>
        <w:lastRenderedPageBreak/>
        <w:t>Los sistemas</w:t>
      </w:r>
    </w:p>
    <w:p w:rsidR="00CA26E4" w:rsidRPr="00A936D6" w:rsidRDefault="00CA26E4" w:rsidP="00015174">
      <w:pPr>
        <w:spacing w:before="240" w:after="0" w:line="240" w:lineRule="auto"/>
        <w:jc w:val="both"/>
        <w:rPr>
          <w:rFonts w:cstheme="minorHAnsi"/>
          <w:lang w:val="es-EC"/>
        </w:rPr>
      </w:pPr>
      <w:r w:rsidRPr="00A936D6">
        <w:rPr>
          <w:rFonts w:cstheme="minorHAnsi"/>
          <w:lang w:val="es-EC"/>
        </w:rPr>
        <w:t xml:space="preserve">En el origen de la ciencia moderna hay una ruptura con la tradición especulativa y generalizadora de la filosofía natural </w:t>
      </w:r>
      <w:sdt>
        <w:sdtPr>
          <w:rPr>
            <w:rFonts w:cstheme="minorHAnsi"/>
            <w:lang w:val="es-EC"/>
          </w:rPr>
          <w:id w:val="-1625604382"/>
          <w:citation/>
        </w:sdtPr>
        <w:sdtContent>
          <w:r w:rsidRPr="00A936D6">
            <w:rPr>
              <w:rFonts w:cstheme="minorHAnsi"/>
              <w:lang w:val="es-EC"/>
            </w:rPr>
            <w:fldChar w:fldCharType="begin"/>
          </w:r>
          <w:r w:rsidR="00252935" w:rsidRPr="00A936D6">
            <w:rPr>
              <w:rFonts w:cstheme="minorHAnsi"/>
              <w:lang w:val="es-EC"/>
            </w:rPr>
            <w:instrText xml:space="preserve">CITATION Ram14 \l 12298 </w:instrText>
          </w:r>
          <w:r w:rsidRPr="00A936D6">
            <w:rPr>
              <w:rFonts w:cstheme="minorHAnsi"/>
              <w:lang w:val="es-EC"/>
            </w:rPr>
            <w:fldChar w:fldCharType="separate"/>
          </w:r>
          <w:r w:rsidR="00023576" w:rsidRPr="00023576">
            <w:rPr>
              <w:rFonts w:cstheme="minorHAnsi"/>
              <w:noProof/>
              <w:lang w:val="es-EC"/>
            </w:rPr>
            <w:t>(Ramírez, y otros, 2014)</w:t>
          </w:r>
          <w:r w:rsidRPr="00A936D6">
            <w:rPr>
              <w:rFonts w:cstheme="minorHAnsi"/>
              <w:lang w:val="es-EC"/>
            </w:rPr>
            <w:fldChar w:fldCharType="end"/>
          </w:r>
        </w:sdtContent>
      </w:sdt>
      <w:r w:rsidRPr="00A936D6">
        <w:rPr>
          <w:rFonts w:cstheme="minorHAnsi"/>
          <w:lang w:val="es-EC"/>
        </w:rPr>
        <w:t xml:space="preserve">. Esto indujo a creer que los avances en </w:t>
      </w:r>
      <w:r w:rsidR="00E3738A">
        <w:rPr>
          <w:rFonts w:cstheme="minorHAnsi"/>
          <w:lang w:val="es-EC"/>
        </w:rPr>
        <w:t>la ciencia clásica</w:t>
      </w:r>
      <w:r w:rsidR="0040387C">
        <w:rPr>
          <w:rFonts w:cstheme="minorHAnsi"/>
          <w:lang w:val="es-EC"/>
        </w:rPr>
        <w:t>,</w:t>
      </w:r>
      <w:r w:rsidR="00E3738A">
        <w:rPr>
          <w:rFonts w:cstheme="minorHAnsi"/>
          <w:lang w:val="es-EC"/>
        </w:rPr>
        <w:t xml:space="preserve"> caracterizados por una causalidad lineal como categoría básica</w:t>
      </w:r>
      <w:r w:rsidRPr="00A936D6">
        <w:rPr>
          <w:rFonts w:cstheme="minorHAnsi"/>
          <w:lang w:val="es-EC"/>
        </w:rPr>
        <w:t xml:space="preserve">, podían ser aplicados a toda la realidad, a </w:t>
      </w:r>
      <w:r w:rsidR="0040387C">
        <w:rPr>
          <w:rFonts w:cstheme="minorHAnsi"/>
          <w:lang w:val="es-EC"/>
        </w:rPr>
        <w:t>esta visión</w:t>
      </w:r>
      <w:r w:rsidRPr="00A936D6">
        <w:rPr>
          <w:rFonts w:cstheme="minorHAnsi"/>
          <w:lang w:val="es-EC"/>
        </w:rPr>
        <w:t xml:space="preserve"> se le denominó reduccionismo. </w:t>
      </w:r>
      <w:r w:rsidR="00BE4A99">
        <w:rPr>
          <w:rFonts w:cstheme="minorHAnsi"/>
          <w:lang w:val="es-EC"/>
        </w:rPr>
        <w:t>Conforme a lo descrito</w:t>
      </w:r>
      <w:r w:rsidRPr="00A936D6">
        <w:rPr>
          <w:rFonts w:cstheme="minorHAnsi"/>
          <w:lang w:val="es-EC"/>
        </w:rPr>
        <w:t>, aparecen en la ciencia los enfoques que pretenden superar esas limitacion</w:t>
      </w:r>
      <w:r w:rsidR="00252935" w:rsidRPr="00A936D6">
        <w:rPr>
          <w:rFonts w:cstheme="minorHAnsi"/>
          <w:lang w:val="es-EC"/>
        </w:rPr>
        <w:t>es sobre la noción de sistemas, la cual va más allá del estudio de la interacción de las partes elementales hacia un estudio de las relaciones que emergen de la totalidad y que no forman parte del inventario de propiedades de sus componentes.</w:t>
      </w:r>
      <w:r w:rsidR="009A19AD">
        <w:rPr>
          <w:rFonts w:cstheme="minorHAnsi"/>
          <w:lang w:val="es-EC"/>
        </w:rPr>
        <w:t xml:space="preserve"> </w:t>
      </w:r>
    </w:p>
    <w:p w:rsidR="00A4664C" w:rsidRDefault="006E55AD" w:rsidP="006E55AD">
      <w:pPr>
        <w:spacing w:before="240" w:after="0" w:line="240" w:lineRule="auto"/>
        <w:ind w:left="708"/>
        <w:jc w:val="both"/>
        <w:rPr>
          <w:rFonts w:cstheme="minorHAnsi"/>
          <w:lang w:val="es-EC"/>
        </w:rPr>
      </w:pPr>
      <w:r w:rsidRPr="006E55AD">
        <w:rPr>
          <w:rFonts w:cstheme="minorHAnsi"/>
          <w:b/>
          <w:lang w:val="es-EC"/>
        </w:rPr>
        <w:t>Definición</w:t>
      </w:r>
    </w:p>
    <w:p w:rsidR="00015174" w:rsidRPr="00015174" w:rsidRDefault="00015174" w:rsidP="006E55AD">
      <w:pPr>
        <w:spacing w:before="240" w:after="0" w:line="240" w:lineRule="auto"/>
        <w:ind w:left="708"/>
        <w:jc w:val="both"/>
        <w:rPr>
          <w:rFonts w:cstheme="minorHAnsi"/>
          <w:lang w:val="es-EC"/>
        </w:rPr>
      </w:pPr>
      <w:r w:rsidRPr="00015174">
        <w:rPr>
          <w:rFonts w:cstheme="minorHAnsi"/>
          <w:lang w:val="es-EC"/>
        </w:rPr>
        <w:t xml:space="preserve">Existen </w:t>
      </w:r>
      <w:r w:rsidR="00A4664C" w:rsidRPr="00015174">
        <w:rPr>
          <w:rFonts w:cstheme="minorHAnsi"/>
          <w:lang w:val="es-EC"/>
        </w:rPr>
        <w:t>múltiples</w:t>
      </w:r>
      <w:r w:rsidRPr="00015174">
        <w:rPr>
          <w:rFonts w:cstheme="minorHAnsi"/>
          <w:lang w:val="es-EC"/>
        </w:rPr>
        <w:t xml:space="preserve"> definiciones de </w:t>
      </w:r>
      <w:r w:rsidR="00E028DA">
        <w:rPr>
          <w:rFonts w:cstheme="minorHAnsi"/>
          <w:lang w:val="es-EC"/>
        </w:rPr>
        <w:t>sistemas</w:t>
      </w:r>
      <w:r w:rsidRPr="00015174">
        <w:rPr>
          <w:rFonts w:cstheme="minorHAnsi"/>
          <w:lang w:val="es-EC"/>
        </w:rPr>
        <w:t>, entre los cuales tenemos:</w:t>
      </w:r>
    </w:p>
    <w:p w:rsidR="00015174" w:rsidRPr="00015174" w:rsidRDefault="00015174" w:rsidP="006E55AD">
      <w:pPr>
        <w:spacing w:before="240" w:after="0" w:line="240" w:lineRule="auto"/>
        <w:ind w:left="708"/>
        <w:jc w:val="both"/>
        <w:rPr>
          <w:rFonts w:cstheme="minorHAnsi"/>
          <w:lang w:val="es-EC"/>
        </w:rPr>
      </w:pPr>
      <w:r w:rsidRPr="00015174">
        <w:rPr>
          <w:rFonts w:cstheme="minorHAnsi"/>
          <w:lang w:val="es-EC"/>
        </w:rPr>
        <w:t xml:space="preserve">Según Lorenzon </w:t>
      </w:r>
      <w:sdt>
        <w:sdtPr>
          <w:rPr>
            <w:rFonts w:cstheme="minorHAnsi"/>
            <w:lang w:val="es-EC"/>
          </w:rPr>
          <w:id w:val="1234278298"/>
          <w:citation/>
        </w:sdtPr>
        <w:sdtContent>
          <w:r w:rsidRPr="00015174">
            <w:rPr>
              <w:rFonts w:cstheme="minorHAnsi"/>
              <w:lang w:val="es-EC"/>
            </w:rPr>
            <w:fldChar w:fldCharType="begin"/>
          </w:r>
          <w:r w:rsidRPr="00015174">
            <w:rPr>
              <w:rFonts w:cstheme="minorHAnsi"/>
              <w:lang w:val="es-EC"/>
            </w:rPr>
            <w:instrText xml:space="preserve">CITATION Lor20 \n  \t  \l 12298 </w:instrText>
          </w:r>
          <w:r w:rsidRPr="00015174">
            <w:rPr>
              <w:rFonts w:cstheme="minorHAnsi"/>
              <w:lang w:val="es-EC"/>
            </w:rPr>
            <w:fldChar w:fldCharType="separate"/>
          </w:r>
          <w:r w:rsidR="00023576" w:rsidRPr="00023576">
            <w:rPr>
              <w:rFonts w:cstheme="minorHAnsi"/>
              <w:noProof/>
              <w:lang w:val="es-EC"/>
            </w:rPr>
            <w:t>(2020)</w:t>
          </w:r>
          <w:r w:rsidRPr="00015174">
            <w:rPr>
              <w:rFonts w:cstheme="minorHAnsi"/>
              <w:lang w:val="es-EC"/>
            </w:rPr>
            <w:fldChar w:fldCharType="end"/>
          </w:r>
        </w:sdtContent>
      </w:sdt>
      <w:r w:rsidRPr="00015174">
        <w:rPr>
          <w:rFonts w:cstheme="minorHAnsi"/>
          <w:lang w:val="es-EC"/>
        </w:rPr>
        <w:t xml:space="preserve"> </w:t>
      </w:r>
      <w:r w:rsidRPr="00015174">
        <w:rPr>
          <w:rStyle w:val="markedcontent"/>
          <w:rFonts w:cstheme="minorHAnsi"/>
        </w:rPr>
        <w:t>un sistema es una combinación de medios (como personas, materiales, equipos, software, instalaciones, datos, etc.), integrados de tal forma que puedan desarrollar una determinada función en respuesta a una necesidad concreta.</w:t>
      </w:r>
    </w:p>
    <w:p w:rsidR="009A19AD" w:rsidRDefault="00042C92" w:rsidP="006E55AD">
      <w:pPr>
        <w:spacing w:before="240" w:after="0" w:line="240" w:lineRule="auto"/>
        <w:ind w:left="708"/>
        <w:jc w:val="both"/>
        <w:rPr>
          <w:rFonts w:cstheme="minorHAnsi"/>
          <w:lang w:val="es-EC"/>
        </w:rPr>
      </w:pPr>
      <w:r>
        <w:rPr>
          <w:rFonts w:cstheme="minorHAnsi"/>
          <w:lang w:val="es-EC"/>
        </w:rPr>
        <w:t xml:space="preserve">Según Alvargonzález </w:t>
      </w:r>
      <w:sdt>
        <w:sdtPr>
          <w:rPr>
            <w:rFonts w:cstheme="minorHAnsi"/>
            <w:lang w:val="es-EC"/>
          </w:rPr>
          <w:id w:val="1608307658"/>
          <w:citation/>
        </w:sdtPr>
        <w:sdtContent>
          <w:r>
            <w:rPr>
              <w:rFonts w:cstheme="minorHAnsi"/>
              <w:lang w:val="es-EC"/>
            </w:rPr>
            <w:fldChar w:fldCharType="begin"/>
          </w:r>
          <w:r>
            <w:rPr>
              <w:rFonts w:cstheme="minorHAnsi"/>
              <w:lang w:val="es-EC"/>
            </w:rPr>
            <w:instrText xml:space="preserve">CITATION Alv22 \n  \t  \l 12298 </w:instrText>
          </w:r>
          <w:r>
            <w:rPr>
              <w:rFonts w:cstheme="minorHAnsi"/>
              <w:lang w:val="es-EC"/>
            </w:rPr>
            <w:fldChar w:fldCharType="separate"/>
          </w:r>
          <w:r w:rsidR="00023576" w:rsidRPr="00023576">
            <w:rPr>
              <w:rFonts w:cstheme="minorHAnsi"/>
              <w:noProof/>
              <w:lang w:val="es-EC"/>
            </w:rPr>
            <w:t>(2022)</w:t>
          </w:r>
          <w:r>
            <w:rPr>
              <w:rFonts w:cstheme="minorHAnsi"/>
              <w:lang w:val="es-EC"/>
            </w:rPr>
            <w:fldChar w:fldCharType="end"/>
          </w:r>
        </w:sdtContent>
      </w:sdt>
      <w:r>
        <w:rPr>
          <w:rFonts w:cstheme="minorHAnsi"/>
          <w:lang w:val="es-EC"/>
        </w:rPr>
        <w:t xml:space="preserve"> los sistemas son definidos como conjuntos complejos dotados de fronteras y compuestos de partes que se relacionan entre </w:t>
      </w:r>
      <w:r w:rsidR="00C74F1B">
        <w:rPr>
          <w:rFonts w:cstheme="minorHAnsi"/>
          <w:lang w:val="es-EC"/>
        </w:rPr>
        <w:t>sí</w:t>
      </w:r>
      <w:r>
        <w:rPr>
          <w:rFonts w:cstheme="minorHAnsi"/>
          <w:lang w:val="es-EC"/>
        </w:rPr>
        <w:t>.</w:t>
      </w:r>
    </w:p>
    <w:p w:rsidR="007D11FA" w:rsidRDefault="007D11FA" w:rsidP="006E55AD">
      <w:pPr>
        <w:spacing w:before="240" w:after="0" w:line="240" w:lineRule="auto"/>
        <w:ind w:left="708"/>
        <w:jc w:val="both"/>
        <w:rPr>
          <w:rFonts w:cstheme="minorHAnsi"/>
          <w:lang w:val="es-EC"/>
        </w:rPr>
      </w:pPr>
      <w:r>
        <w:rPr>
          <w:rFonts w:cstheme="minorHAnsi"/>
          <w:lang w:val="es-EC"/>
        </w:rPr>
        <w:t xml:space="preserve">En fin, se puede resumir que los componentes </w:t>
      </w:r>
      <w:r w:rsidR="00CD6429">
        <w:rPr>
          <w:rFonts w:cstheme="minorHAnsi"/>
          <w:lang w:val="es-EC"/>
        </w:rPr>
        <w:t>esenciales</w:t>
      </w:r>
      <w:r>
        <w:rPr>
          <w:rFonts w:cstheme="minorHAnsi"/>
          <w:lang w:val="es-EC"/>
        </w:rPr>
        <w:t xml:space="preserve"> de los sistemas incluyen: objetivo, elementos y sus atributos, estructura, procesos, organización, fronteras, entradas (input), salidas (output)</w:t>
      </w:r>
      <w:r w:rsidR="00CD6429">
        <w:rPr>
          <w:rFonts w:cstheme="minorHAnsi"/>
          <w:lang w:val="es-EC"/>
        </w:rPr>
        <w:t>, variables, parámetros del sistema, interfaces, datos, información.</w:t>
      </w:r>
    </w:p>
    <w:p w:rsidR="00A4664C" w:rsidRDefault="006E55AD" w:rsidP="006E55AD">
      <w:pPr>
        <w:spacing w:before="240" w:after="0" w:line="240" w:lineRule="auto"/>
        <w:ind w:left="708"/>
        <w:jc w:val="both"/>
        <w:rPr>
          <w:rFonts w:cstheme="minorHAnsi"/>
          <w:lang w:val="es-EC"/>
        </w:rPr>
      </w:pPr>
      <w:r w:rsidRPr="006E55AD">
        <w:rPr>
          <w:rFonts w:cstheme="minorHAnsi"/>
          <w:b/>
          <w:lang w:val="es-EC"/>
        </w:rPr>
        <w:t>Clasificación</w:t>
      </w:r>
    </w:p>
    <w:p w:rsidR="00B93C40" w:rsidRDefault="006E55AD" w:rsidP="006E55AD">
      <w:pPr>
        <w:spacing w:before="240" w:after="0" w:line="240" w:lineRule="auto"/>
        <w:ind w:left="708"/>
        <w:jc w:val="both"/>
        <w:rPr>
          <w:rFonts w:cstheme="minorHAnsi"/>
          <w:lang w:val="es-EC"/>
        </w:rPr>
      </w:pPr>
      <w:r>
        <w:rPr>
          <w:rFonts w:cstheme="minorHAnsi"/>
          <w:lang w:val="es-EC"/>
        </w:rPr>
        <w:t xml:space="preserve">Los sistemas pueden ser clasificados </w:t>
      </w:r>
      <w:r w:rsidR="00F102E9">
        <w:rPr>
          <w:rFonts w:cstheme="minorHAnsi"/>
          <w:lang w:val="es-EC"/>
        </w:rPr>
        <w:t xml:space="preserve">inicialmente </w:t>
      </w:r>
      <w:r>
        <w:rPr>
          <w:rFonts w:cstheme="minorHAnsi"/>
          <w:lang w:val="es-EC"/>
        </w:rPr>
        <w:t xml:space="preserve">como abiertos o cerrados. </w:t>
      </w:r>
      <w:r w:rsidR="00F102E9">
        <w:rPr>
          <w:rFonts w:cstheme="minorHAnsi"/>
          <w:lang w:val="es-EC"/>
        </w:rPr>
        <w:t>Para esto,</w:t>
      </w:r>
      <w:r>
        <w:rPr>
          <w:rFonts w:cstheme="minorHAnsi"/>
          <w:lang w:val="es-EC"/>
        </w:rPr>
        <w:t xml:space="preserve"> según Bertanlaffy </w:t>
      </w:r>
      <w:sdt>
        <w:sdtPr>
          <w:rPr>
            <w:rFonts w:cstheme="minorHAnsi"/>
            <w:lang w:val="es-EC"/>
          </w:rPr>
          <w:id w:val="-572817111"/>
          <w:citation/>
        </w:sdtPr>
        <w:sdtContent>
          <w:r>
            <w:rPr>
              <w:rFonts w:cstheme="minorHAnsi"/>
              <w:lang w:val="es-EC"/>
            </w:rPr>
            <w:fldChar w:fldCharType="begin"/>
          </w:r>
          <w:r>
            <w:rPr>
              <w:rFonts w:cstheme="minorHAnsi"/>
              <w:lang w:val="es-EC"/>
            </w:rPr>
            <w:instrText xml:space="preserve">CITATION Ber89 \n  \t  \l 12298 </w:instrText>
          </w:r>
          <w:r>
            <w:rPr>
              <w:rFonts w:cstheme="minorHAnsi"/>
              <w:lang w:val="es-EC"/>
            </w:rPr>
            <w:fldChar w:fldCharType="separate"/>
          </w:r>
          <w:r w:rsidR="00023576" w:rsidRPr="00023576">
            <w:rPr>
              <w:rFonts w:cstheme="minorHAnsi"/>
              <w:noProof/>
              <w:lang w:val="es-EC"/>
            </w:rPr>
            <w:t>(1989)</w:t>
          </w:r>
          <w:r>
            <w:rPr>
              <w:rFonts w:cstheme="minorHAnsi"/>
              <w:lang w:val="es-EC"/>
            </w:rPr>
            <w:fldChar w:fldCharType="end"/>
          </w:r>
        </w:sdtContent>
      </w:sdt>
      <w:r>
        <w:rPr>
          <w:rFonts w:cstheme="minorHAnsi"/>
          <w:lang w:val="es-EC"/>
        </w:rPr>
        <w:t xml:space="preserve"> llamamos cerrado a un sistema si no entra en él ni sale de él materia; es abierto cuando hay import</w:t>
      </w:r>
      <w:r w:rsidR="00F102E9">
        <w:rPr>
          <w:rFonts w:cstheme="minorHAnsi"/>
          <w:lang w:val="es-EC"/>
        </w:rPr>
        <w:t>ación y exportación de materia con el medio circundante. Esta interacción con el entorno comprende desde una perspectiva amplia dos cuestiones:</w:t>
      </w:r>
      <w:r w:rsidR="00B93C40">
        <w:rPr>
          <w:rFonts w:cstheme="minorHAnsi"/>
          <w:lang w:val="es-EC"/>
        </w:rPr>
        <w:t xml:space="preserve"> primero, su estática, o sea la subsistencia </w:t>
      </w:r>
      <w:r w:rsidR="00F102E9">
        <w:rPr>
          <w:rFonts w:cstheme="minorHAnsi"/>
          <w:lang w:val="es-EC"/>
        </w:rPr>
        <w:t xml:space="preserve">del sistema en un estado </w:t>
      </w:r>
      <w:r w:rsidR="00B93C40">
        <w:rPr>
          <w:rFonts w:cstheme="minorHAnsi"/>
          <w:lang w:val="es-EC"/>
        </w:rPr>
        <w:t xml:space="preserve">dado </w:t>
      </w:r>
      <w:r w:rsidR="00F102E9">
        <w:rPr>
          <w:rFonts w:cstheme="minorHAnsi"/>
          <w:lang w:val="es-EC"/>
        </w:rPr>
        <w:t>independiente del tiempo; segundo, su dinámica, los cambios</w:t>
      </w:r>
      <w:r w:rsidR="00B93C40">
        <w:rPr>
          <w:rFonts w:cstheme="minorHAnsi"/>
          <w:lang w:val="es-EC"/>
        </w:rPr>
        <w:t xml:space="preserve"> de estado</w:t>
      </w:r>
      <w:r w:rsidR="00F102E9">
        <w:rPr>
          <w:rFonts w:cstheme="minorHAnsi"/>
          <w:lang w:val="es-EC"/>
        </w:rPr>
        <w:t xml:space="preserve"> que suceden en el sistema con el </w:t>
      </w:r>
      <w:r w:rsidR="003B5B79">
        <w:rPr>
          <w:rFonts w:cstheme="minorHAnsi"/>
          <w:lang w:val="es-EC"/>
        </w:rPr>
        <w:t xml:space="preserve">transcurrir del </w:t>
      </w:r>
      <w:r w:rsidR="00F102E9">
        <w:rPr>
          <w:rFonts w:cstheme="minorHAnsi"/>
          <w:lang w:val="es-EC"/>
        </w:rPr>
        <w:t>tiempo.</w:t>
      </w:r>
      <w:r w:rsidR="00B93C40">
        <w:rPr>
          <w:rFonts w:cstheme="minorHAnsi"/>
          <w:lang w:val="es-EC"/>
        </w:rPr>
        <w:t xml:space="preserve"> </w:t>
      </w:r>
    </w:p>
    <w:p w:rsidR="006E55AD" w:rsidRPr="00015174" w:rsidRDefault="00B93C40" w:rsidP="006E55AD">
      <w:pPr>
        <w:spacing w:before="240" w:after="0" w:line="240" w:lineRule="auto"/>
        <w:ind w:left="708"/>
        <w:jc w:val="both"/>
        <w:rPr>
          <w:rFonts w:cstheme="minorHAnsi"/>
          <w:lang w:val="es-EC"/>
        </w:rPr>
      </w:pPr>
      <w:r>
        <w:rPr>
          <w:rFonts w:cstheme="minorHAnsi"/>
          <w:lang w:val="es-EC"/>
        </w:rPr>
        <w:t xml:space="preserve">Nótese que en ambos casos los hechos en cuestión consisten o bien en estados o bien en cambios de estado de cosas concretas. Así pues, el análisis de todo hecho debe comenzar con la identificación de las cosas involucradas </w:t>
      </w:r>
      <w:sdt>
        <w:sdtPr>
          <w:rPr>
            <w:rFonts w:cstheme="minorHAnsi"/>
            <w:lang w:val="es-EC"/>
          </w:rPr>
          <w:id w:val="691275516"/>
          <w:citation/>
        </w:sdtPr>
        <w:sdtContent>
          <w:r>
            <w:rPr>
              <w:rFonts w:cstheme="minorHAnsi"/>
              <w:lang w:val="es-EC"/>
            </w:rPr>
            <w:fldChar w:fldCharType="begin"/>
          </w:r>
          <w:r>
            <w:rPr>
              <w:rFonts w:cstheme="minorHAnsi"/>
              <w:lang w:val="es-EC"/>
            </w:rPr>
            <w:instrText xml:space="preserve"> CITATION Bun07 \l 12298 </w:instrText>
          </w:r>
          <w:r>
            <w:rPr>
              <w:rFonts w:cstheme="minorHAnsi"/>
              <w:lang w:val="es-EC"/>
            </w:rPr>
            <w:fldChar w:fldCharType="separate"/>
          </w:r>
          <w:r w:rsidR="00023576" w:rsidRPr="00023576">
            <w:rPr>
              <w:rFonts w:cstheme="minorHAnsi"/>
              <w:noProof/>
              <w:lang w:val="es-EC"/>
            </w:rPr>
            <w:t>(Bunge, 2007)</w:t>
          </w:r>
          <w:r>
            <w:rPr>
              <w:rFonts w:cstheme="minorHAnsi"/>
              <w:lang w:val="es-EC"/>
            </w:rPr>
            <w:fldChar w:fldCharType="end"/>
          </w:r>
        </w:sdtContent>
      </w:sdt>
      <w:r>
        <w:rPr>
          <w:rFonts w:cstheme="minorHAnsi"/>
          <w:lang w:val="es-EC"/>
        </w:rPr>
        <w:t>.</w:t>
      </w:r>
    </w:p>
    <w:p w:rsidR="00A4664C" w:rsidRDefault="00A4664C" w:rsidP="006E55AD">
      <w:pPr>
        <w:spacing w:before="240" w:after="0" w:line="240" w:lineRule="auto"/>
        <w:ind w:left="708"/>
        <w:jc w:val="both"/>
        <w:rPr>
          <w:rFonts w:cstheme="minorHAnsi"/>
          <w:b/>
          <w:lang w:val="es-EC"/>
        </w:rPr>
      </w:pPr>
      <w:r>
        <w:rPr>
          <w:rFonts w:cstheme="minorHAnsi"/>
          <w:b/>
          <w:lang w:val="es-EC"/>
        </w:rPr>
        <w:t>Principios</w:t>
      </w:r>
    </w:p>
    <w:p w:rsidR="006E55AD" w:rsidRDefault="006E55AD" w:rsidP="006E55AD">
      <w:pPr>
        <w:spacing w:before="240" w:after="0" w:line="240" w:lineRule="auto"/>
        <w:ind w:left="708"/>
        <w:jc w:val="both"/>
        <w:rPr>
          <w:rFonts w:cstheme="minorHAnsi"/>
          <w:lang w:val="es-EC"/>
        </w:rPr>
      </w:pPr>
      <w:r w:rsidRPr="006E55AD">
        <w:rPr>
          <w:rFonts w:cstheme="minorHAnsi"/>
          <w:lang w:val="es-EC"/>
        </w:rPr>
        <w:t>Clasificados</w:t>
      </w:r>
      <w:r w:rsidR="00E028DA">
        <w:rPr>
          <w:rFonts w:cstheme="minorHAnsi"/>
          <w:lang w:val="es-EC"/>
        </w:rPr>
        <w:t xml:space="preserve"> primariamente</w:t>
      </w:r>
      <w:r w:rsidRPr="006E55AD">
        <w:rPr>
          <w:rFonts w:cstheme="minorHAnsi"/>
          <w:lang w:val="es-EC"/>
        </w:rPr>
        <w:t xml:space="preserve"> los sistemas</w:t>
      </w:r>
      <w:r w:rsidR="00CD2873">
        <w:rPr>
          <w:rFonts w:cstheme="minorHAnsi"/>
          <w:lang w:val="es-EC"/>
        </w:rPr>
        <w:t>,</w:t>
      </w:r>
      <w:r w:rsidRPr="006E55AD">
        <w:rPr>
          <w:rFonts w:cstheme="minorHAnsi"/>
          <w:lang w:val="es-EC"/>
        </w:rPr>
        <w:t xml:space="preserve"> aparecen</w:t>
      </w:r>
      <w:r>
        <w:rPr>
          <w:rFonts w:cstheme="minorHAnsi"/>
          <w:b/>
          <w:lang w:val="es-EC"/>
        </w:rPr>
        <w:t xml:space="preserve"> </w:t>
      </w:r>
      <w:r>
        <w:rPr>
          <w:rFonts w:cstheme="minorHAnsi"/>
          <w:lang w:val="es-EC"/>
        </w:rPr>
        <w:t>ciertos principios que dan individualidad a la Teoría General de Sistemas, entre los cuales se encuentran:</w:t>
      </w:r>
    </w:p>
    <w:p w:rsidR="006E55AD" w:rsidRDefault="00A4664C" w:rsidP="006E55AD">
      <w:pPr>
        <w:spacing w:before="240" w:after="0" w:line="240" w:lineRule="auto"/>
        <w:ind w:left="708"/>
        <w:jc w:val="both"/>
        <w:rPr>
          <w:rFonts w:cstheme="minorHAnsi"/>
          <w:lang w:val="es-EC"/>
        </w:rPr>
      </w:pPr>
      <w:r w:rsidRPr="00A4664C">
        <w:rPr>
          <w:rFonts w:cstheme="minorHAnsi"/>
          <w:b/>
          <w:lang w:val="es-EC"/>
        </w:rPr>
        <w:t>Principio de Equifinalidad</w:t>
      </w:r>
      <w:r w:rsidR="003115CB">
        <w:rPr>
          <w:rFonts w:cstheme="minorHAnsi"/>
          <w:b/>
          <w:lang w:val="es-EC"/>
        </w:rPr>
        <w:t xml:space="preserve">: </w:t>
      </w:r>
      <w:r w:rsidR="00CD2873" w:rsidRPr="00CD2873">
        <w:rPr>
          <w:rFonts w:cstheme="minorHAnsi"/>
          <w:lang w:val="es-EC"/>
        </w:rPr>
        <w:t xml:space="preserve">Este es un principio de los sistemas cerrados que presupone que su estado final está marcado </w:t>
      </w:r>
      <w:r w:rsidR="00CD2873">
        <w:rPr>
          <w:rFonts w:cstheme="minorHAnsi"/>
          <w:lang w:val="es-EC"/>
        </w:rPr>
        <w:t xml:space="preserve">inexorablemente </w:t>
      </w:r>
      <w:r w:rsidR="00CD2873" w:rsidRPr="00CD2873">
        <w:rPr>
          <w:rFonts w:cstheme="minorHAnsi"/>
          <w:lang w:val="es-EC"/>
        </w:rPr>
        <w:t>por sus condiciones iniciales.</w:t>
      </w:r>
      <w:r w:rsidR="004A44C3">
        <w:rPr>
          <w:rFonts w:cstheme="minorHAnsi"/>
          <w:lang w:val="es-EC"/>
        </w:rPr>
        <w:t xml:space="preserve"> Por tanto, se infiere que existen en los sistemas variables de control y variables controladas que, adecuadamente administrados, conducen a resultados estables y/o alisados.</w:t>
      </w:r>
    </w:p>
    <w:p w:rsidR="002125A8" w:rsidRPr="002125A8" w:rsidRDefault="00A4664C" w:rsidP="006E55AD">
      <w:pPr>
        <w:spacing w:before="240" w:after="0" w:line="240" w:lineRule="auto"/>
        <w:ind w:left="708"/>
        <w:jc w:val="both"/>
        <w:rPr>
          <w:rFonts w:cstheme="minorHAnsi"/>
          <w:lang w:val="es-EC"/>
        </w:rPr>
      </w:pPr>
      <w:r w:rsidRPr="00CD2873">
        <w:rPr>
          <w:rFonts w:cstheme="minorHAnsi"/>
          <w:b/>
          <w:lang w:val="es-EC"/>
        </w:rPr>
        <w:lastRenderedPageBreak/>
        <w:t xml:space="preserve">Principio de retroalimentación: </w:t>
      </w:r>
      <w:r w:rsidR="00EB6B1D" w:rsidRPr="00EB6B1D">
        <w:rPr>
          <w:rFonts w:cstheme="minorHAnsi"/>
          <w:lang w:val="es-EC"/>
        </w:rPr>
        <w:t xml:space="preserve">Este principio proviene de una teoría colateral denominada Cibernética, la cual </w:t>
      </w:r>
      <w:r w:rsidR="00EB6B1D">
        <w:rPr>
          <w:rFonts w:cstheme="minorHAnsi"/>
          <w:lang w:val="es-EC"/>
        </w:rPr>
        <w:t xml:space="preserve">establece que los sistemas contienen líneas causales circulares, es decir, que la información circula dentro del sistema a fin </w:t>
      </w:r>
      <w:r w:rsidR="00B54EBE">
        <w:rPr>
          <w:rFonts w:cstheme="minorHAnsi"/>
          <w:lang w:val="es-EC"/>
        </w:rPr>
        <w:t xml:space="preserve">de </w:t>
      </w:r>
      <w:r w:rsidR="00EB6B1D">
        <w:rPr>
          <w:rFonts w:cstheme="minorHAnsi"/>
          <w:lang w:val="es-EC"/>
        </w:rPr>
        <w:t>que</w:t>
      </w:r>
      <w:r w:rsidR="00B54EBE">
        <w:rPr>
          <w:rFonts w:cstheme="minorHAnsi"/>
          <w:lang w:val="es-EC"/>
        </w:rPr>
        <w:t xml:space="preserve"> al detectarse situaciones anómalas</w:t>
      </w:r>
      <w:r w:rsidR="00EB6B1D">
        <w:rPr>
          <w:rFonts w:cstheme="minorHAnsi"/>
          <w:lang w:val="es-EC"/>
        </w:rPr>
        <w:t xml:space="preserve"> se tomen las acciones preventivas, de mantenimiento o correctivas</w:t>
      </w:r>
      <w:r w:rsidR="00B54EBE">
        <w:rPr>
          <w:rFonts w:cstheme="minorHAnsi"/>
          <w:lang w:val="es-EC"/>
        </w:rPr>
        <w:t>.</w:t>
      </w:r>
      <w:r w:rsidR="00A85C30">
        <w:rPr>
          <w:rFonts w:cstheme="minorHAnsi"/>
          <w:lang w:val="es-EC"/>
        </w:rPr>
        <w:t xml:space="preserve"> En fin, </w:t>
      </w:r>
      <w:r w:rsidR="00E6450F">
        <w:rPr>
          <w:rFonts w:cstheme="minorHAnsi"/>
          <w:lang w:val="es-EC"/>
        </w:rPr>
        <w:t>propende hacia</w:t>
      </w:r>
      <w:r w:rsidR="00A85C30">
        <w:rPr>
          <w:rFonts w:cstheme="minorHAnsi"/>
          <w:lang w:val="es-EC"/>
        </w:rPr>
        <w:t xml:space="preserve"> la estabilidad del sistema en el tiempo.</w:t>
      </w:r>
      <w:r w:rsidR="00E6450F">
        <w:rPr>
          <w:rFonts w:cstheme="minorHAnsi"/>
          <w:lang w:val="es-EC"/>
        </w:rPr>
        <w:t xml:space="preserve"> </w:t>
      </w:r>
      <w:r w:rsidR="002125A8">
        <w:rPr>
          <w:rFonts w:cstheme="minorHAnsi"/>
          <w:lang w:val="es-EC"/>
        </w:rPr>
        <w:t xml:space="preserve">Análogamente, </w:t>
      </w:r>
      <w:r w:rsidR="002125A8" w:rsidRPr="002125A8">
        <w:rPr>
          <w:rFonts w:cstheme="minorHAnsi"/>
          <w:lang w:val="es-EC"/>
        </w:rPr>
        <w:t xml:space="preserve">la </w:t>
      </w:r>
      <w:r w:rsidR="00E028DA">
        <w:rPr>
          <w:rFonts w:cstheme="minorHAnsi"/>
          <w:lang w:val="es-EC"/>
        </w:rPr>
        <w:t>C</w:t>
      </w:r>
      <w:r w:rsidR="002125A8" w:rsidRPr="002125A8">
        <w:rPr>
          <w:rFonts w:cstheme="minorHAnsi"/>
          <w:lang w:val="es-EC"/>
        </w:rPr>
        <w:t xml:space="preserve">ibernética </w:t>
      </w:r>
      <w:r w:rsidR="002125A8">
        <w:rPr>
          <w:rFonts w:cstheme="minorHAnsi"/>
          <w:lang w:val="es-EC"/>
        </w:rPr>
        <w:t>se adaptó a la era sistémica en el manejo de la incertidu</w:t>
      </w:r>
      <w:r w:rsidR="00021E82">
        <w:rPr>
          <w:rFonts w:cstheme="minorHAnsi"/>
          <w:lang w:val="es-EC"/>
        </w:rPr>
        <w:t xml:space="preserve">mbre y </w:t>
      </w:r>
      <w:r w:rsidR="00E6450F">
        <w:rPr>
          <w:rFonts w:cstheme="minorHAnsi"/>
          <w:lang w:val="es-EC"/>
        </w:rPr>
        <w:t>a la dialéctica orden-desorden.</w:t>
      </w:r>
      <w:r w:rsidR="002125A8">
        <w:rPr>
          <w:rFonts w:cstheme="minorHAnsi"/>
          <w:lang w:val="es-EC"/>
        </w:rPr>
        <w:t xml:space="preserve"> E</w:t>
      </w:r>
      <w:r w:rsidR="002125A8" w:rsidRPr="002125A8">
        <w:rPr>
          <w:rFonts w:cstheme="minorHAnsi"/>
          <w:lang w:val="es-EC"/>
        </w:rPr>
        <w:t>ra el principio de la caja negra; se consideraban las entradas en el sistema y las salidas, lo que permitía estudiar los resultados del funcionamiento del sistema</w:t>
      </w:r>
      <w:r w:rsidR="002125A8">
        <w:rPr>
          <w:rFonts w:cstheme="minorHAnsi"/>
          <w:lang w:val="es-EC"/>
        </w:rPr>
        <w:t xml:space="preserve"> </w:t>
      </w:r>
      <w:sdt>
        <w:sdtPr>
          <w:rPr>
            <w:rFonts w:cstheme="minorHAnsi"/>
            <w:lang w:val="es-EC"/>
          </w:rPr>
          <w:id w:val="-1425406531"/>
          <w:citation/>
        </w:sdtPr>
        <w:sdtContent>
          <w:r w:rsidR="002125A8">
            <w:rPr>
              <w:rFonts w:cstheme="minorHAnsi"/>
              <w:lang w:val="es-EC"/>
            </w:rPr>
            <w:fldChar w:fldCharType="begin"/>
          </w:r>
          <w:r w:rsidR="002125A8">
            <w:rPr>
              <w:rFonts w:cstheme="minorHAnsi"/>
              <w:lang w:val="es-EC"/>
            </w:rPr>
            <w:instrText xml:space="preserve"> CITATION Mor05 \l 12298 </w:instrText>
          </w:r>
          <w:r w:rsidR="002125A8">
            <w:rPr>
              <w:rFonts w:cstheme="minorHAnsi"/>
              <w:lang w:val="es-EC"/>
            </w:rPr>
            <w:fldChar w:fldCharType="separate"/>
          </w:r>
          <w:r w:rsidR="00023576" w:rsidRPr="00023576">
            <w:rPr>
              <w:rFonts w:cstheme="minorHAnsi"/>
              <w:noProof/>
              <w:lang w:val="es-EC"/>
            </w:rPr>
            <w:t>(Morin, 2005)</w:t>
          </w:r>
          <w:r w:rsidR="002125A8">
            <w:rPr>
              <w:rFonts w:cstheme="minorHAnsi"/>
              <w:lang w:val="es-EC"/>
            </w:rPr>
            <w:fldChar w:fldCharType="end"/>
          </w:r>
        </w:sdtContent>
      </w:sdt>
      <w:r w:rsidR="002125A8" w:rsidRPr="002125A8">
        <w:rPr>
          <w:rFonts w:cstheme="minorHAnsi"/>
          <w:lang w:val="es-EC"/>
        </w:rPr>
        <w:t>.</w:t>
      </w:r>
    </w:p>
    <w:p w:rsidR="00A4664C" w:rsidRDefault="00A4664C" w:rsidP="006E55AD">
      <w:pPr>
        <w:spacing w:before="240" w:after="0" w:line="240" w:lineRule="auto"/>
        <w:ind w:left="708"/>
        <w:jc w:val="both"/>
        <w:rPr>
          <w:rFonts w:cstheme="minorHAnsi"/>
          <w:lang w:val="es-EC"/>
        </w:rPr>
      </w:pPr>
      <w:r w:rsidRPr="00CD2873">
        <w:rPr>
          <w:rFonts w:cstheme="minorHAnsi"/>
          <w:b/>
          <w:lang w:val="es-EC"/>
        </w:rPr>
        <w:t>Principio de teleología</w:t>
      </w:r>
      <w:r>
        <w:rPr>
          <w:rFonts w:cstheme="minorHAnsi"/>
          <w:lang w:val="es-EC"/>
        </w:rPr>
        <w:t xml:space="preserve">: </w:t>
      </w:r>
      <w:r w:rsidR="00C11C55">
        <w:rPr>
          <w:rFonts w:cstheme="minorHAnsi"/>
          <w:lang w:val="es-EC"/>
        </w:rPr>
        <w:t xml:space="preserve">Se asocia a que todo sistema es creado para cumplir una función principal. </w:t>
      </w:r>
      <w:r w:rsidR="00336432">
        <w:rPr>
          <w:rFonts w:cstheme="minorHAnsi"/>
          <w:lang w:val="es-EC"/>
        </w:rPr>
        <w:t xml:space="preserve">Opera dentro de este concepto un mecanismo teleológico que induce al sistema a cumplir objetivos, pero dentro de una </w:t>
      </w:r>
      <w:r w:rsidR="00E016AB">
        <w:rPr>
          <w:rFonts w:cstheme="minorHAnsi"/>
          <w:lang w:val="es-EC"/>
        </w:rPr>
        <w:t>visión holística e integrada de la realidad.</w:t>
      </w:r>
    </w:p>
    <w:p w:rsidR="00A4664C" w:rsidRPr="00015174" w:rsidRDefault="00A4664C" w:rsidP="006E55AD">
      <w:pPr>
        <w:spacing w:before="240" w:after="0" w:line="240" w:lineRule="auto"/>
        <w:ind w:left="708"/>
        <w:jc w:val="both"/>
        <w:rPr>
          <w:rFonts w:cstheme="minorHAnsi"/>
          <w:lang w:val="es-EC"/>
        </w:rPr>
      </w:pPr>
      <w:r w:rsidRPr="00CD2873">
        <w:rPr>
          <w:rFonts w:cstheme="minorHAnsi"/>
          <w:b/>
          <w:lang w:val="es-EC"/>
        </w:rPr>
        <w:t>Principio de organización</w:t>
      </w:r>
      <w:r>
        <w:rPr>
          <w:rFonts w:cstheme="minorHAnsi"/>
          <w:lang w:val="es-EC"/>
        </w:rPr>
        <w:t xml:space="preserve">: </w:t>
      </w:r>
      <w:r w:rsidR="00DD3C1A">
        <w:rPr>
          <w:rFonts w:cstheme="minorHAnsi"/>
          <w:lang w:val="es-EC"/>
        </w:rPr>
        <w:t>Los sistemas deben sujetarse a un orden, el cual implica a su vez, seguir las leyes establecidas en sus diferentes niveles. Esto obedece a que el entorno de los sistemas tiene el carácter entrópico, es decir, empuja al sistema hacia el caos. Por tanto, las normas permiten mantener una estructura resiliente a los embates del medio en el cual el sistema opera.</w:t>
      </w:r>
    </w:p>
    <w:p w:rsidR="00015174" w:rsidRDefault="004203DD" w:rsidP="00583D66">
      <w:pPr>
        <w:spacing w:before="240" w:after="0" w:line="240" w:lineRule="auto"/>
        <w:rPr>
          <w:rFonts w:cstheme="minorHAnsi"/>
          <w:b/>
          <w:lang w:val="es-EC"/>
        </w:rPr>
      </w:pPr>
      <w:r>
        <w:rPr>
          <w:rFonts w:cstheme="minorHAnsi"/>
          <w:b/>
          <w:lang w:val="es-EC"/>
        </w:rPr>
        <w:t>El sistemismo</w:t>
      </w:r>
    </w:p>
    <w:p w:rsidR="004203DD" w:rsidRDefault="004203DD" w:rsidP="00E6450F">
      <w:pPr>
        <w:spacing w:before="240" w:after="0" w:line="240" w:lineRule="auto"/>
        <w:jc w:val="both"/>
        <w:rPr>
          <w:rFonts w:cstheme="minorHAnsi"/>
          <w:lang w:val="es-EC"/>
        </w:rPr>
      </w:pPr>
      <w:r w:rsidRPr="004203DD">
        <w:rPr>
          <w:rFonts w:cstheme="minorHAnsi"/>
          <w:lang w:val="es-EC"/>
        </w:rPr>
        <w:t xml:space="preserve">La realidad puede ser vista como un manojo infinito de sistemas que desembocan en el Universo, quien a su vez se convierte en el más grande sistema, el que abarca toda la realidad. </w:t>
      </w:r>
      <w:r>
        <w:rPr>
          <w:rFonts w:cstheme="minorHAnsi"/>
          <w:lang w:val="es-EC"/>
        </w:rPr>
        <w:t xml:space="preserve">De lo anterior, se puede expresar que la virtud sistémica es, conforme a Morin </w:t>
      </w:r>
      <w:sdt>
        <w:sdtPr>
          <w:rPr>
            <w:rFonts w:cstheme="minorHAnsi"/>
            <w:lang w:val="es-EC"/>
          </w:rPr>
          <w:id w:val="34780376"/>
          <w:citation/>
        </w:sdtPr>
        <w:sdtContent>
          <w:r>
            <w:rPr>
              <w:rFonts w:cstheme="minorHAnsi"/>
              <w:lang w:val="es-EC"/>
            </w:rPr>
            <w:fldChar w:fldCharType="begin"/>
          </w:r>
          <w:r>
            <w:rPr>
              <w:rFonts w:cstheme="minorHAnsi"/>
              <w:lang w:val="es-EC"/>
            </w:rPr>
            <w:instrText xml:space="preserve">CITATION Mor05 \n  \t  \l 12298 </w:instrText>
          </w:r>
          <w:r>
            <w:rPr>
              <w:rFonts w:cstheme="minorHAnsi"/>
              <w:lang w:val="es-EC"/>
            </w:rPr>
            <w:fldChar w:fldCharType="separate"/>
          </w:r>
          <w:r w:rsidR="00023576" w:rsidRPr="00023576">
            <w:rPr>
              <w:rFonts w:cstheme="minorHAnsi"/>
              <w:noProof/>
              <w:lang w:val="es-EC"/>
            </w:rPr>
            <w:t>(2005)</w:t>
          </w:r>
          <w:r>
            <w:rPr>
              <w:rFonts w:cstheme="minorHAnsi"/>
              <w:lang w:val="es-EC"/>
            </w:rPr>
            <w:fldChar w:fldCharType="end"/>
          </w:r>
        </w:sdtContent>
      </w:sdt>
      <w:r>
        <w:rPr>
          <w:rFonts w:cstheme="minorHAnsi"/>
          <w:lang w:val="es-EC"/>
        </w:rPr>
        <w:t xml:space="preserve">: </w:t>
      </w:r>
    </w:p>
    <w:p w:rsidR="004203DD" w:rsidRPr="004203DD" w:rsidRDefault="004203DD" w:rsidP="004203DD">
      <w:pPr>
        <w:pStyle w:val="Prrafodelista"/>
        <w:numPr>
          <w:ilvl w:val="0"/>
          <w:numId w:val="8"/>
        </w:numPr>
        <w:spacing w:before="240" w:after="0" w:line="240" w:lineRule="auto"/>
        <w:rPr>
          <w:rFonts w:cstheme="minorHAnsi"/>
          <w:lang w:val="es-EC"/>
        </w:rPr>
      </w:pPr>
      <w:r w:rsidRPr="004203DD">
        <w:rPr>
          <w:rFonts w:cstheme="minorHAnsi"/>
          <w:lang w:val="es-EC"/>
        </w:rPr>
        <w:t xml:space="preserve">poner en el centro de la teoría la noción de sistema, como una unidad compleja, un todo que no se reduce a sus partes constitutivas; </w:t>
      </w:r>
    </w:p>
    <w:p w:rsidR="004203DD" w:rsidRDefault="004203DD" w:rsidP="004203DD">
      <w:pPr>
        <w:pStyle w:val="Prrafodelista"/>
        <w:numPr>
          <w:ilvl w:val="0"/>
          <w:numId w:val="8"/>
        </w:numPr>
        <w:spacing w:before="240" w:after="0" w:line="240" w:lineRule="auto"/>
        <w:rPr>
          <w:rFonts w:cstheme="minorHAnsi"/>
          <w:lang w:val="es-EC"/>
        </w:rPr>
      </w:pPr>
      <w:r>
        <w:rPr>
          <w:rFonts w:cstheme="minorHAnsi"/>
          <w:lang w:val="es-EC"/>
        </w:rPr>
        <w:t>haber concebido la noción de sistema, no como una noción &lt;&lt;real&gt;&gt;, ni como una noción puramente formal, sino como una noción ambigua o fantasma;</w:t>
      </w:r>
    </w:p>
    <w:p w:rsidR="004203DD" w:rsidRDefault="004203DD" w:rsidP="00E6450F">
      <w:pPr>
        <w:pStyle w:val="Prrafodelista"/>
        <w:numPr>
          <w:ilvl w:val="0"/>
          <w:numId w:val="8"/>
        </w:numPr>
        <w:spacing w:before="240" w:after="0" w:line="240" w:lineRule="auto"/>
        <w:jc w:val="both"/>
        <w:rPr>
          <w:rFonts w:cstheme="minorHAnsi"/>
          <w:lang w:val="es-EC"/>
        </w:rPr>
      </w:pPr>
      <w:r>
        <w:rPr>
          <w:rFonts w:cstheme="minorHAnsi"/>
          <w:lang w:val="es-EC"/>
        </w:rPr>
        <w:t>situarse en un nivel transdi</w:t>
      </w:r>
      <w:r w:rsidR="00E6450F">
        <w:rPr>
          <w:rFonts w:cstheme="minorHAnsi"/>
          <w:lang w:val="es-EC"/>
        </w:rPr>
        <w:t>sci</w:t>
      </w:r>
      <w:r>
        <w:rPr>
          <w:rFonts w:cstheme="minorHAnsi"/>
          <w:lang w:val="es-EC"/>
        </w:rPr>
        <w:t xml:space="preserve">plinario que permite concebir, al mismo tiempo, tanto la unidad como la diferenciación de las ciencias, no solamente según la naturaleza material de su objeto, sino también </w:t>
      </w:r>
      <w:r w:rsidR="00E6450F">
        <w:rPr>
          <w:rFonts w:cstheme="minorHAnsi"/>
          <w:lang w:val="es-EC"/>
        </w:rPr>
        <w:t>según</w:t>
      </w:r>
      <w:r w:rsidR="004A3BA9">
        <w:rPr>
          <w:rFonts w:cstheme="minorHAnsi"/>
          <w:lang w:val="es-EC"/>
        </w:rPr>
        <w:t xml:space="preserve"> los tipos y las complejidades de los fenómenos de asociación/organización.</w:t>
      </w:r>
    </w:p>
    <w:p w:rsidR="00E6450F" w:rsidRDefault="00E6450F" w:rsidP="009159FB">
      <w:pPr>
        <w:spacing w:before="240" w:after="0" w:line="240" w:lineRule="auto"/>
        <w:jc w:val="both"/>
        <w:rPr>
          <w:rFonts w:cstheme="minorHAnsi"/>
          <w:lang w:val="es-EC"/>
        </w:rPr>
      </w:pPr>
      <w:r>
        <w:rPr>
          <w:rFonts w:cstheme="minorHAnsi"/>
          <w:lang w:val="es-EC"/>
        </w:rPr>
        <w:t xml:space="preserve">Los sistemas son estudiados por la Teoría General de los Sistemas, la cual </w:t>
      </w:r>
      <w:r w:rsidR="00095145">
        <w:rPr>
          <w:rFonts w:cstheme="minorHAnsi"/>
          <w:lang w:val="es-EC"/>
        </w:rPr>
        <w:t xml:space="preserve">según Johansen </w:t>
      </w:r>
      <w:sdt>
        <w:sdtPr>
          <w:rPr>
            <w:rFonts w:cstheme="minorHAnsi"/>
            <w:lang w:val="es-EC"/>
          </w:rPr>
          <w:id w:val="-2097551386"/>
          <w:citation/>
        </w:sdtPr>
        <w:sdtContent>
          <w:r w:rsidR="00095145">
            <w:rPr>
              <w:rFonts w:cstheme="minorHAnsi"/>
              <w:lang w:val="es-EC"/>
            </w:rPr>
            <w:fldChar w:fldCharType="begin"/>
          </w:r>
          <w:r w:rsidR="00095145">
            <w:rPr>
              <w:rFonts w:cstheme="minorHAnsi"/>
              <w:lang w:val="es-EC"/>
            </w:rPr>
            <w:instrText xml:space="preserve">CITATION Joh93 \n  \t  \l 12298 </w:instrText>
          </w:r>
          <w:r w:rsidR="00095145">
            <w:rPr>
              <w:rFonts w:cstheme="minorHAnsi"/>
              <w:lang w:val="es-EC"/>
            </w:rPr>
            <w:fldChar w:fldCharType="separate"/>
          </w:r>
          <w:r w:rsidR="00023576" w:rsidRPr="00023576">
            <w:rPr>
              <w:rFonts w:cstheme="minorHAnsi"/>
              <w:noProof/>
              <w:lang w:val="es-EC"/>
            </w:rPr>
            <w:t>(1993)</w:t>
          </w:r>
          <w:r w:rsidR="00095145">
            <w:rPr>
              <w:rFonts w:cstheme="minorHAnsi"/>
              <w:lang w:val="es-EC"/>
            </w:rPr>
            <w:fldChar w:fldCharType="end"/>
          </w:r>
        </w:sdtContent>
      </w:sdt>
      <w:r w:rsidR="00095145">
        <w:rPr>
          <w:rFonts w:cstheme="minorHAnsi"/>
          <w:lang w:val="es-EC"/>
        </w:rPr>
        <w:t xml:space="preserve"> </w:t>
      </w:r>
      <w:r>
        <w:rPr>
          <w:rFonts w:cstheme="minorHAnsi"/>
          <w:lang w:val="es-EC"/>
        </w:rPr>
        <w:t xml:space="preserve">es un corte horizontal que pasa a través de todos los diferentes campos del saber humano, para </w:t>
      </w:r>
      <w:r w:rsidR="00095145">
        <w:rPr>
          <w:rFonts w:cstheme="minorHAnsi"/>
          <w:lang w:val="es-EC"/>
        </w:rPr>
        <w:t>explicar</w:t>
      </w:r>
      <w:r>
        <w:rPr>
          <w:rFonts w:cstheme="minorHAnsi"/>
          <w:lang w:val="es-EC"/>
        </w:rPr>
        <w:t xml:space="preserve"> y predecir la conducta de la realidad. </w:t>
      </w:r>
    </w:p>
    <w:p w:rsidR="00F3619D" w:rsidRPr="00F3619D" w:rsidRDefault="00F3619D" w:rsidP="009159FB">
      <w:pPr>
        <w:spacing w:before="240" w:after="0" w:line="240" w:lineRule="auto"/>
        <w:jc w:val="both"/>
        <w:rPr>
          <w:rFonts w:cstheme="minorHAnsi"/>
          <w:lang w:val="es-EC"/>
        </w:rPr>
      </w:pPr>
      <w:r>
        <w:rPr>
          <w:rFonts w:cstheme="minorHAnsi"/>
          <w:lang w:val="es-EC"/>
        </w:rPr>
        <w:t xml:space="preserve">La Teoría General de Sistemas, es la historia de </w:t>
      </w:r>
      <w:r w:rsidR="00F16E55">
        <w:rPr>
          <w:rFonts w:cstheme="minorHAnsi"/>
          <w:lang w:val="es-EC"/>
        </w:rPr>
        <w:t>una</w:t>
      </w:r>
      <w:r>
        <w:rPr>
          <w:rFonts w:cstheme="minorHAnsi"/>
          <w:lang w:val="es-EC"/>
        </w:rPr>
        <w:t xml:space="preserve"> filosofía y un método para analizar y estudiar la realidad y desarrollar modelos. Su paradigma, es decir, su concreción práctica es la Sistémica o Ciencia de los Sistemas</w:t>
      </w:r>
      <w:r w:rsidR="00750774">
        <w:rPr>
          <w:rFonts w:cstheme="minorHAnsi"/>
          <w:lang w:val="es-EC"/>
        </w:rPr>
        <w:t xml:space="preserve"> </w:t>
      </w:r>
      <w:sdt>
        <w:sdtPr>
          <w:rPr>
            <w:rFonts w:cstheme="minorHAnsi"/>
            <w:lang w:val="es-EC"/>
          </w:rPr>
          <w:id w:val="661191900"/>
          <w:citation/>
        </w:sdtPr>
        <w:sdtContent>
          <w:r w:rsidR="00750774">
            <w:rPr>
              <w:rFonts w:cstheme="minorHAnsi"/>
              <w:lang w:val="es-EC"/>
            </w:rPr>
            <w:fldChar w:fldCharType="begin"/>
          </w:r>
          <w:r w:rsidR="00750774">
            <w:rPr>
              <w:rFonts w:cstheme="minorHAnsi"/>
              <w:lang w:val="es-EC"/>
            </w:rPr>
            <w:instrText xml:space="preserve"> CITATION Sar95 \l 12298 </w:instrText>
          </w:r>
          <w:r w:rsidR="00750774">
            <w:rPr>
              <w:rFonts w:cstheme="minorHAnsi"/>
              <w:lang w:val="es-EC"/>
            </w:rPr>
            <w:fldChar w:fldCharType="separate"/>
          </w:r>
          <w:r w:rsidR="00023576" w:rsidRPr="00023576">
            <w:rPr>
              <w:rFonts w:cstheme="minorHAnsi"/>
              <w:noProof/>
              <w:lang w:val="es-EC"/>
            </w:rPr>
            <w:t>(Sarabia, 1995)</w:t>
          </w:r>
          <w:r w:rsidR="00750774">
            <w:rPr>
              <w:rFonts w:cstheme="minorHAnsi"/>
              <w:lang w:val="es-EC"/>
            </w:rPr>
            <w:fldChar w:fldCharType="end"/>
          </w:r>
        </w:sdtContent>
      </w:sdt>
      <w:r>
        <w:rPr>
          <w:rFonts w:cstheme="minorHAnsi"/>
          <w:lang w:val="es-EC"/>
        </w:rPr>
        <w:t xml:space="preserve">. A este concepto </w:t>
      </w:r>
      <w:r w:rsidR="00FC5A08">
        <w:rPr>
          <w:rFonts w:cstheme="minorHAnsi"/>
          <w:lang w:val="es-EC"/>
        </w:rPr>
        <w:t>se ha</w:t>
      </w:r>
      <w:r>
        <w:rPr>
          <w:rFonts w:cstheme="minorHAnsi"/>
          <w:lang w:val="es-EC"/>
        </w:rPr>
        <w:t xml:space="preserve"> agregado un predicado vinculado a</w:t>
      </w:r>
      <w:r w:rsidR="00CE575F">
        <w:rPr>
          <w:rFonts w:cstheme="minorHAnsi"/>
          <w:lang w:val="es-EC"/>
        </w:rPr>
        <w:t xml:space="preserve"> la Contabilidad como</w:t>
      </w:r>
      <w:r>
        <w:rPr>
          <w:rFonts w:cstheme="minorHAnsi"/>
          <w:lang w:val="es-EC"/>
        </w:rPr>
        <w:t xml:space="preserve"> disciplina</w:t>
      </w:r>
      <w:r w:rsidR="00CE575F">
        <w:rPr>
          <w:rFonts w:cstheme="minorHAnsi"/>
          <w:lang w:val="es-EC"/>
        </w:rPr>
        <w:t xml:space="preserve"> científica</w:t>
      </w:r>
      <w:r>
        <w:rPr>
          <w:rFonts w:cstheme="minorHAnsi"/>
          <w:lang w:val="es-EC"/>
        </w:rPr>
        <w:t xml:space="preserve">, </w:t>
      </w:r>
      <w:r w:rsidR="00CE575F">
        <w:rPr>
          <w:rFonts w:cstheme="minorHAnsi"/>
          <w:lang w:val="es-EC"/>
        </w:rPr>
        <w:t>ob</w:t>
      </w:r>
      <w:r w:rsidR="00464AAD">
        <w:rPr>
          <w:rFonts w:cstheme="minorHAnsi"/>
          <w:lang w:val="es-EC"/>
        </w:rPr>
        <w:t xml:space="preserve">teniendo un naciente </w:t>
      </w:r>
      <w:r>
        <w:rPr>
          <w:rFonts w:cstheme="minorHAnsi"/>
          <w:lang w:val="es-EC"/>
        </w:rPr>
        <w:t xml:space="preserve">enfoque </w:t>
      </w:r>
      <w:r w:rsidR="00464AAD">
        <w:rPr>
          <w:rFonts w:cstheme="minorHAnsi"/>
          <w:lang w:val="es-EC"/>
        </w:rPr>
        <w:t xml:space="preserve">tecnológico </w:t>
      </w:r>
      <w:r>
        <w:rPr>
          <w:rFonts w:cstheme="minorHAnsi"/>
          <w:lang w:val="es-EC"/>
        </w:rPr>
        <w:t>denominado Sistémica Contable.</w:t>
      </w:r>
    </w:p>
    <w:p w:rsidR="004A3BA9" w:rsidRPr="00021E82" w:rsidRDefault="00021E82" w:rsidP="00F16E55">
      <w:pPr>
        <w:spacing w:before="240" w:after="0" w:line="240" w:lineRule="auto"/>
        <w:ind w:left="708"/>
        <w:rPr>
          <w:rFonts w:cstheme="minorHAnsi"/>
          <w:b/>
          <w:lang w:val="es-EC"/>
        </w:rPr>
      </w:pPr>
      <w:r w:rsidRPr="00021E82">
        <w:rPr>
          <w:rFonts w:cstheme="minorHAnsi"/>
          <w:b/>
          <w:lang w:val="es-EC"/>
        </w:rPr>
        <w:t>Enfoque sistémico</w:t>
      </w:r>
    </w:p>
    <w:p w:rsidR="00021E82" w:rsidRPr="009A19AD" w:rsidRDefault="00021E82" w:rsidP="00F16E55">
      <w:pPr>
        <w:spacing w:before="240" w:after="0" w:line="240" w:lineRule="auto"/>
        <w:ind w:left="708"/>
        <w:jc w:val="both"/>
        <w:rPr>
          <w:rFonts w:cstheme="minorHAnsi"/>
          <w:lang w:val="es-EC"/>
        </w:rPr>
      </w:pPr>
      <w:r w:rsidRPr="009A19AD">
        <w:rPr>
          <w:rFonts w:cstheme="minorHAnsi"/>
          <w:lang w:val="es-EC"/>
        </w:rPr>
        <w:t>El enfoque sistémico</w:t>
      </w:r>
      <w:r w:rsidR="00F16E55">
        <w:rPr>
          <w:rFonts w:cstheme="minorHAnsi"/>
          <w:lang w:val="es-EC"/>
        </w:rPr>
        <w:t>, por su parte,</w:t>
      </w:r>
      <w:r w:rsidRPr="009A19AD">
        <w:rPr>
          <w:rFonts w:cstheme="minorHAnsi"/>
          <w:lang w:val="es-EC"/>
        </w:rPr>
        <w:t xml:space="preserve"> mira más hacia la estructura del sistema – las interrelaciones entre las partes- que a los simples hechos o al análisis de las implicaciones futuras de los hechos</w:t>
      </w:r>
      <w:r w:rsidR="009A19AD" w:rsidRPr="009A19AD">
        <w:rPr>
          <w:rFonts w:cstheme="minorHAnsi"/>
          <w:lang w:val="es-EC"/>
        </w:rPr>
        <w:t xml:space="preserve"> </w:t>
      </w:r>
      <w:sdt>
        <w:sdtPr>
          <w:rPr>
            <w:rFonts w:cstheme="minorHAnsi"/>
            <w:lang w:val="es-EC"/>
          </w:rPr>
          <w:id w:val="694582204"/>
          <w:citation/>
        </w:sdtPr>
        <w:sdtContent>
          <w:r w:rsidR="009A19AD" w:rsidRPr="009A19AD">
            <w:rPr>
              <w:rFonts w:cstheme="minorHAnsi"/>
              <w:lang w:val="es-EC"/>
            </w:rPr>
            <w:fldChar w:fldCharType="begin"/>
          </w:r>
          <w:r w:rsidR="009A19AD" w:rsidRPr="009A19AD">
            <w:rPr>
              <w:rFonts w:cstheme="minorHAnsi"/>
              <w:lang w:val="es-EC"/>
            </w:rPr>
            <w:instrText xml:space="preserve"> CITATION Oss17 \l 12298 </w:instrText>
          </w:r>
          <w:r w:rsidR="009A19AD" w:rsidRPr="009A19AD">
            <w:rPr>
              <w:rFonts w:cstheme="minorHAnsi"/>
              <w:lang w:val="es-EC"/>
            </w:rPr>
            <w:fldChar w:fldCharType="separate"/>
          </w:r>
          <w:r w:rsidR="00023576" w:rsidRPr="00023576">
            <w:rPr>
              <w:rFonts w:cstheme="minorHAnsi"/>
              <w:noProof/>
              <w:lang w:val="es-EC"/>
            </w:rPr>
            <w:t>(Ossa, 2017)</w:t>
          </w:r>
          <w:r w:rsidR="009A19AD" w:rsidRPr="009A19AD">
            <w:rPr>
              <w:rFonts w:cstheme="minorHAnsi"/>
              <w:lang w:val="es-EC"/>
            </w:rPr>
            <w:fldChar w:fldCharType="end"/>
          </w:r>
        </w:sdtContent>
      </w:sdt>
      <w:r w:rsidRPr="009A19AD">
        <w:rPr>
          <w:rFonts w:cstheme="minorHAnsi"/>
          <w:lang w:val="es-EC"/>
        </w:rPr>
        <w:t xml:space="preserve">. </w:t>
      </w:r>
      <w:r w:rsidR="009A19AD" w:rsidRPr="009A19AD">
        <w:t>Pensar de manera sistémica es pensar de manera relacional. O, en otras palabras, para comprender lo sistémico necesitamos</w:t>
      </w:r>
      <w:r w:rsidR="009A19AD">
        <w:t xml:space="preserve"> </w:t>
      </w:r>
      <w:r w:rsidR="009A19AD" w:rsidRPr="009A19AD">
        <w:t>ubicarnos en otra manera de comprender diferente a la habitual</w:t>
      </w:r>
      <w:r w:rsidR="009A19AD">
        <w:t xml:space="preserve"> </w:t>
      </w:r>
      <w:sdt>
        <w:sdtPr>
          <w:id w:val="1821767249"/>
          <w:citation/>
        </w:sdtPr>
        <w:sdtContent>
          <w:r w:rsidR="009A19AD">
            <w:fldChar w:fldCharType="begin"/>
          </w:r>
          <w:r w:rsidR="009A19AD">
            <w:rPr>
              <w:lang w:val="es-EC"/>
            </w:rPr>
            <w:instrText xml:space="preserve"> CITATION Mor03 \l 12298 </w:instrText>
          </w:r>
          <w:r w:rsidR="009A19AD">
            <w:fldChar w:fldCharType="separate"/>
          </w:r>
          <w:r w:rsidR="00023576">
            <w:rPr>
              <w:noProof/>
              <w:lang w:val="es-EC"/>
            </w:rPr>
            <w:t>(Moreno, y otros, 2003)</w:t>
          </w:r>
          <w:r w:rsidR="009A19AD">
            <w:fldChar w:fldCharType="end"/>
          </w:r>
        </w:sdtContent>
      </w:sdt>
      <w:r w:rsidR="009A19AD" w:rsidRPr="009A19AD">
        <w:t>.</w:t>
      </w:r>
    </w:p>
    <w:p w:rsidR="00C93EF0" w:rsidRPr="00D70847" w:rsidRDefault="00C93EF0" w:rsidP="00583D66">
      <w:pPr>
        <w:spacing w:before="240" w:after="0" w:line="240" w:lineRule="auto"/>
        <w:rPr>
          <w:rFonts w:cstheme="minorHAnsi"/>
          <w:b/>
          <w:lang w:val="es-EC"/>
        </w:rPr>
      </w:pPr>
      <w:r w:rsidRPr="00D70847">
        <w:rPr>
          <w:rFonts w:cstheme="minorHAnsi"/>
          <w:b/>
          <w:lang w:val="es-EC"/>
        </w:rPr>
        <w:lastRenderedPageBreak/>
        <w:t>ENTIDAD CONTABLE</w:t>
      </w:r>
    </w:p>
    <w:p w:rsidR="00C93EF0" w:rsidRPr="00583D66" w:rsidRDefault="005370FD" w:rsidP="00F508A3">
      <w:pPr>
        <w:spacing w:before="240" w:after="0" w:line="240" w:lineRule="auto"/>
        <w:jc w:val="both"/>
        <w:rPr>
          <w:rFonts w:cstheme="minorHAnsi"/>
          <w:lang w:val="es-EC"/>
        </w:rPr>
      </w:pPr>
      <w:r w:rsidRPr="00583D66">
        <w:rPr>
          <w:rFonts w:cstheme="minorHAnsi"/>
          <w:lang w:val="es-EC"/>
        </w:rPr>
        <w:t>Si de algo trata la Contabilidad es</w:t>
      </w:r>
      <w:r w:rsidR="00D70847">
        <w:rPr>
          <w:rFonts w:cstheme="minorHAnsi"/>
          <w:lang w:val="es-EC"/>
        </w:rPr>
        <w:t xml:space="preserve"> la representación de</w:t>
      </w:r>
      <w:r w:rsidRPr="00583D66">
        <w:rPr>
          <w:rFonts w:cstheme="minorHAnsi"/>
          <w:lang w:val="es-EC"/>
        </w:rPr>
        <w:t xml:space="preserve"> una se</w:t>
      </w:r>
      <w:r w:rsidR="006A7DF8" w:rsidRPr="00583D66">
        <w:rPr>
          <w:rFonts w:cstheme="minorHAnsi"/>
          <w:lang w:val="es-EC"/>
        </w:rPr>
        <w:t>rie de fenómen</w:t>
      </w:r>
      <w:r w:rsidR="00D70847">
        <w:rPr>
          <w:rFonts w:cstheme="minorHAnsi"/>
          <w:lang w:val="es-EC"/>
        </w:rPr>
        <w:t>os que ocurren a una entidad, misma que será caracterizada desde aspectos normativos ecuatorianos de carácter civil, comercial, societario y evidentemente financieros.</w:t>
      </w:r>
      <w:r w:rsidR="00F508A3">
        <w:rPr>
          <w:rFonts w:cstheme="minorHAnsi"/>
          <w:lang w:val="es-EC"/>
        </w:rPr>
        <w:t xml:space="preserve"> </w:t>
      </w:r>
      <w:r w:rsidR="00D70847">
        <w:rPr>
          <w:rFonts w:cstheme="minorHAnsi"/>
          <w:lang w:val="es-EC"/>
        </w:rPr>
        <w:t xml:space="preserve">Esto tiene su </w:t>
      </w:r>
      <w:r w:rsidR="00882D4A">
        <w:rPr>
          <w:rFonts w:cstheme="minorHAnsi"/>
          <w:lang w:val="es-EC"/>
        </w:rPr>
        <w:t>razón, por cuanto el Patrimonio, desde el punto de vista conceptual</w:t>
      </w:r>
      <w:r w:rsidR="00F508A3">
        <w:rPr>
          <w:rFonts w:cstheme="minorHAnsi"/>
          <w:lang w:val="es-EC"/>
        </w:rPr>
        <w:t>,</w:t>
      </w:r>
      <w:r w:rsidR="00882D4A">
        <w:rPr>
          <w:rFonts w:cstheme="minorHAnsi"/>
          <w:lang w:val="es-EC"/>
        </w:rPr>
        <w:t xml:space="preserve"> está inserto en el dispositivo biosocial denominado empresa, en especial, porque </w:t>
      </w:r>
      <w:r w:rsidR="00D70847">
        <w:rPr>
          <w:rFonts w:cstheme="minorHAnsi"/>
          <w:lang w:val="es-EC"/>
        </w:rPr>
        <w:t>representa ciertos derechos sobre la misma</w:t>
      </w:r>
      <w:r w:rsidR="006A7DF8" w:rsidRPr="00583D66">
        <w:rPr>
          <w:rFonts w:cstheme="minorHAnsi"/>
          <w:lang w:val="es-EC"/>
        </w:rPr>
        <w:t>.</w:t>
      </w:r>
    </w:p>
    <w:p w:rsidR="00F2701D" w:rsidRPr="00F2701D" w:rsidRDefault="00334EE7" w:rsidP="00F508A3">
      <w:pPr>
        <w:autoSpaceDE w:val="0"/>
        <w:autoSpaceDN w:val="0"/>
        <w:adjustRightInd w:val="0"/>
        <w:spacing w:before="240" w:after="0" w:line="240" w:lineRule="auto"/>
        <w:jc w:val="both"/>
        <w:rPr>
          <w:rFonts w:cstheme="minorHAnsi"/>
          <w:b/>
          <w:lang w:val="es-EC"/>
        </w:rPr>
      </w:pPr>
      <w:r>
        <w:rPr>
          <w:rFonts w:cstheme="minorHAnsi"/>
          <w:b/>
          <w:lang w:val="es-EC"/>
        </w:rPr>
        <w:t>Carácter</w:t>
      </w:r>
      <w:r w:rsidR="00F2701D" w:rsidRPr="00F2701D">
        <w:rPr>
          <w:rFonts w:cstheme="minorHAnsi"/>
          <w:b/>
          <w:lang w:val="es-EC"/>
        </w:rPr>
        <w:t xml:space="preserve"> </w:t>
      </w:r>
      <w:r w:rsidR="00F2701D">
        <w:rPr>
          <w:rFonts w:cstheme="minorHAnsi"/>
          <w:b/>
          <w:lang w:val="es-EC"/>
        </w:rPr>
        <w:t>Civil</w:t>
      </w:r>
    </w:p>
    <w:p w:rsidR="00892433" w:rsidRPr="006415C6" w:rsidRDefault="00892433" w:rsidP="00F508A3">
      <w:pPr>
        <w:autoSpaceDE w:val="0"/>
        <w:autoSpaceDN w:val="0"/>
        <w:adjustRightInd w:val="0"/>
        <w:spacing w:before="240" w:after="0" w:line="240" w:lineRule="auto"/>
        <w:jc w:val="both"/>
        <w:rPr>
          <w:rFonts w:cstheme="minorHAnsi"/>
        </w:rPr>
      </w:pPr>
      <w:r w:rsidRPr="006415C6">
        <w:rPr>
          <w:rFonts w:cstheme="minorHAnsi"/>
          <w:lang w:val="es-EC"/>
        </w:rPr>
        <w:t>Este aspecto será explicado conforme a las estipulaciones del</w:t>
      </w:r>
      <w:r w:rsidR="006A7DF8" w:rsidRPr="006415C6">
        <w:rPr>
          <w:rFonts w:cstheme="minorHAnsi"/>
          <w:lang w:val="es-EC"/>
        </w:rPr>
        <w:t xml:space="preserve"> código civ</w:t>
      </w:r>
      <w:r w:rsidR="006415C6" w:rsidRPr="006415C6">
        <w:rPr>
          <w:rFonts w:cstheme="minorHAnsi"/>
          <w:lang w:val="es-EC"/>
        </w:rPr>
        <w:t xml:space="preserve">il ecuatoriano establece que </w:t>
      </w:r>
      <w:r w:rsidRPr="006415C6">
        <w:rPr>
          <w:rFonts w:cstheme="minorHAnsi"/>
          <w:lang w:val="es-EC"/>
        </w:rPr>
        <w:t>las personas</w:t>
      </w:r>
      <w:r w:rsidR="006415C6" w:rsidRPr="006415C6">
        <w:rPr>
          <w:rFonts w:cstheme="minorHAnsi"/>
          <w:lang w:val="es-EC"/>
        </w:rPr>
        <w:t xml:space="preserve">, como actores del ordenamiento jurídico ecuatoriano, pueden ser </w:t>
      </w:r>
      <w:r w:rsidRPr="006415C6">
        <w:rPr>
          <w:rFonts w:cstheme="minorHAnsi"/>
          <w:lang w:val="es-EC"/>
        </w:rPr>
        <w:t xml:space="preserve">naturales o jurídicas. </w:t>
      </w:r>
      <w:r w:rsidR="006415C6" w:rsidRPr="006415C6">
        <w:rPr>
          <w:rFonts w:cstheme="minorHAnsi"/>
          <w:lang w:val="es-EC"/>
        </w:rPr>
        <w:t xml:space="preserve">De lo anterior, se </w:t>
      </w:r>
      <w:r w:rsidR="00F508A3">
        <w:rPr>
          <w:rFonts w:cstheme="minorHAnsi"/>
          <w:lang w:val="es-EC"/>
        </w:rPr>
        <w:t>desprende</w:t>
      </w:r>
      <w:r w:rsidR="006415C6" w:rsidRPr="006415C6">
        <w:rPr>
          <w:rFonts w:cstheme="minorHAnsi"/>
          <w:lang w:val="es-EC"/>
        </w:rPr>
        <w:t xml:space="preserve"> que</w:t>
      </w:r>
      <w:r w:rsidR="00C27C51">
        <w:rPr>
          <w:rFonts w:cstheme="minorHAnsi"/>
          <w:lang w:val="es-EC"/>
        </w:rPr>
        <w:t xml:space="preserve"> para el Código Civil </w:t>
      </w:r>
      <w:sdt>
        <w:sdtPr>
          <w:rPr>
            <w:rFonts w:cstheme="minorHAnsi"/>
            <w:lang w:val="es-EC"/>
          </w:rPr>
          <w:id w:val="636914326"/>
          <w:citation/>
        </w:sdtPr>
        <w:sdtContent>
          <w:r w:rsidR="00C27C51">
            <w:rPr>
              <w:rFonts w:cstheme="minorHAnsi"/>
              <w:lang w:val="es-EC"/>
            </w:rPr>
            <w:fldChar w:fldCharType="begin"/>
          </w:r>
          <w:r w:rsidR="00C27C51">
            <w:rPr>
              <w:rFonts w:cstheme="minorHAnsi"/>
              <w:lang w:val="es-EC"/>
            </w:rPr>
            <w:instrText xml:space="preserve">CITATION Con22 \n  \t  \l 12298 </w:instrText>
          </w:r>
          <w:r w:rsidR="00C27C51">
            <w:rPr>
              <w:rFonts w:cstheme="minorHAnsi"/>
              <w:lang w:val="es-EC"/>
            </w:rPr>
            <w:fldChar w:fldCharType="separate"/>
          </w:r>
          <w:r w:rsidR="00023576" w:rsidRPr="00023576">
            <w:rPr>
              <w:rFonts w:cstheme="minorHAnsi"/>
              <w:noProof/>
              <w:lang w:val="es-EC"/>
            </w:rPr>
            <w:t>(2022)</w:t>
          </w:r>
          <w:r w:rsidR="00C27C51">
            <w:rPr>
              <w:rFonts w:cstheme="minorHAnsi"/>
              <w:lang w:val="es-EC"/>
            </w:rPr>
            <w:fldChar w:fldCharType="end"/>
          </w:r>
        </w:sdtContent>
      </w:sdt>
      <w:r w:rsidR="006415C6" w:rsidRPr="006415C6">
        <w:rPr>
          <w:rFonts w:cstheme="minorHAnsi"/>
          <w:lang w:val="es-EC"/>
        </w:rPr>
        <w:t xml:space="preserve"> </w:t>
      </w:r>
      <w:r w:rsidR="002568EC" w:rsidRPr="006415C6">
        <w:rPr>
          <w:rFonts w:cstheme="minorHAnsi"/>
        </w:rPr>
        <w:t>se</w:t>
      </w:r>
      <w:r w:rsidRPr="006415C6">
        <w:rPr>
          <w:rFonts w:cstheme="minorHAnsi"/>
        </w:rPr>
        <w:t xml:space="preserve"> llama persona jurídica una persona ficticia, capaz de ejercer</w:t>
      </w:r>
      <w:r w:rsidR="006415C6" w:rsidRPr="006415C6">
        <w:rPr>
          <w:rFonts w:cstheme="minorHAnsi"/>
        </w:rPr>
        <w:t xml:space="preserve"> </w:t>
      </w:r>
      <w:r w:rsidRPr="006415C6">
        <w:rPr>
          <w:rFonts w:cstheme="minorHAnsi"/>
        </w:rPr>
        <w:t>derechos y contraer obligaciones civiles, y de ser representada judicial y extrajudicialmente.</w:t>
      </w:r>
      <w:r w:rsidR="006415C6" w:rsidRPr="006415C6">
        <w:rPr>
          <w:rFonts w:cstheme="minorHAnsi"/>
        </w:rPr>
        <w:t xml:space="preserve"> </w:t>
      </w:r>
    </w:p>
    <w:p w:rsidR="00CC6AE6" w:rsidRPr="00583D66" w:rsidRDefault="00CC6AE6" w:rsidP="00583D66">
      <w:pPr>
        <w:spacing w:before="240" w:after="0" w:line="240" w:lineRule="auto"/>
        <w:rPr>
          <w:rFonts w:cstheme="minorHAnsi"/>
        </w:rPr>
      </w:pPr>
      <w:r w:rsidRPr="00583D66">
        <w:rPr>
          <w:rFonts w:cstheme="minorHAnsi"/>
        </w:rPr>
        <w:t>A su vez, la normativa señalada estipula que las soc</w:t>
      </w:r>
      <w:r w:rsidR="00E05011" w:rsidRPr="00583D66">
        <w:rPr>
          <w:rFonts w:cstheme="minorHAnsi"/>
        </w:rPr>
        <w:t>iedades pueden ser de dos tipos</w:t>
      </w:r>
      <w:r w:rsidRPr="00583D66">
        <w:rPr>
          <w:rFonts w:cstheme="minorHAnsi"/>
        </w:rPr>
        <w:t>:</w:t>
      </w:r>
    </w:p>
    <w:p w:rsidR="00EC2EF7" w:rsidRPr="00583D66" w:rsidRDefault="00EC2EF7" w:rsidP="00EC2EF7">
      <w:pPr>
        <w:spacing w:before="240" w:after="0" w:line="240" w:lineRule="auto"/>
        <w:rPr>
          <w:rFonts w:cstheme="minorHAnsi"/>
          <w:lang w:val="es-EC"/>
        </w:rPr>
      </w:pPr>
      <w:r w:rsidRPr="00583D66">
        <w:rPr>
          <w:rFonts w:cstheme="minorHAnsi"/>
          <w:b/>
          <w:lang w:val="es-EC"/>
        </w:rPr>
        <w:t>Sociedades civiles</w:t>
      </w:r>
      <w:r w:rsidRPr="00583D66">
        <w:rPr>
          <w:rFonts w:cstheme="minorHAnsi"/>
          <w:lang w:val="es-EC"/>
        </w:rPr>
        <w:t>: Son aquellas distintas de las sociedades comerciales que, sin embargo, pueden llevar a cabo actos de comercio.</w:t>
      </w:r>
    </w:p>
    <w:p w:rsidR="00F414E0" w:rsidRDefault="00CC6AE6" w:rsidP="00D81E67">
      <w:pPr>
        <w:spacing w:before="240" w:after="0" w:line="240" w:lineRule="auto"/>
        <w:jc w:val="both"/>
        <w:rPr>
          <w:rFonts w:cstheme="minorHAnsi"/>
          <w:lang w:val="es-EC"/>
        </w:rPr>
      </w:pPr>
      <w:r w:rsidRPr="00583D66">
        <w:rPr>
          <w:rFonts w:cstheme="minorHAnsi"/>
          <w:b/>
        </w:rPr>
        <w:t>Sociedad comercial:</w:t>
      </w:r>
      <w:r w:rsidRPr="00583D66">
        <w:rPr>
          <w:rFonts w:cstheme="minorHAnsi"/>
        </w:rPr>
        <w:t xml:space="preserve">  que son aquellas creadas y diseñadas para llevar a cabo los negocios que la ley califica como actos de comercio. </w:t>
      </w:r>
      <w:r w:rsidR="00C8469F" w:rsidRPr="00583D66">
        <w:rPr>
          <w:rFonts w:cstheme="minorHAnsi"/>
        </w:rPr>
        <w:t xml:space="preserve">De esta definición legal se desprende que este </w:t>
      </w:r>
      <w:r w:rsidR="00F508A3">
        <w:rPr>
          <w:rFonts w:cstheme="minorHAnsi"/>
        </w:rPr>
        <w:t>tipo de sociedad busca el lucro mediante la realización de actividades</w:t>
      </w:r>
      <w:r w:rsidR="00D81E67">
        <w:rPr>
          <w:rFonts w:cstheme="minorHAnsi"/>
        </w:rPr>
        <w:t xml:space="preserve"> económicas</w:t>
      </w:r>
      <w:r w:rsidR="00F508A3">
        <w:rPr>
          <w:rFonts w:cstheme="minorHAnsi"/>
        </w:rPr>
        <w:t xml:space="preserve"> listadas como lícitas. </w:t>
      </w:r>
      <w:r w:rsidR="00D81E67">
        <w:rPr>
          <w:rFonts w:cstheme="minorHAnsi"/>
        </w:rPr>
        <w:t>Para e</w:t>
      </w:r>
      <w:r w:rsidR="00F508A3">
        <w:rPr>
          <w:rFonts w:cstheme="minorHAnsi"/>
        </w:rPr>
        <w:t xml:space="preserve">l </w:t>
      </w:r>
      <w:r w:rsidR="00D81E67">
        <w:rPr>
          <w:rFonts w:cstheme="minorHAnsi"/>
        </w:rPr>
        <w:t xml:space="preserve">tratamiento del </w:t>
      </w:r>
      <w:r w:rsidR="00F508A3">
        <w:rPr>
          <w:rFonts w:cstheme="minorHAnsi"/>
        </w:rPr>
        <w:t xml:space="preserve">resultado </w:t>
      </w:r>
      <w:r w:rsidR="00D81E67">
        <w:rPr>
          <w:rFonts w:cstheme="minorHAnsi"/>
        </w:rPr>
        <w:t xml:space="preserve">de estas operaciones </w:t>
      </w:r>
      <w:r w:rsidR="00824A33">
        <w:rPr>
          <w:rFonts w:cstheme="minorHAnsi"/>
          <w:lang w:val="es-EC"/>
        </w:rPr>
        <w:t xml:space="preserve">, el código civil agrega disposiciones tales como: </w:t>
      </w:r>
    </w:p>
    <w:p w:rsidR="00F414E0" w:rsidRPr="00F414E0" w:rsidRDefault="00824A33" w:rsidP="00F508A3">
      <w:pPr>
        <w:pStyle w:val="Prrafodelista"/>
        <w:numPr>
          <w:ilvl w:val="0"/>
          <w:numId w:val="4"/>
        </w:numPr>
        <w:autoSpaceDE w:val="0"/>
        <w:autoSpaceDN w:val="0"/>
        <w:adjustRightInd w:val="0"/>
        <w:spacing w:after="0" w:line="240" w:lineRule="auto"/>
        <w:ind w:left="709" w:hanging="349"/>
        <w:jc w:val="both"/>
        <w:rPr>
          <w:rFonts w:cstheme="minorHAnsi"/>
          <w:lang w:val="es-EC"/>
        </w:rPr>
      </w:pPr>
      <w:r w:rsidRPr="00F414E0">
        <w:rPr>
          <w:rFonts w:cstheme="minorHAnsi"/>
          <w:lang w:val="es-EC"/>
        </w:rPr>
        <w:t>los contratantes establecerán los procedimientos para repartir las pérdidas y/o ganancias</w:t>
      </w:r>
      <w:r w:rsidR="00F414E0" w:rsidRPr="00F414E0">
        <w:rPr>
          <w:rFonts w:cstheme="minorHAnsi"/>
          <w:lang w:val="es-EC"/>
        </w:rPr>
        <w:t>, lo cual puede incluir un ajeno arbitrio</w:t>
      </w:r>
      <w:r w:rsidRPr="00F414E0">
        <w:rPr>
          <w:rFonts w:cstheme="minorHAnsi"/>
          <w:lang w:val="es-EC"/>
        </w:rPr>
        <w:t xml:space="preserve">; </w:t>
      </w:r>
    </w:p>
    <w:p w:rsidR="00824A33" w:rsidRDefault="00F414E0" w:rsidP="00F508A3">
      <w:pPr>
        <w:pStyle w:val="Prrafodelista"/>
        <w:numPr>
          <w:ilvl w:val="0"/>
          <w:numId w:val="4"/>
        </w:numPr>
        <w:autoSpaceDE w:val="0"/>
        <w:autoSpaceDN w:val="0"/>
        <w:adjustRightInd w:val="0"/>
        <w:spacing w:after="0" w:line="240" w:lineRule="auto"/>
        <w:ind w:left="709" w:hanging="349"/>
        <w:jc w:val="both"/>
        <w:rPr>
          <w:rFonts w:cstheme="minorHAnsi"/>
          <w:lang w:val="es-EC"/>
        </w:rPr>
      </w:pPr>
      <w:r w:rsidRPr="00F414E0">
        <w:rPr>
          <w:rFonts w:cstheme="minorHAnsi"/>
          <w:lang w:val="es-EC"/>
        </w:rPr>
        <w:t>en caso de fallecer uno de los contratantes, el socio superviviente puede dividir los beneficios proporcionalmente al aporte en la sociedad, y, la división de las pérdidas se realizará en proporción de los beneficios.</w:t>
      </w:r>
    </w:p>
    <w:p w:rsidR="00F414E0" w:rsidRDefault="00F414E0" w:rsidP="00F508A3">
      <w:pPr>
        <w:pStyle w:val="Prrafodelista"/>
        <w:numPr>
          <w:ilvl w:val="0"/>
          <w:numId w:val="4"/>
        </w:numPr>
        <w:autoSpaceDE w:val="0"/>
        <w:autoSpaceDN w:val="0"/>
        <w:adjustRightInd w:val="0"/>
        <w:spacing w:after="0" w:line="240" w:lineRule="auto"/>
        <w:ind w:left="709" w:hanging="349"/>
        <w:jc w:val="both"/>
        <w:rPr>
          <w:rFonts w:cstheme="minorHAnsi"/>
          <w:lang w:val="es-EC"/>
        </w:rPr>
      </w:pPr>
      <w:r>
        <w:rPr>
          <w:rFonts w:cstheme="minorHAnsi"/>
          <w:lang w:val="es-EC"/>
        </w:rPr>
        <w:t>la distribución de pérdidas y ganancias no segregará ni las funciones de las aportantes, ni negocios individuales, es decir, se considerará el resultado global de las operaciones de la empresa.</w:t>
      </w:r>
    </w:p>
    <w:p w:rsidR="00F414E0" w:rsidRPr="00F414E0" w:rsidRDefault="00F414E0" w:rsidP="00F508A3">
      <w:pPr>
        <w:pStyle w:val="Prrafodelista"/>
        <w:numPr>
          <w:ilvl w:val="0"/>
          <w:numId w:val="4"/>
        </w:numPr>
        <w:autoSpaceDE w:val="0"/>
        <w:autoSpaceDN w:val="0"/>
        <w:adjustRightInd w:val="0"/>
        <w:spacing w:after="0" w:line="240" w:lineRule="auto"/>
        <w:ind w:left="709" w:hanging="349"/>
        <w:jc w:val="both"/>
        <w:rPr>
          <w:rFonts w:cstheme="minorHAnsi"/>
          <w:lang w:val="es-EC"/>
        </w:rPr>
      </w:pPr>
      <w:r>
        <w:rPr>
          <w:rFonts w:cstheme="minorHAnsi"/>
          <w:lang w:val="es-EC"/>
        </w:rPr>
        <w:t xml:space="preserve">los ejercicios con pérdida deberán compensarse con aquellos ejercicios donde existiesen beneficios, por tanto, la proporción a distribuir </w:t>
      </w:r>
      <w:r w:rsidR="008320E8">
        <w:rPr>
          <w:rFonts w:cstheme="minorHAnsi"/>
          <w:lang w:val="es-EC"/>
        </w:rPr>
        <w:t>abarca su</w:t>
      </w:r>
      <w:r w:rsidR="001C5FED">
        <w:rPr>
          <w:rFonts w:cstheme="minorHAnsi"/>
          <w:lang w:val="es-EC"/>
        </w:rPr>
        <w:t xml:space="preserve"> </w:t>
      </w:r>
      <w:r w:rsidR="008320E8">
        <w:rPr>
          <w:rFonts w:cstheme="minorHAnsi"/>
          <w:lang w:val="es-EC"/>
        </w:rPr>
        <w:t>producto</w:t>
      </w:r>
      <w:r w:rsidR="001C5FED">
        <w:rPr>
          <w:rFonts w:cstheme="minorHAnsi"/>
          <w:lang w:val="es-EC"/>
        </w:rPr>
        <w:t xml:space="preserve"> neto.</w:t>
      </w:r>
    </w:p>
    <w:p w:rsidR="00824A33" w:rsidRDefault="00824A33" w:rsidP="00F508A3">
      <w:pPr>
        <w:autoSpaceDE w:val="0"/>
        <w:autoSpaceDN w:val="0"/>
        <w:adjustRightInd w:val="0"/>
        <w:spacing w:after="0" w:line="240" w:lineRule="auto"/>
        <w:jc w:val="both"/>
        <w:rPr>
          <w:rFonts w:cstheme="minorHAnsi"/>
          <w:lang w:val="es-EC"/>
        </w:rPr>
      </w:pPr>
    </w:p>
    <w:p w:rsidR="00F2701D" w:rsidRDefault="00F2701D" w:rsidP="00F508A3">
      <w:pPr>
        <w:autoSpaceDE w:val="0"/>
        <w:autoSpaceDN w:val="0"/>
        <w:adjustRightInd w:val="0"/>
        <w:spacing w:after="0" w:line="240" w:lineRule="auto"/>
        <w:jc w:val="both"/>
        <w:rPr>
          <w:rFonts w:cstheme="minorHAnsi"/>
          <w:lang w:val="es-EC"/>
        </w:rPr>
      </w:pPr>
      <w:r>
        <w:rPr>
          <w:rFonts w:cstheme="minorHAnsi"/>
          <w:lang w:val="es-EC"/>
        </w:rPr>
        <w:t>En lo re</w:t>
      </w:r>
      <w:r w:rsidR="00EC0ABC">
        <w:rPr>
          <w:rFonts w:cstheme="minorHAnsi"/>
          <w:lang w:val="es-EC"/>
        </w:rPr>
        <w:t xml:space="preserve">ferente a la disolución, el cuerpo normativo </w:t>
      </w:r>
      <w:r>
        <w:rPr>
          <w:rFonts w:cstheme="minorHAnsi"/>
          <w:lang w:val="es-EC"/>
        </w:rPr>
        <w:t>dispone que la sociedad se disuelve</w:t>
      </w:r>
      <w:r w:rsidR="00EC0ABC">
        <w:rPr>
          <w:rFonts w:cstheme="minorHAnsi"/>
          <w:lang w:val="es-EC"/>
        </w:rPr>
        <w:t xml:space="preserve"> por</w:t>
      </w:r>
      <w:r w:rsidR="00B9227B">
        <w:rPr>
          <w:rFonts w:cstheme="minorHAnsi"/>
          <w:lang w:val="es-EC"/>
        </w:rPr>
        <w:t>:</w:t>
      </w:r>
    </w:p>
    <w:p w:rsidR="00F2701D" w:rsidRDefault="00B9227B" w:rsidP="00F508A3">
      <w:pPr>
        <w:pStyle w:val="Prrafodelista"/>
        <w:numPr>
          <w:ilvl w:val="0"/>
          <w:numId w:val="5"/>
        </w:numPr>
        <w:autoSpaceDE w:val="0"/>
        <w:autoSpaceDN w:val="0"/>
        <w:adjustRightInd w:val="0"/>
        <w:spacing w:after="0" w:line="240" w:lineRule="auto"/>
        <w:jc w:val="both"/>
        <w:rPr>
          <w:rFonts w:cstheme="minorHAnsi"/>
          <w:lang w:val="es-EC"/>
        </w:rPr>
      </w:pPr>
      <w:r>
        <w:rPr>
          <w:rFonts w:cstheme="minorHAnsi"/>
          <w:lang w:val="es-EC"/>
        </w:rPr>
        <w:t>C</w:t>
      </w:r>
      <w:r w:rsidR="00F2701D" w:rsidRPr="00F2701D">
        <w:rPr>
          <w:rFonts w:cstheme="minorHAnsi"/>
          <w:lang w:val="es-EC"/>
        </w:rPr>
        <w:t xml:space="preserve">umplimiento del plazo </w:t>
      </w:r>
      <w:r w:rsidR="00551A86">
        <w:rPr>
          <w:rFonts w:cstheme="minorHAnsi"/>
          <w:lang w:val="es-EC"/>
        </w:rPr>
        <w:t>o</w:t>
      </w:r>
      <w:r w:rsidR="00F2701D" w:rsidRPr="00F2701D">
        <w:rPr>
          <w:rFonts w:cstheme="minorHAnsi"/>
          <w:lang w:val="es-EC"/>
        </w:rPr>
        <w:t xml:space="preserve"> los </w:t>
      </w:r>
      <w:r>
        <w:rPr>
          <w:rFonts w:cstheme="minorHAnsi"/>
          <w:lang w:val="es-EC"/>
        </w:rPr>
        <w:t xml:space="preserve">objetivos comerciales </w:t>
      </w:r>
    </w:p>
    <w:p w:rsidR="00551A86" w:rsidRDefault="00B9227B" w:rsidP="00F508A3">
      <w:pPr>
        <w:pStyle w:val="Prrafodelista"/>
        <w:numPr>
          <w:ilvl w:val="0"/>
          <w:numId w:val="5"/>
        </w:numPr>
        <w:autoSpaceDE w:val="0"/>
        <w:autoSpaceDN w:val="0"/>
        <w:adjustRightInd w:val="0"/>
        <w:spacing w:after="0" w:line="240" w:lineRule="auto"/>
        <w:jc w:val="both"/>
        <w:rPr>
          <w:rFonts w:cstheme="minorHAnsi"/>
          <w:lang w:val="es-EC"/>
        </w:rPr>
      </w:pPr>
      <w:r>
        <w:rPr>
          <w:rFonts w:cstheme="minorHAnsi"/>
          <w:lang w:val="es-EC"/>
        </w:rPr>
        <w:t xml:space="preserve">Conclusión del negocio o negocios para los cuales fue establecida. </w:t>
      </w:r>
    </w:p>
    <w:p w:rsidR="00B9227B" w:rsidRDefault="00B9227B" w:rsidP="00F508A3">
      <w:pPr>
        <w:pStyle w:val="Prrafodelista"/>
        <w:numPr>
          <w:ilvl w:val="0"/>
          <w:numId w:val="5"/>
        </w:numPr>
        <w:autoSpaceDE w:val="0"/>
        <w:autoSpaceDN w:val="0"/>
        <w:adjustRightInd w:val="0"/>
        <w:spacing w:after="0" w:line="240" w:lineRule="auto"/>
        <w:jc w:val="both"/>
        <w:rPr>
          <w:rFonts w:cstheme="minorHAnsi"/>
          <w:lang w:val="es-EC"/>
        </w:rPr>
      </w:pPr>
      <w:r>
        <w:rPr>
          <w:rFonts w:cstheme="minorHAnsi"/>
          <w:lang w:val="es-EC"/>
        </w:rPr>
        <w:t>Insolvencia o insuficiencia patrimonial.</w:t>
      </w:r>
    </w:p>
    <w:p w:rsidR="00B9227B" w:rsidRDefault="00B9227B" w:rsidP="00F508A3">
      <w:pPr>
        <w:pStyle w:val="Prrafodelista"/>
        <w:numPr>
          <w:ilvl w:val="0"/>
          <w:numId w:val="5"/>
        </w:numPr>
        <w:autoSpaceDE w:val="0"/>
        <w:autoSpaceDN w:val="0"/>
        <w:adjustRightInd w:val="0"/>
        <w:spacing w:after="0" w:line="240" w:lineRule="auto"/>
        <w:jc w:val="both"/>
        <w:rPr>
          <w:rFonts w:cstheme="minorHAnsi"/>
          <w:lang w:val="es-EC"/>
        </w:rPr>
      </w:pPr>
      <w:r>
        <w:rPr>
          <w:rFonts w:cstheme="minorHAnsi"/>
          <w:lang w:val="es-EC"/>
        </w:rPr>
        <w:t xml:space="preserve">Extinción de su objeto social, esto debido a </w:t>
      </w:r>
      <w:r w:rsidR="00273253">
        <w:rPr>
          <w:rFonts w:cstheme="minorHAnsi"/>
          <w:lang w:val="es-EC"/>
        </w:rPr>
        <w:t>que pierde su naturaleza lícita, pudiendo cambiarlo a efectos de prolongar la vida social.</w:t>
      </w:r>
    </w:p>
    <w:p w:rsidR="00273253" w:rsidRDefault="00273253" w:rsidP="00F508A3">
      <w:pPr>
        <w:pStyle w:val="Prrafodelista"/>
        <w:numPr>
          <w:ilvl w:val="0"/>
          <w:numId w:val="5"/>
        </w:numPr>
        <w:autoSpaceDE w:val="0"/>
        <w:autoSpaceDN w:val="0"/>
        <w:adjustRightInd w:val="0"/>
        <w:spacing w:after="0" w:line="240" w:lineRule="auto"/>
        <w:jc w:val="both"/>
        <w:rPr>
          <w:rFonts w:cstheme="minorHAnsi"/>
          <w:lang w:val="es-EC"/>
        </w:rPr>
      </w:pPr>
      <w:r>
        <w:rPr>
          <w:rFonts w:cstheme="minorHAnsi"/>
          <w:lang w:val="es-EC"/>
        </w:rPr>
        <w:t>Incumplimiento de los aportes por parte de uno o todos los socios.</w:t>
      </w:r>
    </w:p>
    <w:p w:rsidR="00273253" w:rsidRDefault="00273253" w:rsidP="00F508A3">
      <w:pPr>
        <w:pStyle w:val="Prrafodelista"/>
        <w:numPr>
          <w:ilvl w:val="0"/>
          <w:numId w:val="5"/>
        </w:numPr>
        <w:autoSpaceDE w:val="0"/>
        <w:autoSpaceDN w:val="0"/>
        <w:adjustRightInd w:val="0"/>
        <w:spacing w:after="0" w:line="240" w:lineRule="auto"/>
        <w:jc w:val="both"/>
        <w:rPr>
          <w:rFonts w:cstheme="minorHAnsi"/>
          <w:lang w:val="es-EC"/>
        </w:rPr>
      </w:pPr>
      <w:r>
        <w:rPr>
          <w:rFonts w:cstheme="minorHAnsi"/>
          <w:lang w:val="es-EC"/>
        </w:rPr>
        <w:t>Destrucción u obsolescencia de bienes que dan sentido a la empresa</w:t>
      </w:r>
    </w:p>
    <w:p w:rsidR="00273253" w:rsidRDefault="00273253" w:rsidP="00F508A3">
      <w:pPr>
        <w:pStyle w:val="Prrafodelista"/>
        <w:numPr>
          <w:ilvl w:val="0"/>
          <w:numId w:val="5"/>
        </w:numPr>
        <w:autoSpaceDE w:val="0"/>
        <w:autoSpaceDN w:val="0"/>
        <w:adjustRightInd w:val="0"/>
        <w:spacing w:after="0" w:line="240" w:lineRule="auto"/>
        <w:jc w:val="both"/>
        <w:rPr>
          <w:rFonts w:cstheme="minorHAnsi"/>
          <w:lang w:val="es-EC"/>
        </w:rPr>
      </w:pPr>
      <w:r>
        <w:rPr>
          <w:rFonts w:cstheme="minorHAnsi"/>
          <w:lang w:val="es-EC"/>
        </w:rPr>
        <w:t>Muerte de cualesquiera de los socios, a menos que los herederos prosigan o los socios sobrevinientes</w:t>
      </w:r>
      <w:r w:rsidR="00373183">
        <w:rPr>
          <w:rFonts w:cstheme="minorHAnsi"/>
          <w:lang w:val="es-EC"/>
        </w:rPr>
        <w:t xml:space="preserve"> asuman colectivamente dicha posición.</w:t>
      </w:r>
    </w:p>
    <w:p w:rsidR="00273253" w:rsidRDefault="00273253" w:rsidP="00F508A3">
      <w:pPr>
        <w:pStyle w:val="Prrafodelista"/>
        <w:numPr>
          <w:ilvl w:val="0"/>
          <w:numId w:val="5"/>
        </w:numPr>
        <w:autoSpaceDE w:val="0"/>
        <w:autoSpaceDN w:val="0"/>
        <w:adjustRightInd w:val="0"/>
        <w:spacing w:after="0" w:line="240" w:lineRule="auto"/>
        <w:jc w:val="both"/>
        <w:rPr>
          <w:rFonts w:cstheme="minorHAnsi"/>
          <w:lang w:val="es-EC"/>
        </w:rPr>
      </w:pPr>
      <w:r>
        <w:rPr>
          <w:rFonts w:cstheme="minorHAnsi"/>
          <w:lang w:val="es-EC"/>
        </w:rPr>
        <w:t>La voluntad de los socios expresada en su</w:t>
      </w:r>
      <w:r w:rsidR="00903CF3">
        <w:rPr>
          <w:rFonts w:cstheme="minorHAnsi"/>
          <w:lang w:val="es-EC"/>
        </w:rPr>
        <w:t xml:space="preserve"> renuncia, </w:t>
      </w:r>
      <w:r w:rsidR="002B1BE5">
        <w:rPr>
          <w:rFonts w:cstheme="minorHAnsi"/>
          <w:lang w:val="es-EC"/>
        </w:rPr>
        <w:t xml:space="preserve">siempre que no afecte los intereses sociales, y </w:t>
      </w:r>
      <w:r w:rsidR="00903CF3">
        <w:rPr>
          <w:rFonts w:cstheme="minorHAnsi"/>
          <w:lang w:val="es-EC"/>
        </w:rPr>
        <w:t>la cual se notificará al resto de socios.</w:t>
      </w:r>
    </w:p>
    <w:p w:rsidR="001B069F" w:rsidRPr="00F2701D" w:rsidRDefault="001B069F" w:rsidP="005541CF">
      <w:pPr>
        <w:pStyle w:val="Prrafodelista"/>
        <w:numPr>
          <w:ilvl w:val="0"/>
          <w:numId w:val="5"/>
        </w:numPr>
        <w:autoSpaceDE w:val="0"/>
        <w:autoSpaceDN w:val="0"/>
        <w:adjustRightInd w:val="0"/>
        <w:spacing w:after="0" w:line="240" w:lineRule="auto"/>
        <w:rPr>
          <w:rFonts w:cstheme="minorHAnsi"/>
          <w:lang w:val="es-EC"/>
        </w:rPr>
      </w:pPr>
      <w:r>
        <w:rPr>
          <w:rFonts w:cstheme="minorHAnsi"/>
          <w:lang w:val="es-EC"/>
        </w:rPr>
        <w:t xml:space="preserve">Dispuesta la disolución, sea voluntaria o administrativa, se debe proceder con la división de los objetos que componen su haber, que en el caso ecuatoriano, se tomará la regulación referente a las herencias. </w:t>
      </w:r>
    </w:p>
    <w:p w:rsidR="001A7B88" w:rsidRDefault="00B35B21" w:rsidP="00F2701D">
      <w:pPr>
        <w:autoSpaceDE w:val="0"/>
        <w:autoSpaceDN w:val="0"/>
        <w:adjustRightInd w:val="0"/>
        <w:spacing w:before="240" w:after="0" w:line="240" w:lineRule="auto"/>
        <w:rPr>
          <w:rFonts w:cstheme="minorHAnsi"/>
          <w:b/>
          <w:lang w:val="es-EC"/>
        </w:rPr>
      </w:pPr>
      <w:r>
        <w:rPr>
          <w:rFonts w:cstheme="minorHAnsi"/>
          <w:b/>
          <w:lang w:val="es-EC"/>
        </w:rPr>
        <w:lastRenderedPageBreak/>
        <w:t>Carácter</w:t>
      </w:r>
      <w:r w:rsidR="00F55CEA">
        <w:rPr>
          <w:rFonts w:cstheme="minorHAnsi"/>
          <w:b/>
          <w:lang w:val="es-EC"/>
        </w:rPr>
        <w:t xml:space="preserve"> Comercial</w:t>
      </w:r>
    </w:p>
    <w:p w:rsidR="00F55CEA" w:rsidRDefault="00892433" w:rsidP="00145A48">
      <w:pPr>
        <w:autoSpaceDE w:val="0"/>
        <w:autoSpaceDN w:val="0"/>
        <w:adjustRightInd w:val="0"/>
        <w:spacing w:before="240" w:after="0" w:line="240" w:lineRule="auto"/>
        <w:jc w:val="both"/>
        <w:rPr>
          <w:rFonts w:cstheme="minorHAnsi"/>
        </w:rPr>
      </w:pPr>
      <w:r>
        <w:rPr>
          <w:rFonts w:cstheme="minorHAnsi"/>
        </w:rPr>
        <w:t>Por su parte, el Código de C</w:t>
      </w:r>
      <w:r w:rsidR="00F55CEA" w:rsidRPr="00583D66">
        <w:rPr>
          <w:rFonts w:cstheme="minorHAnsi"/>
        </w:rPr>
        <w:t>omercio ecuatoriano brinda un detalle de los actos de comercio que, para todos los efectos legales, incluye</w:t>
      </w:r>
      <w:r w:rsidR="00F55CEA">
        <w:rPr>
          <w:rFonts w:cstheme="minorHAnsi"/>
        </w:rPr>
        <w:t>n los siguientes</w:t>
      </w:r>
      <w:r w:rsidR="00F55CEA" w:rsidRPr="00583D66">
        <w:rPr>
          <w:rFonts w:cstheme="minorHAnsi"/>
        </w:rPr>
        <w:t>:</w:t>
      </w:r>
      <w:r w:rsidR="00F55CEA">
        <w:rPr>
          <w:rFonts w:cstheme="minorHAnsi"/>
        </w:rPr>
        <w:t xml:space="preserve"> i) compra, permuta, arrendamiento, enajenación, prenda, </w:t>
      </w:r>
      <w:r w:rsidR="00F55CEA" w:rsidRPr="00583D66">
        <w:rPr>
          <w:rFonts w:cstheme="minorHAnsi"/>
        </w:rPr>
        <w:t>producción, transforma</w:t>
      </w:r>
      <w:r w:rsidR="00F55CEA">
        <w:rPr>
          <w:rFonts w:cstheme="minorHAnsi"/>
        </w:rPr>
        <w:t xml:space="preserve">ción, manufactura y circulación, administración </w:t>
      </w:r>
      <w:r w:rsidR="00F55CEA" w:rsidRPr="00583D66">
        <w:rPr>
          <w:rFonts w:cstheme="minorHAnsi"/>
        </w:rPr>
        <w:t xml:space="preserve">y demás operaciones análogas </w:t>
      </w:r>
      <w:r w:rsidR="00F55CEA">
        <w:rPr>
          <w:rFonts w:cstheme="minorHAnsi"/>
        </w:rPr>
        <w:t>vinculadas principalmente a bienes muebles, sea en forma física o en plataformas virtuales; ii) participación en la constitución, administración de sociedades comerciales y/o la negociación a título oneroso de las partes sociales; iii) las operaciones bancarias o aquellas relacionadas al sistema monetario financiero, las operaciones de crédito, y, el contrato de seguro; iv) el transporte de bienes y personas, contrato de operación logística; v) actividades de representación o de colaboración empresarial con fines comerciales; vi) libranzas con trasfondo comercial, la prenda, y lo concerniente a letras</w:t>
      </w:r>
      <w:r w:rsidR="00EA49F7">
        <w:rPr>
          <w:rFonts w:cstheme="minorHAnsi"/>
        </w:rPr>
        <w:t xml:space="preserve"> de cambio o pagarés a la orden; y, vii) otras actividades comerciales señaladas en las leyes vigentes.</w:t>
      </w:r>
    </w:p>
    <w:p w:rsidR="00F55CEA" w:rsidRDefault="00F55CEA" w:rsidP="00145A48">
      <w:pPr>
        <w:autoSpaceDE w:val="0"/>
        <w:autoSpaceDN w:val="0"/>
        <w:adjustRightInd w:val="0"/>
        <w:spacing w:before="240" w:after="0" w:line="240" w:lineRule="auto"/>
        <w:jc w:val="both"/>
        <w:rPr>
          <w:rFonts w:cstheme="minorHAnsi"/>
        </w:rPr>
      </w:pPr>
      <w:r>
        <w:rPr>
          <w:rFonts w:cstheme="minorHAnsi"/>
        </w:rPr>
        <w:t xml:space="preserve">Este cuerpo normativo </w:t>
      </w:r>
      <w:r w:rsidR="00145A48">
        <w:rPr>
          <w:rFonts w:cstheme="minorHAnsi"/>
        </w:rPr>
        <w:t xml:space="preserve">también </w:t>
      </w:r>
      <w:r>
        <w:rPr>
          <w:rFonts w:cstheme="minorHAnsi"/>
        </w:rPr>
        <w:t xml:space="preserve">define </w:t>
      </w:r>
      <w:r w:rsidR="00145A48">
        <w:rPr>
          <w:rFonts w:cstheme="minorHAnsi"/>
        </w:rPr>
        <w:t xml:space="preserve">en su corpus </w:t>
      </w:r>
      <w:r>
        <w:rPr>
          <w:rFonts w:cstheme="minorHAnsi"/>
        </w:rPr>
        <w:t>como empresario a las sociedades sujetas a control del ente regulador societario, verbigracia, Superintendencia de Compañías, en sus actividades económicas y financieras, dentro de los límites de su competencia.</w:t>
      </w:r>
    </w:p>
    <w:p w:rsidR="00F55CEA" w:rsidRDefault="00F55CEA" w:rsidP="00B35B21">
      <w:pPr>
        <w:autoSpaceDE w:val="0"/>
        <w:autoSpaceDN w:val="0"/>
        <w:adjustRightInd w:val="0"/>
        <w:spacing w:before="240" w:after="0" w:line="240" w:lineRule="auto"/>
        <w:jc w:val="both"/>
        <w:rPr>
          <w:rFonts w:cstheme="minorHAnsi"/>
          <w:lang w:val="es-EC"/>
        </w:rPr>
      </w:pPr>
      <w:r>
        <w:rPr>
          <w:rFonts w:cstheme="minorHAnsi"/>
          <w:lang w:val="es-EC"/>
        </w:rPr>
        <w:t xml:space="preserve">Fija </w:t>
      </w:r>
      <w:r w:rsidRPr="00B35B21">
        <w:rPr>
          <w:rFonts w:cstheme="minorHAnsi"/>
        </w:rPr>
        <w:t>asimismo</w:t>
      </w:r>
      <w:r>
        <w:rPr>
          <w:rFonts w:cstheme="minorHAnsi"/>
          <w:lang w:val="es-EC"/>
        </w:rPr>
        <w:t xml:space="preserve"> como un deber específico llevar contabilidad que refleje sus actividades comerciales, conforme </w:t>
      </w:r>
      <w:r w:rsidR="000C2860">
        <w:rPr>
          <w:rFonts w:cstheme="minorHAnsi"/>
          <w:lang w:val="es-EC"/>
        </w:rPr>
        <w:t>al ordenamiento jurídico imperante</w:t>
      </w:r>
      <w:r>
        <w:rPr>
          <w:rFonts w:cstheme="minorHAnsi"/>
          <w:lang w:val="es-EC"/>
        </w:rPr>
        <w:t>, preservando la información</w:t>
      </w:r>
      <w:r w:rsidR="000C2860">
        <w:rPr>
          <w:rFonts w:cstheme="minorHAnsi"/>
          <w:lang w:val="es-EC"/>
        </w:rPr>
        <w:t xml:space="preserve"> física o electrónic</w:t>
      </w:r>
      <w:r w:rsidR="00B35B21">
        <w:rPr>
          <w:rFonts w:cstheme="minorHAnsi"/>
          <w:lang w:val="es-EC"/>
        </w:rPr>
        <w:t>a en los dispositivos atinentes</w:t>
      </w:r>
      <w:r>
        <w:rPr>
          <w:rFonts w:cstheme="minorHAnsi"/>
          <w:lang w:val="es-EC"/>
        </w:rPr>
        <w:t>. Complementariamente deberá obtener su registro tributario, el cual formaliza su act</w:t>
      </w:r>
      <w:r w:rsidR="00EA49F7">
        <w:rPr>
          <w:rFonts w:cstheme="minorHAnsi"/>
          <w:lang w:val="es-EC"/>
        </w:rPr>
        <w:t>uación económica en la sociedad, así como los permisos conforme a sus actividades declaradas.</w:t>
      </w:r>
    </w:p>
    <w:p w:rsidR="001B069F" w:rsidRDefault="00EA49F7" w:rsidP="00B35B21">
      <w:pPr>
        <w:autoSpaceDE w:val="0"/>
        <w:autoSpaceDN w:val="0"/>
        <w:adjustRightInd w:val="0"/>
        <w:spacing w:before="240" w:after="0" w:line="240" w:lineRule="auto"/>
        <w:jc w:val="both"/>
        <w:rPr>
          <w:rFonts w:cstheme="minorHAnsi"/>
        </w:rPr>
      </w:pPr>
      <w:r w:rsidRPr="00B35B21">
        <w:rPr>
          <w:rFonts w:cstheme="minorHAnsi"/>
          <w:lang w:val="es-EC"/>
        </w:rPr>
        <w:t>Establece una definición de empresa</w:t>
      </w:r>
      <w:r w:rsidRPr="0028295B">
        <w:rPr>
          <w:rFonts w:cstheme="minorHAnsi"/>
          <w:b/>
          <w:lang w:val="es-EC"/>
        </w:rPr>
        <w:t xml:space="preserve"> </w:t>
      </w:r>
      <w:r w:rsidRPr="0028295B">
        <w:rPr>
          <w:rFonts w:cstheme="minorHAnsi"/>
        </w:rPr>
        <w:t xml:space="preserve">como </w:t>
      </w:r>
      <w:r w:rsidR="00B35B21">
        <w:rPr>
          <w:rFonts w:cstheme="minorHAnsi"/>
        </w:rPr>
        <w:t>aquel</w:t>
      </w:r>
      <w:r w:rsidRPr="0028295B">
        <w:rPr>
          <w:rFonts w:cstheme="minorHAnsi"/>
        </w:rPr>
        <w:t xml:space="preserve">la unidad económica a través de la cual se organizan elementos personales, materiales e inmateriales para desarrollar una actividad mercantil </w:t>
      </w:r>
      <w:r w:rsidRPr="00B35B21">
        <w:rPr>
          <w:rFonts w:cstheme="minorHAnsi"/>
          <w:lang w:val="es-EC"/>
        </w:rPr>
        <w:t>determinada</w:t>
      </w:r>
      <w:r w:rsidRPr="0028295B">
        <w:rPr>
          <w:rFonts w:cstheme="minorHAnsi"/>
        </w:rPr>
        <w:t xml:space="preserve">. </w:t>
      </w:r>
      <w:r w:rsidR="001B069F">
        <w:rPr>
          <w:rFonts w:cstheme="minorHAnsi"/>
        </w:rPr>
        <w:t>Entre los elementos materiales constan el activo con el cual se desarrollará la actividad mercantil, la cartera de clientes, así como los bienes tangibles e in</w:t>
      </w:r>
      <w:r w:rsidR="00B35B21">
        <w:rPr>
          <w:rFonts w:cstheme="minorHAnsi"/>
        </w:rPr>
        <w:t>tangibles que sean idóneos de</w:t>
      </w:r>
      <w:r w:rsidR="001B069F">
        <w:rPr>
          <w:rFonts w:cstheme="minorHAnsi"/>
        </w:rPr>
        <w:t xml:space="preserve"> ser valorados económicamente</w:t>
      </w:r>
      <w:r w:rsidR="00892433">
        <w:rPr>
          <w:rFonts w:cstheme="minorHAnsi"/>
        </w:rPr>
        <w:t>. Entre los elementos inmateriales están el nombre o razón social con el cua</w:t>
      </w:r>
      <w:r w:rsidR="00B35B21">
        <w:rPr>
          <w:rFonts w:cstheme="minorHAnsi"/>
        </w:rPr>
        <w:t>l se la conoce, el conocimiento</w:t>
      </w:r>
      <w:r w:rsidR="00892433">
        <w:rPr>
          <w:rFonts w:cstheme="minorHAnsi"/>
        </w:rPr>
        <w:t xml:space="preserve"> requerido para ejercer una adecuada actividad mercantil, así como los derechos y obligaciones procedentes de las actividades emprendidas. </w:t>
      </w:r>
    </w:p>
    <w:p w:rsidR="001A7B88" w:rsidRPr="00B35B21" w:rsidRDefault="008D47E9" w:rsidP="00B35B21">
      <w:pPr>
        <w:autoSpaceDE w:val="0"/>
        <w:autoSpaceDN w:val="0"/>
        <w:adjustRightInd w:val="0"/>
        <w:spacing w:before="240" w:after="0" w:line="240" w:lineRule="auto"/>
        <w:jc w:val="both"/>
        <w:rPr>
          <w:rFonts w:cstheme="minorHAnsi"/>
          <w:lang w:val="es-EC"/>
        </w:rPr>
      </w:pPr>
      <w:r>
        <w:rPr>
          <w:rFonts w:cstheme="minorHAnsi"/>
          <w:lang w:val="es-EC"/>
        </w:rPr>
        <w:t>A</w:t>
      </w:r>
      <w:r w:rsidR="00B35B21">
        <w:rPr>
          <w:rFonts w:cstheme="minorHAnsi"/>
          <w:lang w:val="es-EC"/>
        </w:rPr>
        <w:t xml:space="preserve">clara </w:t>
      </w:r>
      <w:r>
        <w:rPr>
          <w:rFonts w:cstheme="minorHAnsi"/>
          <w:lang w:val="es-EC"/>
        </w:rPr>
        <w:t xml:space="preserve">además </w:t>
      </w:r>
      <w:r w:rsidR="00B35B21">
        <w:rPr>
          <w:rFonts w:cstheme="minorHAnsi"/>
          <w:lang w:val="es-EC"/>
        </w:rPr>
        <w:t xml:space="preserve">que </w:t>
      </w:r>
      <w:r w:rsidR="0028295B" w:rsidRPr="00B35B21">
        <w:rPr>
          <w:rFonts w:cstheme="minorHAnsi"/>
          <w:lang w:val="es-EC"/>
        </w:rPr>
        <w:t>las empresas pued</w:t>
      </w:r>
      <w:r w:rsidR="00892433" w:rsidRPr="00B35B21">
        <w:rPr>
          <w:rFonts w:cstheme="minorHAnsi"/>
          <w:lang w:val="es-EC"/>
        </w:rPr>
        <w:t>e</w:t>
      </w:r>
      <w:r w:rsidR="00671879" w:rsidRPr="00B35B21">
        <w:rPr>
          <w:rFonts w:cstheme="minorHAnsi"/>
          <w:lang w:val="es-EC"/>
        </w:rPr>
        <w:t>n ser i</w:t>
      </w:r>
      <w:r w:rsidR="0028295B" w:rsidRPr="00B35B21">
        <w:rPr>
          <w:rFonts w:cstheme="minorHAnsi"/>
          <w:lang w:val="es-EC"/>
        </w:rPr>
        <w:t>dentificadas sobre una perspectiva de relación socie</w:t>
      </w:r>
      <w:r w:rsidR="00C4603B">
        <w:rPr>
          <w:rFonts w:cstheme="minorHAnsi"/>
          <w:lang w:val="es-EC"/>
        </w:rPr>
        <w:t>taria en i) matriz</w:t>
      </w:r>
      <w:r w:rsidR="0028295B" w:rsidRPr="00B35B21">
        <w:rPr>
          <w:rFonts w:cstheme="minorHAnsi"/>
          <w:lang w:val="es-EC"/>
        </w:rPr>
        <w:t>, también conocida como principal, es aquella empresa que ejerce control económico, financiero y administrativo sobre otra, la cual por su condición</w:t>
      </w:r>
      <w:r w:rsidR="00C4603B">
        <w:rPr>
          <w:rFonts w:cstheme="minorHAnsi"/>
          <w:lang w:val="es-EC"/>
        </w:rPr>
        <w:t xml:space="preserve"> ii)</w:t>
      </w:r>
      <w:r w:rsidR="0028295B" w:rsidRPr="00B35B21">
        <w:rPr>
          <w:rFonts w:cstheme="minorHAnsi"/>
          <w:lang w:val="es-EC"/>
        </w:rPr>
        <w:t xml:space="preserve"> toma el nombre de filial.</w:t>
      </w:r>
    </w:p>
    <w:p w:rsidR="000C2860" w:rsidRPr="00B35B21" w:rsidRDefault="000C2860" w:rsidP="00B35B21">
      <w:pPr>
        <w:autoSpaceDE w:val="0"/>
        <w:autoSpaceDN w:val="0"/>
        <w:adjustRightInd w:val="0"/>
        <w:spacing w:before="240" w:after="0" w:line="240" w:lineRule="auto"/>
        <w:jc w:val="both"/>
        <w:rPr>
          <w:rFonts w:cstheme="minorHAnsi"/>
          <w:lang w:val="es-EC"/>
        </w:rPr>
      </w:pPr>
      <w:r w:rsidRPr="00B35B21">
        <w:rPr>
          <w:rFonts w:cstheme="minorHAnsi"/>
          <w:lang w:val="es-EC"/>
        </w:rPr>
        <w:t>Un capítulo aparte merece resalta es aquel referente a los instrumentos de comercio, el cual comprende:</w:t>
      </w:r>
    </w:p>
    <w:p w:rsidR="000C2860" w:rsidRPr="00B35B21" w:rsidRDefault="000C2860" w:rsidP="003C0A6C">
      <w:pPr>
        <w:autoSpaceDE w:val="0"/>
        <w:autoSpaceDN w:val="0"/>
        <w:adjustRightInd w:val="0"/>
        <w:spacing w:before="240" w:after="0" w:line="240" w:lineRule="auto"/>
        <w:jc w:val="both"/>
        <w:rPr>
          <w:rFonts w:cstheme="minorHAnsi"/>
          <w:lang w:val="es-EC"/>
        </w:rPr>
      </w:pPr>
      <w:r w:rsidRPr="003C0A6C">
        <w:rPr>
          <w:rFonts w:cstheme="minorHAnsi"/>
          <w:b/>
          <w:lang w:val="es-EC"/>
        </w:rPr>
        <w:t>Títulos valores</w:t>
      </w:r>
      <w:r w:rsidRPr="00B35B21">
        <w:rPr>
          <w:rFonts w:cstheme="minorHAnsi"/>
          <w:lang w:val="es-EC"/>
        </w:rPr>
        <w:t xml:space="preserve">: </w:t>
      </w:r>
      <w:r w:rsidRPr="00B35B21">
        <w:rPr>
          <w:rFonts w:cstheme="minorHAnsi"/>
        </w:rPr>
        <w:t>son documentos</w:t>
      </w:r>
      <w:r w:rsidR="0018768C" w:rsidRPr="00B35B21">
        <w:rPr>
          <w:rFonts w:cstheme="minorHAnsi"/>
        </w:rPr>
        <w:t>, físicos o virtuales –desmaterializados-</w:t>
      </w:r>
      <w:r w:rsidRPr="00B35B21">
        <w:rPr>
          <w:rFonts w:cstheme="minorHAnsi"/>
        </w:rPr>
        <w:t xml:space="preserve"> </w:t>
      </w:r>
      <w:r w:rsidR="00334EE7" w:rsidRPr="00B35B21">
        <w:rPr>
          <w:rFonts w:cstheme="minorHAnsi"/>
        </w:rPr>
        <w:t xml:space="preserve">que incorpora uno o más derechos privados de carácter patrimonial, de tal forma que, en virtud de su destino circulatorio, para el ejercicio del derecho es necesario el control exclusivo del documento </w:t>
      </w:r>
      <w:sdt>
        <w:sdtPr>
          <w:rPr>
            <w:rFonts w:cstheme="minorHAnsi"/>
          </w:rPr>
          <w:id w:val="1245370596"/>
          <w:citation/>
        </w:sdtPr>
        <w:sdtContent>
          <w:r w:rsidR="00334EE7" w:rsidRPr="00B35B21">
            <w:rPr>
              <w:rFonts w:cstheme="minorHAnsi"/>
            </w:rPr>
            <w:fldChar w:fldCharType="begin"/>
          </w:r>
          <w:r w:rsidR="00334EE7" w:rsidRPr="00B35B21">
            <w:rPr>
              <w:rFonts w:cstheme="minorHAnsi"/>
              <w:lang w:val="es-EC"/>
            </w:rPr>
            <w:instrText xml:space="preserve"> CITATION Zeg22 \l 12298 </w:instrText>
          </w:r>
          <w:r w:rsidR="00334EE7" w:rsidRPr="00B35B21">
            <w:rPr>
              <w:rFonts w:cstheme="minorHAnsi"/>
            </w:rPr>
            <w:fldChar w:fldCharType="separate"/>
          </w:r>
          <w:r w:rsidR="00023576" w:rsidRPr="00023576">
            <w:rPr>
              <w:rFonts w:cstheme="minorHAnsi"/>
              <w:noProof/>
              <w:lang w:val="es-EC"/>
            </w:rPr>
            <w:t>(Zegarra Mulánovich, 2022)</w:t>
          </w:r>
          <w:r w:rsidR="00334EE7" w:rsidRPr="00B35B21">
            <w:rPr>
              <w:rFonts w:cstheme="minorHAnsi"/>
            </w:rPr>
            <w:fldChar w:fldCharType="end"/>
          </w:r>
        </w:sdtContent>
      </w:sdt>
      <w:r w:rsidRPr="00B35B21">
        <w:rPr>
          <w:rFonts w:cstheme="minorHAnsi"/>
        </w:rPr>
        <w:t>. Pueden ser de distinta naturaleza</w:t>
      </w:r>
      <w:r w:rsidR="0018768C" w:rsidRPr="00B35B21">
        <w:rPr>
          <w:rFonts w:cstheme="minorHAnsi"/>
        </w:rPr>
        <w:t xml:space="preserve"> </w:t>
      </w:r>
      <w:r w:rsidRPr="00B35B21">
        <w:rPr>
          <w:rFonts w:cstheme="minorHAnsi"/>
        </w:rPr>
        <w:t>dependiendo del derecho o bien que ellos aluden</w:t>
      </w:r>
      <w:r w:rsidR="00AA080E" w:rsidRPr="00B35B21">
        <w:rPr>
          <w:rFonts w:cstheme="minorHAnsi"/>
        </w:rPr>
        <w:t>, por ejemplo: pueden ser nominativos, a la orden o al portador</w:t>
      </w:r>
      <w:r w:rsidR="003C0A6C">
        <w:rPr>
          <w:rFonts w:cstheme="minorHAnsi"/>
        </w:rPr>
        <w:t>.</w:t>
      </w:r>
    </w:p>
    <w:p w:rsidR="00671879" w:rsidRPr="00B35B21" w:rsidRDefault="00671879" w:rsidP="00B35B21">
      <w:pPr>
        <w:autoSpaceDE w:val="0"/>
        <w:autoSpaceDN w:val="0"/>
        <w:adjustRightInd w:val="0"/>
        <w:spacing w:after="0" w:line="240" w:lineRule="auto"/>
        <w:jc w:val="both"/>
        <w:rPr>
          <w:rFonts w:cstheme="minorHAnsi"/>
          <w:lang w:val="es-EC"/>
        </w:rPr>
      </w:pPr>
    </w:p>
    <w:p w:rsidR="000C2860" w:rsidRPr="00B35B21" w:rsidRDefault="003C0A6C" w:rsidP="00B35B21">
      <w:pPr>
        <w:autoSpaceDE w:val="0"/>
        <w:autoSpaceDN w:val="0"/>
        <w:adjustRightInd w:val="0"/>
        <w:spacing w:after="0" w:line="240" w:lineRule="auto"/>
        <w:jc w:val="both"/>
        <w:rPr>
          <w:rFonts w:cstheme="minorHAnsi"/>
          <w:lang w:val="es-EC"/>
        </w:rPr>
      </w:pPr>
      <w:r w:rsidRPr="003C0A6C">
        <w:rPr>
          <w:rFonts w:cstheme="minorHAnsi"/>
          <w:b/>
          <w:lang w:val="es-EC"/>
        </w:rPr>
        <w:t>Títulos</w:t>
      </w:r>
      <w:r w:rsidR="00DF6E2E" w:rsidRPr="003C0A6C">
        <w:rPr>
          <w:rFonts w:cstheme="minorHAnsi"/>
          <w:b/>
          <w:lang w:val="es-EC"/>
        </w:rPr>
        <w:t xml:space="preserve"> de crédito</w:t>
      </w:r>
      <w:r w:rsidR="00DF6E2E" w:rsidRPr="00B35B21">
        <w:rPr>
          <w:rFonts w:cstheme="minorHAnsi"/>
          <w:lang w:val="es-EC"/>
        </w:rPr>
        <w:t>: S</w:t>
      </w:r>
      <w:r w:rsidR="00B35B21">
        <w:rPr>
          <w:rFonts w:cstheme="minorHAnsi"/>
          <w:lang w:val="es-EC"/>
        </w:rPr>
        <w:t>o</w:t>
      </w:r>
      <w:r w:rsidR="00DF6E2E" w:rsidRPr="00B35B21">
        <w:rPr>
          <w:rFonts w:cstheme="minorHAnsi"/>
          <w:lang w:val="es-EC"/>
        </w:rPr>
        <w:t xml:space="preserve">n los </w:t>
      </w:r>
      <w:r w:rsidR="00B35B21" w:rsidRPr="00B35B21">
        <w:rPr>
          <w:rFonts w:cstheme="minorHAnsi"/>
          <w:lang w:val="es-EC"/>
        </w:rPr>
        <w:t>documentos</w:t>
      </w:r>
      <w:r w:rsidR="00DF6E2E" w:rsidRPr="00B35B21">
        <w:rPr>
          <w:rFonts w:cstheme="minorHAnsi"/>
          <w:lang w:val="es-EC"/>
        </w:rPr>
        <w:t xml:space="preserve"> necesarios que presume la existencia de un derecho de carácter : literal, personal, legítimo, patrimonial, consustancial, autónomo y que está destinado a circular</w:t>
      </w:r>
      <w:sdt>
        <w:sdtPr>
          <w:rPr>
            <w:rFonts w:cstheme="minorHAnsi"/>
            <w:lang w:val="es-EC"/>
          </w:rPr>
          <w:id w:val="1181153966"/>
          <w:citation/>
        </w:sdtPr>
        <w:sdtContent>
          <w:r w:rsidR="00DF6E2E" w:rsidRPr="00B35B21">
            <w:rPr>
              <w:rFonts w:cstheme="minorHAnsi"/>
              <w:lang w:val="es-EC"/>
            </w:rPr>
            <w:fldChar w:fldCharType="begin"/>
          </w:r>
          <w:r w:rsidR="00DF6E2E" w:rsidRPr="00B35B21">
            <w:rPr>
              <w:rFonts w:cstheme="minorHAnsi"/>
              <w:lang w:val="es-EC"/>
            </w:rPr>
            <w:instrText xml:space="preserve"> CITATION ATh98 \l 12298 </w:instrText>
          </w:r>
          <w:r w:rsidR="00DF6E2E" w:rsidRPr="00B35B21">
            <w:rPr>
              <w:rFonts w:cstheme="minorHAnsi"/>
              <w:lang w:val="es-EC"/>
            </w:rPr>
            <w:fldChar w:fldCharType="separate"/>
          </w:r>
          <w:r w:rsidR="00023576">
            <w:rPr>
              <w:rFonts w:cstheme="minorHAnsi"/>
              <w:noProof/>
              <w:lang w:val="es-EC"/>
            </w:rPr>
            <w:t xml:space="preserve"> </w:t>
          </w:r>
          <w:r w:rsidR="00023576" w:rsidRPr="00023576">
            <w:rPr>
              <w:rFonts w:cstheme="minorHAnsi"/>
              <w:noProof/>
              <w:lang w:val="es-EC"/>
            </w:rPr>
            <w:t>(AThié, 1998)</w:t>
          </w:r>
          <w:r w:rsidR="00DF6E2E" w:rsidRPr="00B35B21">
            <w:rPr>
              <w:rFonts w:cstheme="minorHAnsi"/>
              <w:lang w:val="es-EC"/>
            </w:rPr>
            <w:fldChar w:fldCharType="end"/>
          </w:r>
        </w:sdtContent>
      </w:sdt>
      <w:r w:rsidR="00334EE7" w:rsidRPr="00B35B21">
        <w:rPr>
          <w:rFonts w:cstheme="minorHAnsi"/>
          <w:lang w:val="es-EC"/>
        </w:rPr>
        <w:t xml:space="preserve">; </w:t>
      </w:r>
      <w:r w:rsidR="00DF6E2E" w:rsidRPr="00B35B21">
        <w:rPr>
          <w:rFonts w:cstheme="minorHAnsi"/>
          <w:lang w:val="es-EC"/>
        </w:rPr>
        <w:t>en estos s</w:t>
      </w:r>
      <w:r w:rsidR="00334EE7" w:rsidRPr="00B35B21">
        <w:rPr>
          <w:rFonts w:cstheme="minorHAnsi"/>
          <w:lang w:val="es-EC"/>
        </w:rPr>
        <w:t xml:space="preserve">e incluyen a letra de cambio, pagaré a la orden, cartas de crédito, facturas comerciales negociables, se reconocen también ciertas </w:t>
      </w:r>
      <w:r w:rsidR="00334EE7" w:rsidRPr="00B35B21">
        <w:rPr>
          <w:rFonts w:cstheme="minorHAnsi"/>
        </w:rPr>
        <w:t>notas promisorias y otros documentos que contengan compromisos de obligaciones con trasfondo pecuniario.</w:t>
      </w:r>
    </w:p>
    <w:p w:rsidR="000C2860" w:rsidRPr="003C0A6C" w:rsidRDefault="003C0A6C" w:rsidP="00F2701D">
      <w:pPr>
        <w:autoSpaceDE w:val="0"/>
        <w:autoSpaceDN w:val="0"/>
        <w:adjustRightInd w:val="0"/>
        <w:spacing w:before="240" w:after="0" w:line="240" w:lineRule="auto"/>
        <w:rPr>
          <w:rFonts w:cstheme="minorHAnsi"/>
          <w:lang w:val="es-EC"/>
        </w:rPr>
      </w:pPr>
      <w:r w:rsidRPr="003C0A6C">
        <w:rPr>
          <w:rFonts w:cstheme="minorHAnsi"/>
          <w:lang w:val="es-EC"/>
        </w:rPr>
        <w:t>Estos títulos son indispensables para el desempeño económico y financiero de las empresas.</w:t>
      </w:r>
    </w:p>
    <w:p w:rsidR="00F2701D" w:rsidRPr="00F2701D" w:rsidRDefault="00301A37" w:rsidP="00F2701D">
      <w:pPr>
        <w:autoSpaceDE w:val="0"/>
        <w:autoSpaceDN w:val="0"/>
        <w:adjustRightInd w:val="0"/>
        <w:spacing w:before="240" w:after="0" w:line="240" w:lineRule="auto"/>
        <w:rPr>
          <w:rFonts w:cstheme="minorHAnsi"/>
          <w:b/>
          <w:lang w:val="es-EC"/>
        </w:rPr>
      </w:pPr>
      <w:r>
        <w:rPr>
          <w:rFonts w:cstheme="minorHAnsi"/>
          <w:b/>
          <w:lang w:val="es-EC"/>
        </w:rPr>
        <w:lastRenderedPageBreak/>
        <w:t>Carácter</w:t>
      </w:r>
      <w:r w:rsidR="00F2701D" w:rsidRPr="00F2701D">
        <w:rPr>
          <w:rFonts w:cstheme="minorHAnsi"/>
          <w:b/>
          <w:lang w:val="es-EC"/>
        </w:rPr>
        <w:t xml:space="preserve"> Societario</w:t>
      </w:r>
    </w:p>
    <w:p w:rsidR="000C2860" w:rsidRPr="00C83AF3" w:rsidRDefault="00C83AF3" w:rsidP="00301A37">
      <w:pPr>
        <w:autoSpaceDE w:val="0"/>
        <w:autoSpaceDN w:val="0"/>
        <w:adjustRightInd w:val="0"/>
        <w:spacing w:before="240" w:after="0" w:line="240" w:lineRule="auto"/>
        <w:jc w:val="both"/>
        <w:rPr>
          <w:rFonts w:cstheme="minorHAnsi"/>
        </w:rPr>
      </w:pPr>
      <w:r w:rsidRPr="00C83AF3">
        <w:rPr>
          <w:rFonts w:cstheme="minorHAnsi"/>
        </w:rPr>
        <w:t>El</w:t>
      </w:r>
      <w:r w:rsidR="00301A37" w:rsidRPr="00C83AF3">
        <w:rPr>
          <w:rFonts w:cstheme="minorHAnsi"/>
        </w:rPr>
        <w:t xml:space="preserve"> </w:t>
      </w:r>
      <w:r w:rsidRPr="00C83AF3">
        <w:rPr>
          <w:rFonts w:cstheme="minorHAnsi"/>
        </w:rPr>
        <w:t>Código Civil</w:t>
      </w:r>
      <w:r w:rsidR="00301A37" w:rsidRPr="00C83AF3">
        <w:rPr>
          <w:rFonts w:cstheme="minorHAnsi"/>
        </w:rPr>
        <w:t xml:space="preserve"> </w:t>
      </w:r>
      <w:sdt>
        <w:sdtPr>
          <w:rPr>
            <w:rFonts w:cstheme="minorHAnsi"/>
          </w:rPr>
          <w:id w:val="-1364817469"/>
          <w:citation/>
        </w:sdtPr>
        <w:sdtContent>
          <w:r w:rsidR="00301A37" w:rsidRPr="00C83AF3">
            <w:rPr>
              <w:rFonts w:cstheme="minorHAnsi"/>
            </w:rPr>
            <w:fldChar w:fldCharType="begin"/>
          </w:r>
          <w:r w:rsidR="00301A37" w:rsidRPr="00C83AF3">
            <w:rPr>
              <w:rFonts w:cstheme="minorHAnsi"/>
              <w:lang w:val="es-EC"/>
            </w:rPr>
            <w:instrText xml:space="preserve">CITATION Con22 \n  \t  \l 12298 </w:instrText>
          </w:r>
          <w:r w:rsidR="00301A37" w:rsidRPr="00C83AF3">
            <w:rPr>
              <w:rFonts w:cstheme="minorHAnsi"/>
            </w:rPr>
            <w:fldChar w:fldCharType="separate"/>
          </w:r>
          <w:r w:rsidR="00023576" w:rsidRPr="00023576">
            <w:rPr>
              <w:rFonts w:cstheme="minorHAnsi"/>
              <w:noProof/>
              <w:lang w:val="es-EC"/>
            </w:rPr>
            <w:t>(2022)</w:t>
          </w:r>
          <w:r w:rsidR="00301A37" w:rsidRPr="00C83AF3">
            <w:rPr>
              <w:rFonts w:cstheme="minorHAnsi"/>
            </w:rPr>
            <w:fldChar w:fldCharType="end"/>
          </w:r>
        </w:sdtContent>
      </w:sdt>
      <w:r w:rsidR="00301A37" w:rsidRPr="00C83AF3">
        <w:rPr>
          <w:rFonts w:cstheme="minorHAnsi"/>
        </w:rPr>
        <w:t xml:space="preserve"> señala que s</w:t>
      </w:r>
      <w:r w:rsidR="000C2860" w:rsidRPr="00C83AF3">
        <w:rPr>
          <w:rFonts w:cstheme="minorHAnsi"/>
        </w:rPr>
        <w:t>ociedad o compañía es un contrato en que dos o más personas estipulan poner algo en común, con el fin de dividir entre sí los beneficios que de ello provengan. La sociedad forma una persona jurídica, distinta de los socio</w:t>
      </w:r>
      <w:r w:rsidR="00301A37" w:rsidRPr="00C83AF3">
        <w:rPr>
          <w:rFonts w:cstheme="minorHAnsi"/>
        </w:rPr>
        <w:t>s individualmente considerados.</w:t>
      </w:r>
    </w:p>
    <w:p w:rsidR="00164A51" w:rsidRPr="00C83AF3" w:rsidRDefault="00C83AF3" w:rsidP="00C83AF3">
      <w:pPr>
        <w:spacing w:before="240" w:after="0" w:line="240" w:lineRule="auto"/>
        <w:jc w:val="both"/>
      </w:pPr>
      <w:r>
        <w:t>Complementariamente e</w:t>
      </w:r>
      <w:r w:rsidRPr="00C83AF3">
        <w:t xml:space="preserve">n </w:t>
      </w:r>
      <w:r w:rsidRPr="00C83AF3">
        <w:rPr>
          <w:rFonts w:cstheme="minorHAnsi"/>
          <w:lang w:val="es-EC"/>
        </w:rPr>
        <w:t>Ecuador</w:t>
      </w:r>
      <w:r w:rsidRPr="00C83AF3">
        <w:t>, l</w:t>
      </w:r>
      <w:r w:rsidR="006C7544" w:rsidRPr="00C83AF3">
        <w:t>a Ley de Compañías</w:t>
      </w:r>
      <w:sdt>
        <w:sdtPr>
          <w:id w:val="-1202941616"/>
          <w:citation/>
        </w:sdtPr>
        <w:sdtContent>
          <w:r w:rsidRPr="00C83AF3">
            <w:fldChar w:fldCharType="begin"/>
          </w:r>
          <w:r w:rsidRPr="00C83AF3">
            <w:rPr>
              <w:lang w:val="es-EC"/>
            </w:rPr>
            <w:instrText xml:space="preserve">CITATION Con22 \n  \t  \l 12298 </w:instrText>
          </w:r>
          <w:r w:rsidRPr="00C83AF3">
            <w:fldChar w:fldCharType="separate"/>
          </w:r>
          <w:r w:rsidR="00023576">
            <w:rPr>
              <w:noProof/>
              <w:lang w:val="es-EC"/>
            </w:rPr>
            <w:t xml:space="preserve"> (2022)</w:t>
          </w:r>
          <w:r w:rsidRPr="00C83AF3">
            <w:fldChar w:fldCharType="end"/>
          </w:r>
        </w:sdtContent>
      </w:sdt>
      <w:r w:rsidR="006C7544" w:rsidRPr="00C83AF3">
        <w:t xml:space="preserve"> empieza definiendo </w:t>
      </w:r>
      <w:r w:rsidR="000425AC" w:rsidRPr="00C83AF3">
        <w:t>al contrato de compañía como</w:t>
      </w:r>
      <w:r w:rsidR="006C7544" w:rsidRPr="00C83AF3">
        <w:t xml:space="preserve"> aquel por el cual dos o más personas unen sus capitales o industrias, para emprender en operaciones mercantiles</w:t>
      </w:r>
      <w:r w:rsidRPr="00C83AF3">
        <w:t xml:space="preserve"> y participar de sus utilidades. </w:t>
      </w:r>
      <w:r w:rsidR="00164A51" w:rsidRPr="00C83AF3">
        <w:t>En esta definición se aprecia, en estricto orden:</w:t>
      </w:r>
    </w:p>
    <w:p w:rsidR="00164A51" w:rsidRPr="00C83AF3" w:rsidRDefault="00164A51" w:rsidP="00C83AF3">
      <w:pPr>
        <w:pStyle w:val="Prrafodelista"/>
        <w:numPr>
          <w:ilvl w:val="0"/>
          <w:numId w:val="6"/>
        </w:numPr>
        <w:autoSpaceDE w:val="0"/>
        <w:autoSpaceDN w:val="0"/>
        <w:adjustRightInd w:val="0"/>
        <w:spacing w:after="0" w:line="240" w:lineRule="auto"/>
        <w:jc w:val="both"/>
        <w:rPr>
          <w:rFonts w:cstheme="minorHAnsi"/>
          <w:lang w:val="es-EC"/>
        </w:rPr>
      </w:pPr>
      <w:r w:rsidRPr="00C83AF3">
        <w:t xml:space="preserve">el sustento de naturaleza civil y comercial descrito en líneas anteriores. </w:t>
      </w:r>
    </w:p>
    <w:p w:rsidR="00607B99" w:rsidRPr="00C83AF3" w:rsidRDefault="00164A51" w:rsidP="00C83AF3">
      <w:pPr>
        <w:pStyle w:val="Prrafodelista"/>
        <w:numPr>
          <w:ilvl w:val="0"/>
          <w:numId w:val="6"/>
        </w:numPr>
        <w:autoSpaceDE w:val="0"/>
        <w:autoSpaceDN w:val="0"/>
        <w:adjustRightInd w:val="0"/>
        <w:spacing w:after="0" w:line="240" w:lineRule="auto"/>
        <w:jc w:val="both"/>
        <w:rPr>
          <w:rFonts w:cstheme="minorHAnsi"/>
          <w:lang w:val="es-EC"/>
        </w:rPr>
      </w:pPr>
      <w:r w:rsidRPr="00C83AF3">
        <w:rPr>
          <w:rFonts w:cstheme="minorHAnsi"/>
          <w:lang w:val="es-EC"/>
        </w:rPr>
        <w:t>La característica de la unión de dos o más personas</w:t>
      </w:r>
      <w:r w:rsidR="00607B99" w:rsidRPr="00C83AF3">
        <w:rPr>
          <w:rFonts w:cstheme="minorHAnsi"/>
          <w:lang w:val="es-EC"/>
        </w:rPr>
        <w:t xml:space="preserve"> para emprender asociadas</w:t>
      </w:r>
      <w:r w:rsidRPr="00C83AF3">
        <w:rPr>
          <w:rFonts w:cstheme="minorHAnsi"/>
          <w:lang w:val="es-EC"/>
        </w:rPr>
        <w:t xml:space="preserve">, sin embargo, deja abierta la participación </w:t>
      </w:r>
      <w:r w:rsidR="008E1546" w:rsidRPr="00C83AF3">
        <w:rPr>
          <w:rFonts w:cstheme="minorHAnsi"/>
          <w:lang w:val="es-EC"/>
        </w:rPr>
        <w:t>de</w:t>
      </w:r>
      <w:r w:rsidRPr="00C83AF3">
        <w:rPr>
          <w:rFonts w:cstheme="minorHAnsi"/>
          <w:lang w:val="es-EC"/>
        </w:rPr>
        <w:t xml:space="preserve"> un tipo de </w:t>
      </w:r>
      <w:r w:rsidR="00607B99" w:rsidRPr="00C83AF3">
        <w:rPr>
          <w:rFonts w:cstheme="minorHAnsi"/>
          <w:lang w:val="es-EC"/>
        </w:rPr>
        <w:t xml:space="preserve">un tipo sociedad </w:t>
      </w:r>
      <w:r w:rsidR="00607B99" w:rsidRPr="00C83AF3">
        <w:t>que constituirse legalmente mediante contrato o acto unilateral</w:t>
      </w:r>
    </w:p>
    <w:p w:rsidR="00164A51" w:rsidRPr="009F12DF" w:rsidRDefault="00607B99" w:rsidP="00C83AF3">
      <w:pPr>
        <w:pStyle w:val="Prrafodelista"/>
        <w:numPr>
          <w:ilvl w:val="0"/>
          <w:numId w:val="6"/>
        </w:numPr>
        <w:autoSpaceDE w:val="0"/>
        <w:autoSpaceDN w:val="0"/>
        <w:adjustRightInd w:val="0"/>
        <w:spacing w:after="0" w:line="240" w:lineRule="auto"/>
        <w:jc w:val="both"/>
        <w:rPr>
          <w:rFonts w:cstheme="minorHAnsi"/>
          <w:lang w:val="es-EC"/>
        </w:rPr>
      </w:pPr>
      <w:r w:rsidRPr="009F12DF">
        <w:rPr>
          <w:rFonts w:cstheme="minorHAnsi"/>
          <w:lang w:val="es-EC"/>
        </w:rPr>
        <w:t>el objeto lícito de la sociedad manifestada en las</w:t>
      </w:r>
      <w:r w:rsidR="00164A51" w:rsidRPr="009F12DF">
        <w:rPr>
          <w:rFonts w:cstheme="minorHAnsi"/>
          <w:lang w:val="es-EC"/>
        </w:rPr>
        <w:t xml:space="preserve"> actividades reguladas por la ley</w:t>
      </w:r>
    </w:p>
    <w:p w:rsidR="00164A51" w:rsidRPr="009F12DF" w:rsidRDefault="00164A51" w:rsidP="00C83AF3">
      <w:pPr>
        <w:pStyle w:val="Prrafodelista"/>
        <w:numPr>
          <w:ilvl w:val="0"/>
          <w:numId w:val="6"/>
        </w:numPr>
        <w:autoSpaceDE w:val="0"/>
        <w:autoSpaceDN w:val="0"/>
        <w:adjustRightInd w:val="0"/>
        <w:spacing w:after="0" w:line="240" w:lineRule="auto"/>
        <w:jc w:val="both"/>
        <w:rPr>
          <w:rFonts w:cstheme="minorHAnsi"/>
          <w:lang w:val="es-EC"/>
        </w:rPr>
      </w:pPr>
      <w:r w:rsidRPr="009F12DF">
        <w:rPr>
          <w:rFonts w:cstheme="minorHAnsi"/>
          <w:lang w:val="es-EC"/>
        </w:rPr>
        <w:t xml:space="preserve">Participar </w:t>
      </w:r>
      <w:r w:rsidR="00607B99" w:rsidRPr="009F12DF">
        <w:rPr>
          <w:rFonts w:cstheme="minorHAnsi"/>
          <w:lang w:val="es-EC"/>
        </w:rPr>
        <w:t>de las utilidades, lo que marca el principal aspecto teleológico de las empresas, generar utilidades para sus inversores.</w:t>
      </w:r>
    </w:p>
    <w:p w:rsidR="00164A51" w:rsidRPr="009F12DF" w:rsidRDefault="00164A51" w:rsidP="00C83AF3">
      <w:pPr>
        <w:autoSpaceDE w:val="0"/>
        <w:autoSpaceDN w:val="0"/>
        <w:adjustRightInd w:val="0"/>
        <w:spacing w:before="240" w:after="0" w:line="240" w:lineRule="auto"/>
        <w:jc w:val="both"/>
        <w:rPr>
          <w:rFonts w:cstheme="minorHAnsi"/>
          <w:lang w:val="es-EC"/>
        </w:rPr>
      </w:pPr>
      <w:r w:rsidRPr="009F12DF">
        <w:rPr>
          <w:rFonts w:cstheme="minorHAnsi"/>
          <w:lang w:val="es-EC"/>
        </w:rPr>
        <w:t xml:space="preserve">Por </w:t>
      </w:r>
      <w:r w:rsidRPr="009F12DF">
        <w:rPr>
          <w:rFonts w:cstheme="minorHAnsi"/>
        </w:rPr>
        <w:t>ende</w:t>
      </w:r>
      <w:r w:rsidR="00C83AF3" w:rsidRPr="009F12DF">
        <w:rPr>
          <w:rFonts w:cstheme="minorHAnsi"/>
        </w:rPr>
        <w:t>,</w:t>
      </w:r>
      <w:r w:rsidRPr="009F12DF">
        <w:rPr>
          <w:rFonts w:cstheme="minorHAnsi"/>
          <w:lang w:val="es-EC"/>
        </w:rPr>
        <w:t xml:space="preserve"> la sociedad comercial busca utilidades como eje</w:t>
      </w:r>
      <w:r w:rsidR="008E1546" w:rsidRPr="009F12DF">
        <w:rPr>
          <w:rFonts w:cstheme="minorHAnsi"/>
          <w:lang w:val="es-EC"/>
        </w:rPr>
        <w:t xml:space="preserve"> de su inmersión en la sociedad en la que ha fijado su domicilio, el cual es a su vez, el entorno inmediato en el cual desarrollan sus actividades económicas y financieras. </w:t>
      </w:r>
      <w:r w:rsidR="00C83AF3" w:rsidRPr="009F12DF">
        <w:rPr>
          <w:rFonts w:cstheme="minorHAnsi"/>
          <w:lang w:val="es-EC"/>
        </w:rPr>
        <w:t>Estas utilidades son de naturaleza financiera, es decir, deben manifestarse en forma de activos.</w:t>
      </w:r>
    </w:p>
    <w:p w:rsidR="00C93EF0" w:rsidRPr="009F12DF" w:rsidRDefault="00334EE7" w:rsidP="005C64CC">
      <w:pPr>
        <w:autoSpaceDE w:val="0"/>
        <w:autoSpaceDN w:val="0"/>
        <w:adjustRightInd w:val="0"/>
        <w:spacing w:before="240" w:after="0" w:line="240" w:lineRule="auto"/>
        <w:rPr>
          <w:rFonts w:cstheme="minorHAnsi"/>
          <w:b/>
          <w:lang w:val="es-EC"/>
        </w:rPr>
      </w:pPr>
      <w:r w:rsidRPr="009F12DF">
        <w:rPr>
          <w:rFonts w:cstheme="minorHAnsi"/>
          <w:b/>
          <w:lang w:val="es-EC"/>
        </w:rPr>
        <w:t>Carácter financiero</w:t>
      </w:r>
    </w:p>
    <w:p w:rsidR="009F12DF" w:rsidRDefault="009F12DF" w:rsidP="005C64CC">
      <w:pPr>
        <w:autoSpaceDE w:val="0"/>
        <w:autoSpaceDN w:val="0"/>
        <w:adjustRightInd w:val="0"/>
        <w:spacing w:before="240" w:after="0" w:line="240" w:lineRule="auto"/>
        <w:jc w:val="both"/>
        <w:rPr>
          <w:rFonts w:cstheme="minorHAnsi"/>
        </w:rPr>
      </w:pPr>
      <w:r w:rsidRPr="009F12DF">
        <w:rPr>
          <w:rFonts w:cstheme="minorHAnsi"/>
        </w:rPr>
        <w:t>El ente económico conocido comúnmente como</w:t>
      </w:r>
      <w:r>
        <w:rPr>
          <w:rFonts w:cstheme="minorHAnsi"/>
        </w:rPr>
        <w:t xml:space="preserve"> </w:t>
      </w:r>
      <w:r w:rsidRPr="009F12DF">
        <w:rPr>
          <w:rFonts w:cstheme="minorHAnsi"/>
        </w:rPr>
        <w:t>empresa representa una unidad productiva encaminada a la consecución de ciertos</w:t>
      </w:r>
      <w:r>
        <w:rPr>
          <w:rFonts w:cstheme="minorHAnsi"/>
        </w:rPr>
        <w:t xml:space="preserve"> </w:t>
      </w:r>
      <w:r w:rsidRPr="009F12DF">
        <w:rPr>
          <w:rFonts w:cstheme="minorHAnsi"/>
        </w:rPr>
        <w:t>objetivos comunes a sus integrantes, es el espacio que da lugar al desarrollo de la</w:t>
      </w:r>
      <w:r>
        <w:rPr>
          <w:rFonts w:cstheme="minorHAnsi"/>
        </w:rPr>
        <w:t xml:space="preserve"> </w:t>
      </w:r>
      <w:r w:rsidRPr="009F12DF">
        <w:rPr>
          <w:rFonts w:cstheme="minorHAnsi"/>
        </w:rPr>
        <w:t>actividad contable</w:t>
      </w:r>
      <w:r>
        <w:rPr>
          <w:rFonts w:cstheme="minorHAnsi"/>
        </w:rPr>
        <w:t xml:space="preserve"> </w:t>
      </w:r>
      <w:sdt>
        <w:sdtPr>
          <w:rPr>
            <w:rFonts w:cstheme="minorHAnsi"/>
          </w:rPr>
          <w:id w:val="-1880536374"/>
          <w:citation/>
        </w:sdtPr>
        <w:sdtContent>
          <w:r w:rsidR="003B621A">
            <w:rPr>
              <w:rFonts w:cstheme="minorHAnsi"/>
            </w:rPr>
            <w:fldChar w:fldCharType="begin"/>
          </w:r>
          <w:r w:rsidR="003B621A">
            <w:rPr>
              <w:rFonts w:cstheme="minorHAnsi"/>
              <w:lang w:val="es-EC"/>
            </w:rPr>
            <w:instrText xml:space="preserve"> CITATION Sán15 \l 12298 </w:instrText>
          </w:r>
          <w:r w:rsidR="003B621A">
            <w:rPr>
              <w:rFonts w:cstheme="minorHAnsi"/>
            </w:rPr>
            <w:fldChar w:fldCharType="separate"/>
          </w:r>
          <w:r w:rsidR="00023576" w:rsidRPr="00023576">
            <w:rPr>
              <w:rFonts w:cstheme="minorHAnsi"/>
              <w:noProof/>
              <w:lang w:val="es-EC"/>
            </w:rPr>
            <w:t>(Sánchez &amp; Grajales, 2015)</w:t>
          </w:r>
          <w:r w:rsidR="003B621A">
            <w:rPr>
              <w:rFonts w:cstheme="minorHAnsi"/>
            </w:rPr>
            <w:fldChar w:fldCharType="end"/>
          </w:r>
        </w:sdtContent>
      </w:sdt>
      <w:r w:rsidRPr="009F12DF">
        <w:rPr>
          <w:rFonts w:cstheme="minorHAnsi"/>
        </w:rPr>
        <w:t>.</w:t>
      </w:r>
      <w:r w:rsidR="003B621A">
        <w:rPr>
          <w:rFonts w:cstheme="minorHAnsi"/>
        </w:rPr>
        <w:t xml:space="preserve"> </w:t>
      </w:r>
      <w:r w:rsidR="0077304F">
        <w:rPr>
          <w:rFonts w:cstheme="minorHAnsi"/>
        </w:rPr>
        <w:t xml:space="preserve">Dicho ente dispondrá de una arquitectura financiera </w:t>
      </w:r>
      <w:r w:rsidR="00320B1C">
        <w:rPr>
          <w:rFonts w:cstheme="minorHAnsi"/>
        </w:rPr>
        <w:t xml:space="preserve">propia </w:t>
      </w:r>
      <w:r w:rsidR="0077304F">
        <w:rPr>
          <w:rFonts w:cstheme="minorHAnsi"/>
        </w:rPr>
        <w:t>que soporte las actividades de producción,</w:t>
      </w:r>
      <w:r w:rsidR="00320B1C">
        <w:rPr>
          <w:rFonts w:cstheme="minorHAnsi"/>
        </w:rPr>
        <w:t xml:space="preserve"> distribución, cambio y consumo en las cuales incurra por la fabricación de productos o prestación de servicios </w:t>
      </w:r>
      <w:r w:rsidR="00241914">
        <w:rPr>
          <w:rFonts w:cstheme="minorHAnsi"/>
        </w:rPr>
        <w:t>en los mercados escogidos</w:t>
      </w:r>
      <w:r w:rsidR="00320B1C">
        <w:rPr>
          <w:rFonts w:cstheme="minorHAnsi"/>
        </w:rPr>
        <w:t>.</w:t>
      </w:r>
    </w:p>
    <w:p w:rsidR="00C93EF0" w:rsidRPr="009F12DF" w:rsidRDefault="00126D6D" w:rsidP="00990081">
      <w:pPr>
        <w:spacing w:before="240" w:after="0" w:line="240" w:lineRule="auto"/>
        <w:jc w:val="both"/>
        <w:rPr>
          <w:rFonts w:cstheme="minorHAnsi"/>
          <w:lang w:val="es-EC"/>
        </w:rPr>
      </w:pPr>
      <w:r>
        <w:rPr>
          <w:rFonts w:cstheme="minorHAnsi"/>
          <w:lang w:val="es-EC"/>
        </w:rPr>
        <w:t>Ya en el campo financiero propiamente dicho, l</w:t>
      </w:r>
      <w:r w:rsidR="00912F3E" w:rsidRPr="009F12DF">
        <w:rPr>
          <w:rFonts w:cstheme="minorHAnsi"/>
          <w:lang w:val="es-EC"/>
        </w:rPr>
        <w:t xml:space="preserve">a entidad como tal no es definida en el Marco Conceptual 2018, sino por el contrario únicamente la describe como un ente informador, </w:t>
      </w:r>
      <w:r w:rsidR="000B10F9" w:rsidRPr="009F12DF">
        <w:rPr>
          <w:rFonts w:cstheme="minorHAnsi"/>
          <w:lang w:val="es-EC"/>
        </w:rPr>
        <w:t>entendiéndose</w:t>
      </w:r>
      <w:r w:rsidR="00912F3E" w:rsidRPr="009F12DF">
        <w:rPr>
          <w:rFonts w:cstheme="minorHAnsi"/>
          <w:lang w:val="es-EC"/>
        </w:rPr>
        <w:t xml:space="preserve"> como tal aquella </w:t>
      </w:r>
      <w:r w:rsidR="00912F3E" w:rsidRPr="009F12DF">
        <w:rPr>
          <w:rFonts w:cstheme="minorHAnsi"/>
        </w:rPr>
        <w:t xml:space="preserve">entidad a la que se le requiere, u opta, por preparar estados financieros </w:t>
      </w:r>
      <w:sdt>
        <w:sdtPr>
          <w:rPr>
            <w:rFonts w:cstheme="minorHAnsi"/>
          </w:rPr>
          <w:id w:val="-928962913"/>
          <w:citation/>
        </w:sdtPr>
        <w:sdtContent>
          <w:r w:rsidR="00912F3E" w:rsidRPr="009F12DF">
            <w:rPr>
              <w:rFonts w:cstheme="minorHAnsi"/>
            </w:rPr>
            <w:fldChar w:fldCharType="begin"/>
          </w:r>
          <w:r w:rsidR="00912F3E" w:rsidRPr="009F12DF">
            <w:rPr>
              <w:rFonts w:cstheme="minorHAnsi"/>
              <w:lang w:val="es-EC"/>
            </w:rPr>
            <w:instrText xml:space="preserve"> CITATION IAS18 \l 12298 </w:instrText>
          </w:r>
          <w:r w:rsidR="00912F3E" w:rsidRPr="009F12DF">
            <w:rPr>
              <w:rFonts w:cstheme="minorHAnsi"/>
            </w:rPr>
            <w:fldChar w:fldCharType="separate"/>
          </w:r>
          <w:r w:rsidR="00023576" w:rsidRPr="00023576">
            <w:rPr>
              <w:rFonts w:cstheme="minorHAnsi"/>
              <w:noProof/>
              <w:lang w:val="es-EC"/>
            </w:rPr>
            <w:t>(IASB, 2018)</w:t>
          </w:r>
          <w:r w:rsidR="00912F3E" w:rsidRPr="009F12DF">
            <w:rPr>
              <w:rFonts w:cstheme="minorHAnsi"/>
            </w:rPr>
            <w:fldChar w:fldCharType="end"/>
          </w:r>
        </w:sdtContent>
      </w:sdt>
      <w:r w:rsidR="00912F3E" w:rsidRPr="009F12DF">
        <w:rPr>
          <w:rFonts w:cstheme="minorHAnsi"/>
        </w:rPr>
        <w:t>.</w:t>
      </w:r>
    </w:p>
    <w:p w:rsidR="006D6585" w:rsidRPr="009F12DF" w:rsidRDefault="00603B5F" w:rsidP="001B0213">
      <w:pPr>
        <w:spacing w:before="240" w:after="0" w:line="240" w:lineRule="auto"/>
        <w:jc w:val="both"/>
        <w:rPr>
          <w:rFonts w:cstheme="minorHAnsi"/>
          <w:lang w:val="es-EC"/>
        </w:rPr>
      </w:pPr>
      <w:r w:rsidRPr="009F12DF">
        <w:rPr>
          <w:rFonts w:cstheme="minorHAnsi"/>
          <w:lang w:val="es-EC"/>
        </w:rPr>
        <w:t>Dicha entidad, dependiendo de su configuración,</w:t>
      </w:r>
      <w:r w:rsidR="00912F3E" w:rsidRPr="009F12DF">
        <w:rPr>
          <w:rFonts w:cstheme="minorHAnsi"/>
          <w:lang w:val="es-EC"/>
        </w:rPr>
        <w:t xml:space="preserve"> puede ser vista </w:t>
      </w:r>
      <w:r w:rsidR="000B10F9" w:rsidRPr="009F12DF">
        <w:rPr>
          <w:rFonts w:cstheme="minorHAnsi"/>
          <w:lang w:val="es-EC"/>
        </w:rPr>
        <w:t>como un ent</w:t>
      </w:r>
      <w:r w:rsidR="0077304F">
        <w:rPr>
          <w:rFonts w:cstheme="minorHAnsi"/>
          <w:lang w:val="es-EC"/>
        </w:rPr>
        <w:t>e</w:t>
      </w:r>
      <w:r w:rsidR="000B10F9" w:rsidRPr="009F12DF">
        <w:rPr>
          <w:rFonts w:cstheme="minorHAnsi"/>
          <w:lang w:val="es-EC"/>
        </w:rPr>
        <w:t xml:space="preserve"> </w:t>
      </w:r>
      <w:r w:rsidR="00912F3E" w:rsidRPr="009F12DF">
        <w:rPr>
          <w:rFonts w:cstheme="minorHAnsi"/>
          <w:lang w:val="es-EC"/>
        </w:rPr>
        <w:t>individual e ind</w:t>
      </w:r>
      <w:r w:rsidR="000B10F9" w:rsidRPr="009F12DF">
        <w:rPr>
          <w:rFonts w:cstheme="minorHAnsi"/>
          <w:lang w:val="es-EC"/>
        </w:rPr>
        <w:t>e</w:t>
      </w:r>
      <w:r w:rsidR="00912F3E" w:rsidRPr="009F12DF">
        <w:rPr>
          <w:rFonts w:cstheme="minorHAnsi"/>
          <w:lang w:val="es-EC"/>
        </w:rPr>
        <w:t xml:space="preserve">pendiente, o, como parte de otra </w:t>
      </w:r>
      <w:r w:rsidRPr="009F12DF">
        <w:rPr>
          <w:rFonts w:cstheme="minorHAnsi"/>
          <w:lang w:val="es-EC"/>
        </w:rPr>
        <w:t>empresa o grupos de empresas</w:t>
      </w:r>
      <w:r w:rsidR="00912F3E" w:rsidRPr="009F12DF">
        <w:rPr>
          <w:rFonts w:cstheme="minorHAnsi"/>
          <w:lang w:val="es-EC"/>
        </w:rPr>
        <w:t xml:space="preserve">, sin que exista </w:t>
      </w:r>
      <w:r w:rsidR="001B0213" w:rsidRPr="009F12DF">
        <w:rPr>
          <w:rFonts w:cstheme="minorHAnsi"/>
          <w:lang w:val="es-EC"/>
        </w:rPr>
        <w:t xml:space="preserve">originalmente </w:t>
      </w:r>
      <w:r w:rsidR="00912F3E" w:rsidRPr="009F12DF">
        <w:rPr>
          <w:rFonts w:cstheme="minorHAnsi"/>
          <w:lang w:val="es-EC"/>
        </w:rPr>
        <w:t>de por medio una figura legal que la delimite.</w:t>
      </w:r>
      <w:r w:rsidR="001B0213" w:rsidRPr="009F12DF">
        <w:rPr>
          <w:rFonts w:cstheme="minorHAnsi"/>
          <w:lang w:val="es-EC"/>
        </w:rPr>
        <w:t xml:space="preserve"> Empero, </w:t>
      </w:r>
      <w:r w:rsidR="00320B1C">
        <w:rPr>
          <w:rFonts w:cstheme="minorHAnsi"/>
          <w:lang w:val="es-EC"/>
        </w:rPr>
        <w:t xml:space="preserve">se ratifica que </w:t>
      </w:r>
      <w:r w:rsidR="00990081">
        <w:rPr>
          <w:rFonts w:cstheme="minorHAnsi"/>
          <w:lang w:val="es-EC"/>
        </w:rPr>
        <w:t xml:space="preserve">el enfoque que se aplicará </w:t>
      </w:r>
      <w:r w:rsidR="00320B1C">
        <w:rPr>
          <w:rFonts w:cstheme="minorHAnsi"/>
          <w:lang w:val="es-EC"/>
        </w:rPr>
        <w:t xml:space="preserve">en esta investigación, </w:t>
      </w:r>
      <w:r w:rsidR="00990081">
        <w:rPr>
          <w:rFonts w:cstheme="minorHAnsi"/>
          <w:lang w:val="es-EC"/>
        </w:rPr>
        <w:t xml:space="preserve">será </w:t>
      </w:r>
      <w:r w:rsidR="00EA691E">
        <w:rPr>
          <w:rFonts w:cstheme="minorHAnsi"/>
          <w:lang w:val="es-EC"/>
        </w:rPr>
        <w:t xml:space="preserve">exclusivamente </w:t>
      </w:r>
      <w:r w:rsidR="00990081">
        <w:rPr>
          <w:rFonts w:cstheme="minorHAnsi"/>
          <w:lang w:val="es-EC"/>
        </w:rPr>
        <w:t>sobre</w:t>
      </w:r>
      <w:r w:rsidR="001B0213" w:rsidRPr="009F12DF">
        <w:rPr>
          <w:rFonts w:cstheme="minorHAnsi"/>
          <w:lang w:val="es-EC"/>
        </w:rPr>
        <w:t xml:space="preserve"> una entidad individual sin nexos patrimoniales con otras empresas, cualquiera sea su índole.</w:t>
      </w:r>
    </w:p>
    <w:p w:rsidR="000B10F9" w:rsidRDefault="001B0213" w:rsidP="001B0213">
      <w:pPr>
        <w:spacing w:before="240" w:after="0" w:line="240" w:lineRule="auto"/>
        <w:jc w:val="both"/>
        <w:rPr>
          <w:rFonts w:cstheme="minorHAnsi"/>
          <w:lang w:val="es-EC"/>
        </w:rPr>
      </w:pPr>
      <w:r>
        <w:rPr>
          <w:rFonts w:cstheme="minorHAnsi"/>
          <w:lang w:val="es-EC"/>
        </w:rPr>
        <w:t>Lo anterior no menoscaba indicar que existen empresas controladoras de otras, a las cuales se les denomina subsidiarias. Si el proceso informativo de la entidad incluye la información financiera de la controladora como de la subsidiaria, se habla de “estados financieros consolidados”. En cambio, si la información financiera alude exclusivamente a la controladora, se trata de “estados financieros no consolidados”. Finalmente, si se brinda información financiera de dos o más entidades que no tengan vínculos de control, entonces se tratará de “estados financieros combinados”.</w:t>
      </w:r>
    </w:p>
    <w:p w:rsidR="00EB67C2" w:rsidRPr="00583D66" w:rsidRDefault="00EB67C2" w:rsidP="001B0213">
      <w:pPr>
        <w:spacing w:before="240" w:after="0" w:line="240" w:lineRule="auto"/>
        <w:jc w:val="both"/>
        <w:rPr>
          <w:rFonts w:cstheme="minorHAnsi"/>
          <w:lang w:val="es-EC"/>
        </w:rPr>
      </w:pPr>
      <w:r>
        <w:rPr>
          <w:rFonts w:cstheme="minorHAnsi"/>
          <w:lang w:val="es-EC"/>
        </w:rPr>
        <w:t>El alcance de este estudio comprenderá el análisis del patrimonio de una entidad individual sin nexos patrimoniales más allá de los aquí señalados.</w:t>
      </w:r>
    </w:p>
    <w:p w:rsidR="00B66FD8" w:rsidRDefault="00B66FD8" w:rsidP="00D70847">
      <w:pPr>
        <w:spacing w:before="240" w:after="0" w:line="240" w:lineRule="auto"/>
        <w:rPr>
          <w:rFonts w:cstheme="minorHAnsi"/>
          <w:b/>
          <w:lang w:val="es-EC"/>
        </w:rPr>
      </w:pPr>
      <w:r>
        <w:rPr>
          <w:rFonts w:cstheme="minorHAnsi"/>
          <w:b/>
          <w:lang w:val="es-EC"/>
        </w:rPr>
        <w:lastRenderedPageBreak/>
        <w:t>CONTABILIDAD</w:t>
      </w:r>
    </w:p>
    <w:p w:rsidR="00311900" w:rsidRPr="00311900" w:rsidRDefault="00311900" w:rsidP="00311900">
      <w:pPr>
        <w:spacing w:before="240" w:after="0" w:line="240" w:lineRule="auto"/>
        <w:jc w:val="both"/>
        <w:rPr>
          <w:rFonts w:cstheme="minorHAnsi"/>
          <w:lang w:val="es-EC"/>
        </w:rPr>
      </w:pPr>
      <w:r w:rsidRPr="00311900">
        <w:rPr>
          <w:rFonts w:cstheme="minorHAnsi"/>
          <w:lang w:val="es-EC"/>
        </w:rPr>
        <w:t>A efectos de eficiencia académica asumiremos una sola definición de la disciplina contable,</w:t>
      </w:r>
      <w:r>
        <w:rPr>
          <w:rFonts w:cstheme="minorHAnsi"/>
          <w:lang w:val="es-EC"/>
        </w:rPr>
        <w:t xml:space="preserve"> la cual se considera suficiente a los objetivos de esta investigación, </w:t>
      </w:r>
      <w:r w:rsidRPr="00311900">
        <w:rPr>
          <w:rFonts w:cstheme="minorHAnsi"/>
          <w:lang w:val="es-EC"/>
        </w:rPr>
        <w:t xml:space="preserve">el cual menciona que </w:t>
      </w:r>
    </w:p>
    <w:p w:rsidR="00B66FD8" w:rsidRPr="00311900" w:rsidRDefault="00311900" w:rsidP="00311900">
      <w:pPr>
        <w:spacing w:before="240" w:after="0" w:line="240" w:lineRule="auto"/>
        <w:ind w:left="708"/>
        <w:jc w:val="both"/>
        <w:rPr>
          <w:rFonts w:cstheme="minorHAnsi"/>
          <w:b/>
          <w:lang w:val="es-EC"/>
        </w:rPr>
      </w:pPr>
      <w:r w:rsidRPr="00311900">
        <w:rPr>
          <w:rFonts w:cstheme="minorHAnsi"/>
        </w:rPr>
        <w:t xml:space="preserve">“La Contabilidad se ocupa de explicar y </w:t>
      </w:r>
      <w:r w:rsidRPr="00311900">
        <w:rPr>
          <w:rStyle w:val="highlight"/>
          <w:rFonts w:cstheme="minorHAnsi"/>
        </w:rPr>
        <w:t>normar</w:t>
      </w:r>
      <w:r w:rsidRPr="00311900">
        <w:rPr>
          <w:rFonts w:cstheme="minorHAnsi"/>
        </w:rPr>
        <w:t xml:space="preserve"> las tareas de</w:t>
      </w:r>
      <w:r>
        <w:rPr>
          <w:rFonts w:cstheme="minorHAnsi"/>
        </w:rPr>
        <w:t xml:space="preserve"> </w:t>
      </w:r>
      <w:r w:rsidRPr="00311900">
        <w:rPr>
          <w:rFonts w:cstheme="minorHAnsi"/>
        </w:rPr>
        <w:t>descripción, principalmente cuantitativa, de la existencia y</w:t>
      </w:r>
      <w:r>
        <w:rPr>
          <w:rFonts w:cstheme="minorHAnsi"/>
        </w:rPr>
        <w:t xml:space="preserve"> </w:t>
      </w:r>
      <w:r w:rsidRPr="00311900">
        <w:rPr>
          <w:rFonts w:cstheme="minorHAnsi"/>
        </w:rPr>
        <w:t>circulación de objetos, hechos y personas diversas de cada</w:t>
      </w:r>
      <w:r>
        <w:rPr>
          <w:rFonts w:cstheme="minorHAnsi"/>
        </w:rPr>
        <w:t xml:space="preserve"> </w:t>
      </w:r>
      <w:r w:rsidRPr="00311900">
        <w:rPr>
          <w:rFonts w:cstheme="minorHAnsi"/>
        </w:rPr>
        <w:t>ente u organismo social y de la proyección de los mismos en</w:t>
      </w:r>
      <w:r>
        <w:rPr>
          <w:rFonts w:cstheme="minorHAnsi"/>
        </w:rPr>
        <w:t xml:space="preserve"> </w:t>
      </w:r>
      <w:r w:rsidRPr="00311900">
        <w:rPr>
          <w:rFonts w:cstheme="minorHAnsi"/>
        </w:rPr>
        <w:t>vista al cumplimiento de metas organizacionales a través de</w:t>
      </w:r>
      <w:r>
        <w:rPr>
          <w:rFonts w:cstheme="minorHAnsi"/>
        </w:rPr>
        <w:t xml:space="preserve"> </w:t>
      </w:r>
      <w:r w:rsidRPr="00311900">
        <w:rPr>
          <w:rFonts w:cstheme="minorHAnsi"/>
        </w:rPr>
        <w:t>sistemas basados en un conjunto de supuestos básicos y</w:t>
      </w:r>
      <w:r>
        <w:rPr>
          <w:rFonts w:cstheme="minorHAnsi"/>
        </w:rPr>
        <w:t xml:space="preserve"> </w:t>
      </w:r>
      <w:r w:rsidRPr="00311900">
        <w:rPr>
          <w:rFonts w:cstheme="minorHAnsi"/>
        </w:rPr>
        <w:t>adecuados a cada situación.”</w:t>
      </w:r>
    </w:p>
    <w:p w:rsidR="00E416E8" w:rsidRDefault="00E416E8" w:rsidP="00D70847">
      <w:pPr>
        <w:spacing w:before="240" w:after="0" w:line="240" w:lineRule="auto"/>
        <w:rPr>
          <w:rFonts w:cstheme="minorHAnsi"/>
          <w:lang w:val="es-EC"/>
        </w:rPr>
      </w:pPr>
      <w:r>
        <w:rPr>
          <w:rFonts w:cstheme="minorHAnsi"/>
          <w:lang w:val="es-EC"/>
        </w:rPr>
        <w:t>Los productos que entrega la Contabilidad, en función de la definición prevista, se compila en los estados financieros.</w:t>
      </w:r>
    </w:p>
    <w:p w:rsidR="00E416E8" w:rsidRPr="00E416E8" w:rsidRDefault="00E416E8" w:rsidP="00E416E8">
      <w:pPr>
        <w:spacing w:before="240" w:after="0" w:line="240" w:lineRule="auto"/>
        <w:rPr>
          <w:rFonts w:cstheme="minorHAnsi"/>
          <w:b/>
          <w:lang w:val="es-EC"/>
        </w:rPr>
      </w:pPr>
      <w:r w:rsidRPr="00E416E8">
        <w:rPr>
          <w:rFonts w:cstheme="minorHAnsi"/>
          <w:b/>
          <w:lang w:val="es-EC"/>
        </w:rPr>
        <w:t>Los Estados Financieros</w:t>
      </w:r>
    </w:p>
    <w:p w:rsidR="009B05A5" w:rsidRDefault="009B05A5" w:rsidP="009B05A5">
      <w:pPr>
        <w:spacing w:before="240" w:after="0" w:line="240" w:lineRule="auto"/>
        <w:jc w:val="both"/>
        <w:rPr>
          <w:rFonts w:cs="Arial"/>
        </w:rPr>
      </w:pPr>
      <w:r>
        <w:rPr>
          <w:rFonts w:cs="Arial"/>
        </w:rPr>
        <w:t xml:space="preserve">Son </w:t>
      </w:r>
      <w:r w:rsidRPr="0059081B">
        <w:rPr>
          <w:rFonts w:cs="Arial"/>
        </w:rPr>
        <w:t>informes contables elaborados con</w:t>
      </w:r>
      <w:r>
        <w:rPr>
          <w:rFonts w:cs="Arial"/>
        </w:rPr>
        <w:t xml:space="preserve"> </w:t>
      </w:r>
      <w:r w:rsidRPr="0059081B">
        <w:rPr>
          <w:rFonts w:cs="Arial"/>
        </w:rPr>
        <w:t>características formales y sustanciales comunes, poseen</w:t>
      </w:r>
      <w:r>
        <w:rPr>
          <w:rFonts w:cs="Arial"/>
        </w:rPr>
        <w:t xml:space="preserve"> </w:t>
      </w:r>
      <w:r w:rsidRPr="0059081B">
        <w:rPr>
          <w:rFonts w:cs="Arial"/>
        </w:rPr>
        <w:t>un alto grado de homogeneidad, permiten su comparación</w:t>
      </w:r>
      <w:r>
        <w:rPr>
          <w:rFonts w:cs="Arial"/>
        </w:rPr>
        <w:t xml:space="preserve"> </w:t>
      </w:r>
      <w:r w:rsidRPr="0059081B">
        <w:rPr>
          <w:rFonts w:cs="Arial"/>
        </w:rPr>
        <w:t>y acumulación y pueden estar normativizados o no, para</w:t>
      </w:r>
      <w:r>
        <w:rPr>
          <w:rFonts w:cs="Arial"/>
        </w:rPr>
        <w:t xml:space="preserve"> </w:t>
      </w:r>
      <w:r w:rsidRPr="0059081B">
        <w:rPr>
          <w:rFonts w:cs="Arial"/>
        </w:rPr>
        <w:t>obtener conocimientos metódicos y sistemáticos, de la</w:t>
      </w:r>
      <w:r>
        <w:rPr>
          <w:rFonts w:cs="Arial"/>
        </w:rPr>
        <w:t xml:space="preserve"> </w:t>
      </w:r>
      <w:r w:rsidRPr="0059081B">
        <w:rPr>
          <w:rFonts w:cs="Arial"/>
        </w:rPr>
        <w:t>porción de la realidad considerada</w:t>
      </w:r>
      <w:r>
        <w:rPr>
          <w:rFonts w:cs="Arial"/>
        </w:rPr>
        <w:t>.</w:t>
      </w:r>
      <w:sdt>
        <w:sdtPr>
          <w:rPr>
            <w:rFonts w:cs="Arial"/>
          </w:rPr>
          <w:id w:val="-216433152"/>
          <w:citation/>
        </w:sdtPr>
        <w:sdtContent>
          <w:r>
            <w:rPr>
              <w:rFonts w:cs="Arial"/>
            </w:rPr>
            <w:fldChar w:fldCharType="begin"/>
          </w:r>
          <w:r>
            <w:rPr>
              <w:rFonts w:cs="Arial"/>
              <w:lang w:val="es-EC"/>
            </w:rPr>
            <w:instrText xml:space="preserve"> CITATION Seb \l 12298 </w:instrText>
          </w:r>
          <w:r>
            <w:rPr>
              <w:rFonts w:cs="Arial"/>
            </w:rPr>
            <w:fldChar w:fldCharType="separate"/>
          </w:r>
          <w:r w:rsidR="00023576">
            <w:rPr>
              <w:rFonts w:cs="Arial"/>
              <w:noProof/>
              <w:lang w:val="es-EC"/>
            </w:rPr>
            <w:t xml:space="preserve"> </w:t>
          </w:r>
          <w:r w:rsidR="00023576" w:rsidRPr="00023576">
            <w:rPr>
              <w:rFonts w:cs="Arial"/>
              <w:noProof/>
              <w:lang w:val="es-EC"/>
            </w:rPr>
            <w:t>(Geba, Fernández, &amp; Sebastián, 2008)</w:t>
          </w:r>
          <w:r>
            <w:rPr>
              <w:rFonts w:cs="Arial"/>
            </w:rPr>
            <w:fldChar w:fldCharType="end"/>
          </w:r>
        </w:sdtContent>
      </w:sdt>
      <w:r>
        <w:rPr>
          <w:rFonts w:cs="Arial"/>
        </w:rPr>
        <w:t>.</w:t>
      </w:r>
    </w:p>
    <w:p w:rsidR="00E416E8" w:rsidRPr="00583D66" w:rsidRDefault="00E416E8" w:rsidP="00E416E8">
      <w:pPr>
        <w:spacing w:before="240" w:after="0" w:line="240" w:lineRule="auto"/>
        <w:jc w:val="both"/>
        <w:rPr>
          <w:rFonts w:cstheme="minorHAnsi"/>
          <w:lang w:val="es-EC"/>
        </w:rPr>
      </w:pPr>
      <w:r w:rsidRPr="00583D66">
        <w:rPr>
          <w:rFonts w:cstheme="minorHAnsi"/>
          <w:lang w:val="es-EC"/>
        </w:rPr>
        <w:t>En el orden técnico, en un sentido sumamente amplio, los estados financieros constituyen resúmenes estructurados de información financiera con rasgos temporales. Dichos resúmenes tradicionalmente se clasifican de la siguiente forma:</w:t>
      </w:r>
    </w:p>
    <w:p w:rsidR="00E416E8" w:rsidRPr="00583D66" w:rsidRDefault="00E416E8" w:rsidP="00E416E8">
      <w:pPr>
        <w:spacing w:before="240" w:after="0" w:line="240" w:lineRule="auto"/>
        <w:jc w:val="both"/>
        <w:rPr>
          <w:rFonts w:cstheme="minorHAnsi"/>
          <w:lang w:val="es-EC"/>
        </w:rPr>
      </w:pPr>
      <w:r w:rsidRPr="00583D66">
        <w:rPr>
          <w:rFonts w:cstheme="minorHAnsi"/>
          <w:b/>
          <w:lang w:val="es-EC"/>
        </w:rPr>
        <w:t>Estados financieros de propósito específico:</w:t>
      </w:r>
      <w:r w:rsidRPr="00583D66">
        <w:rPr>
          <w:rFonts w:cstheme="minorHAnsi"/>
          <w:lang w:val="es-EC"/>
        </w:rPr>
        <w:t xml:space="preserve"> Lo constituyen aquellos informes que propenden cubrir necesidades de información histórica relativos a la circulación interna de los recursos y obligaciones consecuentes. Los usuarios a quienes se dirigen este tipo de estados financieros, a su vez, pueden dividirse en:</w:t>
      </w:r>
    </w:p>
    <w:p w:rsidR="00E416E8" w:rsidRPr="002C3C95" w:rsidRDefault="00E416E8" w:rsidP="002C3C95">
      <w:pPr>
        <w:pStyle w:val="Prrafodelista"/>
        <w:numPr>
          <w:ilvl w:val="0"/>
          <w:numId w:val="9"/>
        </w:numPr>
        <w:spacing w:before="240" w:after="0" w:line="240" w:lineRule="auto"/>
        <w:jc w:val="both"/>
        <w:rPr>
          <w:rFonts w:cstheme="minorHAnsi"/>
          <w:lang w:val="es-EC"/>
        </w:rPr>
      </w:pPr>
      <w:r w:rsidRPr="002C3C95">
        <w:rPr>
          <w:rFonts w:cstheme="minorHAnsi"/>
          <w:b/>
          <w:lang w:val="es-EC"/>
        </w:rPr>
        <w:t>Usuarios internos</w:t>
      </w:r>
      <w:r w:rsidRPr="002C3C95">
        <w:rPr>
          <w:rFonts w:cstheme="minorHAnsi"/>
          <w:lang w:val="es-EC"/>
        </w:rPr>
        <w:t xml:space="preserve">: Empleados, administradores, consultores y asesores financieros, </w:t>
      </w:r>
    </w:p>
    <w:p w:rsidR="00E416E8" w:rsidRPr="002C3C95" w:rsidRDefault="00E416E8" w:rsidP="002C3C95">
      <w:pPr>
        <w:pStyle w:val="Prrafodelista"/>
        <w:numPr>
          <w:ilvl w:val="0"/>
          <w:numId w:val="9"/>
        </w:numPr>
        <w:spacing w:before="240" w:after="0" w:line="240" w:lineRule="auto"/>
        <w:jc w:val="both"/>
        <w:rPr>
          <w:rFonts w:cstheme="minorHAnsi"/>
          <w:lang w:val="es-EC"/>
        </w:rPr>
      </w:pPr>
      <w:r w:rsidRPr="002C3C95">
        <w:rPr>
          <w:rFonts w:cstheme="minorHAnsi"/>
          <w:b/>
          <w:lang w:val="es-EC"/>
        </w:rPr>
        <w:t>Usuarios externos</w:t>
      </w:r>
      <w:r w:rsidRPr="002C3C95">
        <w:rPr>
          <w:rFonts w:cstheme="minorHAnsi"/>
          <w:lang w:val="es-EC"/>
        </w:rPr>
        <w:t>: Revisores, organismos reguladores, clientes, proveedores, entre otros.</w:t>
      </w:r>
    </w:p>
    <w:p w:rsidR="00E416E8" w:rsidRPr="00583D66" w:rsidRDefault="00E416E8" w:rsidP="00E416E8">
      <w:pPr>
        <w:spacing w:before="240" w:line="240" w:lineRule="auto"/>
        <w:jc w:val="both"/>
        <w:rPr>
          <w:rFonts w:cstheme="minorHAnsi"/>
          <w:lang w:val="es-EC"/>
        </w:rPr>
      </w:pPr>
      <w:r w:rsidRPr="00583D66">
        <w:rPr>
          <w:rFonts w:cstheme="minorHAnsi"/>
          <w:lang w:val="es-EC"/>
        </w:rPr>
        <w:t>Son ejemplos de este tipo de estado financiero:</w:t>
      </w:r>
    </w:p>
    <w:tbl>
      <w:tblPr>
        <w:tblStyle w:val="Tablaconcuadrcula"/>
        <w:tblW w:w="0" w:type="auto"/>
        <w:tblLook w:val="04A0" w:firstRow="1" w:lastRow="0" w:firstColumn="1" w:lastColumn="0" w:noHBand="0" w:noVBand="1"/>
      </w:tblPr>
      <w:tblGrid>
        <w:gridCol w:w="4414"/>
        <w:gridCol w:w="4414"/>
      </w:tblGrid>
      <w:tr w:rsidR="00E416E8" w:rsidRPr="00583D66" w:rsidTr="00EA5DEA">
        <w:tc>
          <w:tcPr>
            <w:tcW w:w="4414" w:type="dxa"/>
            <w:shd w:val="clear" w:color="auto" w:fill="D9D9D9" w:themeFill="background1" w:themeFillShade="D9"/>
          </w:tcPr>
          <w:p w:rsidR="00E416E8" w:rsidRPr="00583D66" w:rsidRDefault="00E416E8" w:rsidP="00EA5DEA">
            <w:pPr>
              <w:jc w:val="center"/>
              <w:rPr>
                <w:rFonts w:cstheme="minorHAnsi"/>
                <w:b/>
                <w:lang w:val="es-EC"/>
              </w:rPr>
            </w:pPr>
            <w:r w:rsidRPr="00583D66">
              <w:rPr>
                <w:rFonts w:cstheme="minorHAnsi"/>
                <w:b/>
                <w:lang w:val="es-EC"/>
              </w:rPr>
              <w:t>NIVEL GERENCIAL</w:t>
            </w:r>
          </w:p>
        </w:tc>
        <w:tc>
          <w:tcPr>
            <w:tcW w:w="4414" w:type="dxa"/>
            <w:shd w:val="clear" w:color="auto" w:fill="D9D9D9" w:themeFill="background1" w:themeFillShade="D9"/>
          </w:tcPr>
          <w:p w:rsidR="00E416E8" w:rsidRPr="00583D66" w:rsidRDefault="00E416E8" w:rsidP="00D54523">
            <w:pPr>
              <w:jc w:val="center"/>
              <w:rPr>
                <w:rFonts w:cstheme="minorHAnsi"/>
                <w:b/>
                <w:lang w:val="es-EC"/>
              </w:rPr>
            </w:pPr>
            <w:r w:rsidRPr="00583D66">
              <w:rPr>
                <w:rFonts w:cstheme="minorHAnsi"/>
                <w:b/>
                <w:lang w:val="es-EC"/>
              </w:rPr>
              <w:t>NIVEL TÁCTICO - OPERATIVO</w:t>
            </w:r>
          </w:p>
        </w:tc>
      </w:tr>
      <w:tr w:rsidR="00E416E8" w:rsidRPr="00583D66" w:rsidTr="00EA5DEA">
        <w:tc>
          <w:tcPr>
            <w:tcW w:w="4414" w:type="dxa"/>
          </w:tcPr>
          <w:p w:rsidR="00E416E8" w:rsidRPr="00583D66" w:rsidRDefault="00E416E8" w:rsidP="00EA5DEA">
            <w:pPr>
              <w:pStyle w:val="Prrafodelista"/>
              <w:numPr>
                <w:ilvl w:val="0"/>
                <w:numId w:val="1"/>
              </w:numPr>
              <w:spacing w:before="240"/>
              <w:jc w:val="both"/>
              <w:rPr>
                <w:rFonts w:cstheme="minorHAnsi"/>
                <w:lang w:val="es-EC"/>
              </w:rPr>
            </w:pPr>
            <w:r w:rsidRPr="00583D66">
              <w:rPr>
                <w:rFonts w:cstheme="minorHAnsi"/>
                <w:lang w:val="es-EC"/>
              </w:rPr>
              <w:t>Estado de situación financiera inicial</w:t>
            </w:r>
          </w:p>
          <w:p w:rsidR="00E416E8" w:rsidRPr="00583D66" w:rsidRDefault="00E416E8" w:rsidP="00EA5DEA">
            <w:pPr>
              <w:pStyle w:val="Prrafodelista"/>
              <w:numPr>
                <w:ilvl w:val="0"/>
                <w:numId w:val="1"/>
              </w:numPr>
              <w:spacing w:before="240"/>
              <w:jc w:val="both"/>
              <w:rPr>
                <w:rFonts w:cstheme="minorHAnsi"/>
                <w:lang w:val="es-EC"/>
              </w:rPr>
            </w:pPr>
            <w:r w:rsidRPr="00583D66">
              <w:rPr>
                <w:rFonts w:cstheme="minorHAnsi"/>
                <w:lang w:val="es-EC"/>
              </w:rPr>
              <w:t>Estado de situación financiera intermedia</w:t>
            </w:r>
          </w:p>
          <w:p w:rsidR="00E416E8" w:rsidRPr="00583D66" w:rsidRDefault="00E416E8" w:rsidP="00EA5DEA">
            <w:pPr>
              <w:pStyle w:val="Prrafodelista"/>
              <w:numPr>
                <w:ilvl w:val="0"/>
                <w:numId w:val="1"/>
              </w:numPr>
              <w:spacing w:before="240"/>
              <w:jc w:val="both"/>
              <w:rPr>
                <w:rFonts w:cstheme="minorHAnsi"/>
                <w:lang w:val="es-EC"/>
              </w:rPr>
            </w:pPr>
            <w:r w:rsidRPr="00583D66">
              <w:rPr>
                <w:rFonts w:cstheme="minorHAnsi"/>
                <w:lang w:val="es-EC"/>
              </w:rPr>
              <w:t>Estado de Costos de Producción</w:t>
            </w:r>
          </w:p>
          <w:p w:rsidR="00E416E8" w:rsidRPr="00583D66" w:rsidRDefault="00E416E8" w:rsidP="00EA5DEA">
            <w:pPr>
              <w:pStyle w:val="Prrafodelista"/>
              <w:numPr>
                <w:ilvl w:val="0"/>
                <w:numId w:val="1"/>
              </w:numPr>
              <w:spacing w:before="240"/>
              <w:jc w:val="both"/>
              <w:rPr>
                <w:rFonts w:cstheme="minorHAnsi"/>
                <w:lang w:val="es-EC"/>
              </w:rPr>
            </w:pPr>
            <w:r w:rsidRPr="00583D66">
              <w:rPr>
                <w:rFonts w:cstheme="minorHAnsi"/>
                <w:lang w:val="es-EC"/>
              </w:rPr>
              <w:t>Estado de Costos de Ventas</w:t>
            </w:r>
          </w:p>
          <w:p w:rsidR="00E416E8" w:rsidRPr="00583D66" w:rsidRDefault="00E416E8" w:rsidP="00EA5DEA">
            <w:pPr>
              <w:pStyle w:val="Prrafodelista"/>
              <w:numPr>
                <w:ilvl w:val="0"/>
                <w:numId w:val="1"/>
              </w:numPr>
              <w:spacing w:before="240"/>
              <w:jc w:val="both"/>
              <w:rPr>
                <w:rFonts w:cstheme="minorHAnsi"/>
                <w:lang w:val="es-EC"/>
              </w:rPr>
            </w:pPr>
            <w:r w:rsidRPr="00583D66">
              <w:rPr>
                <w:rFonts w:cstheme="minorHAnsi"/>
                <w:lang w:val="es-EC"/>
              </w:rPr>
              <w:t>Estado de Ganancias Retenidas</w:t>
            </w:r>
          </w:p>
          <w:p w:rsidR="00E416E8" w:rsidRPr="00583D66" w:rsidRDefault="00E416E8" w:rsidP="00EA5DEA">
            <w:pPr>
              <w:pStyle w:val="Prrafodelista"/>
              <w:numPr>
                <w:ilvl w:val="0"/>
                <w:numId w:val="1"/>
              </w:numPr>
              <w:spacing w:before="240"/>
              <w:jc w:val="both"/>
              <w:rPr>
                <w:rFonts w:cstheme="minorHAnsi"/>
                <w:lang w:val="es-EC"/>
              </w:rPr>
            </w:pPr>
            <w:r w:rsidRPr="00583D66">
              <w:rPr>
                <w:rFonts w:cstheme="minorHAnsi"/>
                <w:lang w:val="es-EC"/>
              </w:rPr>
              <w:t>Estado Tributario</w:t>
            </w:r>
          </w:p>
          <w:p w:rsidR="00E416E8" w:rsidRPr="00583D66" w:rsidRDefault="00E416E8" w:rsidP="00EA5DEA">
            <w:pPr>
              <w:pStyle w:val="Prrafodelista"/>
              <w:numPr>
                <w:ilvl w:val="0"/>
                <w:numId w:val="1"/>
              </w:numPr>
              <w:spacing w:before="240"/>
              <w:jc w:val="both"/>
              <w:rPr>
                <w:rFonts w:cstheme="minorHAnsi"/>
                <w:lang w:val="es-EC"/>
              </w:rPr>
            </w:pPr>
            <w:r w:rsidRPr="00583D66">
              <w:rPr>
                <w:rFonts w:cstheme="minorHAnsi"/>
                <w:lang w:val="es-EC"/>
              </w:rPr>
              <w:t>Estado de Liquidación</w:t>
            </w:r>
          </w:p>
          <w:p w:rsidR="00E416E8" w:rsidRDefault="00E416E8" w:rsidP="00EA5DEA">
            <w:pPr>
              <w:pStyle w:val="Prrafodelista"/>
              <w:numPr>
                <w:ilvl w:val="0"/>
                <w:numId w:val="1"/>
              </w:numPr>
              <w:spacing w:before="240"/>
              <w:jc w:val="both"/>
              <w:rPr>
                <w:rFonts w:cstheme="minorHAnsi"/>
                <w:lang w:val="es-EC"/>
              </w:rPr>
            </w:pPr>
            <w:r w:rsidRPr="00583D66">
              <w:rPr>
                <w:rFonts w:cstheme="minorHAnsi"/>
                <w:lang w:val="es-EC"/>
              </w:rPr>
              <w:t>Estado de Ganancias Retenidas</w:t>
            </w:r>
          </w:p>
          <w:p w:rsidR="00D54523" w:rsidRPr="001A64B2" w:rsidRDefault="00D54523" w:rsidP="00D54523">
            <w:pPr>
              <w:pStyle w:val="Prrafodelista"/>
              <w:spacing w:before="240"/>
              <w:jc w:val="both"/>
              <w:rPr>
                <w:rFonts w:cstheme="minorHAnsi"/>
                <w:lang w:val="es-EC"/>
              </w:rPr>
            </w:pPr>
          </w:p>
        </w:tc>
        <w:tc>
          <w:tcPr>
            <w:tcW w:w="4414" w:type="dxa"/>
          </w:tcPr>
          <w:p w:rsidR="00D54523" w:rsidRDefault="00D54523" w:rsidP="00D54523">
            <w:pPr>
              <w:pStyle w:val="Prrafodelista"/>
              <w:spacing w:before="240"/>
              <w:jc w:val="both"/>
              <w:rPr>
                <w:rFonts w:cstheme="minorHAnsi"/>
                <w:lang w:val="es-EC"/>
              </w:rPr>
            </w:pPr>
          </w:p>
          <w:p w:rsidR="00E416E8" w:rsidRPr="00583D66" w:rsidRDefault="00E416E8" w:rsidP="00EA5DEA">
            <w:pPr>
              <w:pStyle w:val="Prrafodelista"/>
              <w:numPr>
                <w:ilvl w:val="0"/>
                <w:numId w:val="1"/>
              </w:numPr>
              <w:spacing w:before="240"/>
              <w:jc w:val="both"/>
              <w:rPr>
                <w:rFonts w:cstheme="minorHAnsi"/>
                <w:lang w:val="es-EC"/>
              </w:rPr>
            </w:pPr>
            <w:r w:rsidRPr="00583D66">
              <w:rPr>
                <w:rFonts w:cstheme="minorHAnsi"/>
                <w:lang w:val="es-EC"/>
              </w:rPr>
              <w:t>Conciliación Bancaria</w:t>
            </w:r>
          </w:p>
          <w:p w:rsidR="00E416E8" w:rsidRPr="00583D66" w:rsidRDefault="00E416E8" w:rsidP="00EA5DEA">
            <w:pPr>
              <w:pStyle w:val="Prrafodelista"/>
              <w:numPr>
                <w:ilvl w:val="0"/>
                <w:numId w:val="1"/>
              </w:numPr>
              <w:spacing w:before="240"/>
              <w:jc w:val="both"/>
              <w:rPr>
                <w:rFonts w:cstheme="minorHAnsi"/>
                <w:lang w:val="es-EC"/>
              </w:rPr>
            </w:pPr>
            <w:r w:rsidRPr="00583D66">
              <w:rPr>
                <w:rFonts w:cstheme="minorHAnsi"/>
                <w:lang w:val="es-EC"/>
              </w:rPr>
              <w:t>Estado de Cuenta de Clientes</w:t>
            </w:r>
          </w:p>
          <w:p w:rsidR="00E416E8" w:rsidRPr="00583D66" w:rsidRDefault="00E416E8" w:rsidP="00EA5DEA">
            <w:pPr>
              <w:pStyle w:val="Prrafodelista"/>
              <w:numPr>
                <w:ilvl w:val="0"/>
                <w:numId w:val="1"/>
              </w:numPr>
              <w:spacing w:before="240"/>
              <w:jc w:val="both"/>
              <w:rPr>
                <w:rFonts w:cstheme="minorHAnsi"/>
                <w:lang w:val="es-EC"/>
              </w:rPr>
            </w:pPr>
            <w:r w:rsidRPr="00583D66">
              <w:rPr>
                <w:rFonts w:cstheme="minorHAnsi"/>
                <w:lang w:val="es-EC"/>
              </w:rPr>
              <w:t>Estado de Cuenta de Proveedores</w:t>
            </w:r>
          </w:p>
          <w:p w:rsidR="00E416E8" w:rsidRPr="00583D66" w:rsidRDefault="00E416E8" w:rsidP="00EA5DEA">
            <w:pPr>
              <w:pStyle w:val="Prrafodelista"/>
              <w:numPr>
                <w:ilvl w:val="0"/>
                <w:numId w:val="1"/>
              </w:numPr>
              <w:spacing w:before="240"/>
              <w:jc w:val="both"/>
              <w:rPr>
                <w:rFonts w:cstheme="minorHAnsi"/>
                <w:lang w:val="es-EC"/>
              </w:rPr>
            </w:pPr>
            <w:r w:rsidRPr="00583D66">
              <w:rPr>
                <w:rFonts w:cstheme="minorHAnsi"/>
                <w:lang w:val="es-EC"/>
              </w:rPr>
              <w:t>Estado de Movimientos de Inventario</w:t>
            </w:r>
          </w:p>
          <w:p w:rsidR="00E416E8" w:rsidRPr="00583D66" w:rsidRDefault="00E416E8" w:rsidP="00EA5DEA">
            <w:pPr>
              <w:pStyle w:val="Prrafodelista"/>
              <w:numPr>
                <w:ilvl w:val="1"/>
                <w:numId w:val="1"/>
              </w:numPr>
              <w:spacing w:before="240"/>
              <w:jc w:val="both"/>
              <w:rPr>
                <w:rFonts w:cstheme="minorHAnsi"/>
                <w:lang w:val="es-EC"/>
              </w:rPr>
            </w:pPr>
            <w:r w:rsidRPr="00583D66">
              <w:rPr>
                <w:rFonts w:cstheme="minorHAnsi"/>
                <w:lang w:val="es-EC"/>
              </w:rPr>
              <w:t>Entradas y Salidas</w:t>
            </w:r>
          </w:p>
          <w:p w:rsidR="00E416E8" w:rsidRPr="00583D66" w:rsidRDefault="00E416E8" w:rsidP="00EA5DEA">
            <w:pPr>
              <w:pStyle w:val="Prrafodelista"/>
              <w:numPr>
                <w:ilvl w:val="1"/>
                <w:numId w:val="1"/>
              </w:numPr>
              <w:spacing w:before="240"/>
              <w:jc w:val="both"/>
              <w:rPr>
                <w:rFonts w:cstheme="minorHAnsi"/>
                <w:lang w:val="es-EC"/>
              </w:rPr>
            </w:pPr>
            <w:r w:rsidRPr="00583D66">
              <w:rPr>
                <w:rFonts w:cstheme="minorHAnsi"/>
                <w:lang w:val="es-EC"/>
              </w:rPr>
              <w:t>Costos</w:t>
            </w:r>
          </w:p>
          <w:p w:rsidR="00E416E8" w:rsidRPr="00583D66" w:rsidRDefault="00E416E8" w:rsidP="00EA5DEA">
            <w:pPr>
              <w:pStyle w:val="Prrafodelista"/>
              <w:numPr>
                <w:ilvl w:val="1"/>
                <w:numId w:val="1"/>
              </w:numPr>
              <w:spacing w:before="240"/>
              <w:jc w:val="both"/>
              <w:rPr>
                <w:rFonts w:cstheme="minorHAnsi"/>
                <w:lang w:val="es-EC"/>
              </w:rPr>
            </w:pPr>
            <w:r w:rsidRPr="00583D66">
              <w:rPr>
                <w:rFonts w:cstheme="minorHAnsi"/>
                <w:lang w:val="es-EC"/>
              </w:rPr>
              <w:t>Ganancias brutas</w:t>
            </w:r>
          </w:p>
          <w:p w:rsidR="00E416E8" w:rsidRDefault="00E416E8" w:rsidP="00EA5DEA">
            <w:pPr>
              <w:pStyle w:val="Prrafodelista"/>
              <w:numPr>
                <w:ilvl w:val="1"/>
                <w:numId w:val="1"/>
              </w:numPr>
              <w:spacing w:before="240"/>
              <w:jc w:val="both"/>
              <w:rPr>
                <w:rFonts w:cstheme="minorHAnsi"/>
                <w:lang w:val="es-EC"/>
              </w:rPr>
            </w:pPr>
            <w:r w:rsidRPr="00583D66">
              <w:rPr>
                <w:rFonts w:cstheme="minorHAnsi"/>
                <w:lang w:val="es-EC"/>
              </w:rPr>
              <w:t>Kárdex</w:t>
            </w:r>
          </w:p>
          <w:p w:rsidR="00D54523" w:rsidRPr="00583D66" w:rsidRDefault="00D54523" w:rsidP="00D54523">
            <w:pPr>
              <w:pStyle w:val="Prrafodelista"/>
              <w:numPr>
                <w:ilvl w:val="0"/>
                <w:numId w:val="1"/>
              </w:numPr>
              <w:spacing w:before="240"/>
              <w:jc w:val="both"/>
              <w:rPr>
                <w:rFonts w:cstheme="minorHAnsi"/>
                <w:lang w:val="es-EC"/>
              </w:rPr>
            </w:pPr>
            <w:r>
              <w:rPr>
                <w:rFonts w:cstheme="minorHAnsi"/>
                <w:lang w:val="es-EC"/>
              </w:rPr>
              <w:t>Estado de amortización de préstamos</w:t>
            </w:r>
          </w:p>
        </w:tc>
      </w:tr>
    </w:tbl>
    <w:p w:rsidR="00E416E8" w:rsidRPr="00583D66" w:rsidRDefault="002C3C95" w:rsidP="002C3C95">
      <w:pPr>
        <w:pStyle w:val="Descripcin"/>
        <w:jc w:val="center"/>
        <w:rPr>
          <w:rFonts w:cstheme="minorHAnsi"/>
          <w:lang w:val="es-EC"/>
        </w:rPr>
      </w:pPr>
      <w:r>
        <w:t xml:space="preserve">Tabla </w:t>
      </w:r>
      <w:fldSimple w:instr=" SEQ Tabla \* ARABIC ">
        <w:r w:rsidR="00167449">
          <w:rPr>
            <w:noProof/>
          </w:rPr>
          <w:t>1</w:t>
        </w:r>
      </w:fldSimple>
      <w:r>
        <w:t xml:space="preserve"> Estados financieros de propósito </w:t>
      </w:r>
      <w:r w:rsidR="00D54523">
        <w:t>específico</w:t>
      </w:r>
    </w:p>
    <w:p w:rsidR="00E416E8" w:rsidRPr="00583D66" w:rsidRDefault="00E416E8" w:rsidP="00E416E8">
      <w:pPr>
        <w:spacing w:before="240" w:after="0" w:line="240" w:lineRule="auto"/>
        <w:jc w:val="both"/>
        <w:rPr>
          <w:rFonts w:cstheme="minorHAnsi"/>
          <w:lang w:val="es-EC"/>
        </w:rPr>
      </w:pPr>
      <w:r w:rsidRPr="00583D66">
        <w:rPr>
          <w:rFonts w:cstheme="minorHAnsi"/>
          <w:b/>
          <w:lang w:val="es-EC"/>
        </w:rPr>
        <w:lastRenderedPageBreak/>
        <w:t>Estados financieros de propósito general</w:t>
      </w:r>
      <w:r w:rsidRPr="00583D66">
        <w:rPr>
          <w:rFonts w:cstheme="minorHAnsi"/>
          <w:lang w:val="es-EC"/>
        </w:rPr>
        <w:t>: Lo componen aquellos informes que propenden responder necesidades de información prospectiva concernientes a la provisión de recursos económicos hacia la entidad. Los usuarios a quienes se dirigen este tipo de estados financieros, a su vez, pueden dividirse en:</w:t>
      </w:r>
    </w:p>
    <w:p w:rsidR="00E416E8" w:rsidRPr="002C3C95" w:rsidRDefault="00E416E8" w:rsidP="002C3C95">
      <w:pPr>
        <w:pStyle w:val="Prrafodelista"/>
        <w:numPr>
          <w:ilvl w:val="0"/>
          <w:numId w:val="10"/>
        </w:numPr>
        <w:spacing w:before="240" w:after="0" w:line="240" w:lineRule="auto"/>
        <w:jc w:val="both"/>
        <w:rPr>
          <w:rFonts w:cstheme="minorHAnsi"/>
          <w:lang w:val="es-EC"/>
        </w:rPr>
      </w:pPr>
      <w:r w:rsidRPr="002C3C95">
        <w:rPr>
          <w:rFonts w:cstheme="minorHAnsi"/>
          <w:b/>
          <w:lang w:val="es-EC"/>
        </w:rPr>
        <w:t>Usuarios principales</w:t>
      </w:r>
      <w:r w:rsidRPr="002C3C95">
        <w:rPr>
          <w:rFonts w:cstheme="minorHAnsi"/>
          <w:lang w:val="es-EC"/>
        </w:rPr>
        <w:t>: Lo integran los inversores, prestamistas y otros acreedores (pudiendo ser existentes en la actualidad, y, potenciales en el futuro).</w:t>
      </w:r>
    </w:p>
    <w:p w:rsidR="00E416E8" w:rsidRPr="002C3C95" w:rsidRDefault="00E416E8" w:rsidP="002C3C95">
      <w:pPr>
        <w:pStyle w:val="Prrafodelista"/>
        <w:numPr>
          <w:ilvl w:val="0"/>
          <w:numId w:val="10"/>
        </w:numPr>
        <w:spacing w:before="240" w:after="0" w:line="240" w:lineRule="auto"/>
        <w:jc w:val="both"/>
        <w:rPr>
          <w:rFonts w:cstheme="minorHAnsi"/>
          <w:lang w:val="es-EC"/>
        </w:rPr>
      </w:pPr>
      <w:r w:rsidRPr="002C3C95">
        <w:rPr>
          <w:rFonts w:cstheme="minorHAnsi"/>
          <w:b/>
          <w:lang w:val="es-EC"/>
        </w:rPr>
        <w:t>Otros usuarios</w:t>
      </w:r>
      <w:r w:rsidRPr="002C3C95">
        <w:rPr>
          <w:rFonts w:cstheme="minorHAnsi"/>
          <w:lang w:val="es-EC"/>
        </w:rPr>
        <w:t xml:space="preserve">: Órganos de dirección, empleados, administradores, revisores, entes reguladores, clientes, proveedores, </w:t>
      </w:r>
      <w:r w:rsidR="002C3C95">
        <w:rPr>
          <w:rFonts w:cstheme="minorHAnsi"/>
          <w:lang w:val="es-EC"/>
        </w:rPr>
        <w:t>entre los principales.</w:t>
      </w:r>
    </w:p>
    <w:p w:rsidR="00E416E8" w:rsidRPr="00583D66" w:rsidRDefault="00E416E8" w:rsidP="00E416E8">
      <w:pPr>
        <w:spacing w:before="240" w:line="240" w:lineRule="auto"/>
        <w:jc w:val="both"/>
        <w:rPr>
          <w:rFonts w:cstheme="minorHAnsi"/>
          <w:lang w:val="es-EC"/>
        </w:rPr>
      </w:pPr>
      <w:r w:rsidRPr="00583D66">
        <w:rPr>
          <w:rFonts w:cstheme="minorHAnsi"/>
          <w:lang w:val="es-EC"/>
        </w:rPr>
        <w:t>En tal virtud, se hace también necesario detallar</w:t>
      </w:r>
      <w:r w:rsidR="00AB1C39">
        <w:rPr>
          <w:rFonts w:cstheme="minorHAnsi"/>
          <w:lang w:val="es-EC"/>
        </w:rPr>
        <w:t xml:space="preserve"> comparativamente</w:t>
      </w:r>
      <w:r w:rsidRPr="00583D66">
        <w:rPr>
          <w:rFonts w:cstheme="minorHAnsi"/>
          <w:lang w:val="es-EC"/>
        </w:rPr>
        <w:t xml:space="preserve"> </w:t>
      </w:r>
      <w:r w:rsidR="00AB1C39">
        <w:rPr>
          <w:rFonts w:cstheme="minorHAnsi"/>
          <w:lang w:val="es-EC"/>
        </w:rPr>
        <w:t xml:space="preserve">los estados financieros requeridos por el marco conceptual con la norma relativa a la presentación de </w:t>
      </w:r>
      <w:r w:rsidRPr="00583D66">
        <w:rPr>
          <w:rFonts w:cstheme="minorHAnsi"/>
          <w:lang w:val="es-EC"/>
        </w:rPr>
        <w:t>los est</w:t>
      </w:r>
      <w:r w:rsidR="00AB1C39">
        <w:rPr>
          <w:rFonts w:cstheme="minorHAnsi"/>
          <w:lang w:val="es-EC"/>
        </w:rPr>
        <w:t>ados financieros:</w:t>
      </w:r>
    </w:p>
    <w:tbl>
      <w:tblPr>
        <w:tblStyle w:val="Tablaconcuadrcula"/>
        <w:tblW w:w="9493" w:type="dxa"/>
        <w:tblLook w:val="04A0" w:firstRow="1" w:lastRow="0" w:firstColumn="1" w:lastColumn="0" w:noHBand="0" w:noVBand="1"/>
      </w:tblPr>
      <w:tblGrid>
        <w:gridCol w:w="4746"/>
        <w:gridCol w:w="4747"/>
      </w:tblGrid>
      <w:tr w:rsidR="00E416E8" w:rsidRPr="007C20A4" w:rsidTr="00EA5DEA">
        <w:tc>
          <w:tcPr>
            <w:tcW w:w="4746" w:type="dxa"/>
            <w:shd w:val="clear" w:color="auto" w:fill="D9D9D9" w:themeFill="background1" w:themeFillShade="D9"/>
          </w:tcPr>
          <w:p w:rsidR="00E416E8" w:rsidRPr="007C20A4" w:rsidRDefault="00E416E8" w:rsidP="00EA5DEA">
            <w:pPr>
              <w:rPr>
                <w:b/>
                <w:lang w:val="es-EC"/>
              </w:rPr>
            </w:pPr>
            <w:r w:rsidRPr="007C20A4">
              <w:rPr>
                <w:b/>
                <w:lang w:val="es-EC"/>
              </w:rPr>
              <w:t>MARCO CONCEPTUAL PARA LA INFORMACIÓN FINANCIERA</w:t>
            </w:r>
          </w:p>
        </w:tc>
        <w:tc>
          <w:tcPr>
            <w:tcW w:w="4747" w:type="dxa"/>
            <w:shd w:val="clear" w:color="auto" w:fill="D9D9D9" w:themeFill="background1" w:themeFillShade="D9"/>
          </w:tcPr>
          <w:p w:rsidR="00E416E8" w:rsidRPr="007C20A4" w:rsidRDefault="00E416E8" w:rsidP="00EA5DEA">
            <w:pPr>
              <w:rPr>
                <w:b/>
                <w:lang w:val="es-EC"/>
              </w:rPr>
            </w:pPr>
            <w:r w:rsidRPr="007C20A4">
              <w:rPr>
                <w:b/>
                <w:lang w:val="es-EC"/>
              </w:rPr>
              <w:t>NORMA INTERNACIONAL DE CONTABILIDAD</w:t>
            </w:r>
            <w:r w:rsidR="00AB1C39">
              <w:rPr>
                <w:b/>
                <w:lang w:val="es-EC"/>
              </w:rPr>
              <w:t xml:space="preserve"> 1</w:t>
            </w:r>
          </w:p>
        </w:tc>
      </w:tr>
      <w:tr w:rsidR="00E416E8" w:rsidRPr="00583D66" w:rsidTr="00EA5DEA">
        <w:tc>
          <w:tcPr>
            <w:tcW w:w="4746" w:type="dxa"/>
          </w:tcPr>
          <w:p w:rsidR="00E416E8" w:rsidRPr="00583D66" w:rsidRDefault="00E416E8" w:rsidP="00EA5DEA">
            <w:r w:rsidRPr="00583D66">
              <w:t>Esa información se proporciona:</w:t>
            </w:r>
          </w:p>
          <w:p w:rsidR="00E416E8" w:rsidRPr="00583D66" w:rsidRDefault="00E416E8" w:rsidP="00EA5DEA">
            <w:pPr>
              <w:ind w:left="306" w:hanging="306"/>
            </w:pPr>
            <w:r w:rsidRPr="00583D66">
              <w:t>(a) en el estado de situación financiera, reconociendo activos, pasivos y patrimonio;</w:t>
            </w:r>
          </w:p>
          <w:p w:rsidR="00E416E8" w:rsidRPr="00583D66" w:rsidRDefault="00E416E8" w:rsidP="00EA5DEA">
            <w:pPr>
              <w:ind w:left="306" w:hanging="306"/>
            </w:pPr>
            <w:r w:rsidRPr="00583D66">
              <w:t>(b) en el estado (o estados) del rendimiento financiero, reconociendo ingresos y gastos; y</w:t>
            </w:r>
          </w:p>
          <w:p w:rsidR="00E416E8" w:rsidRPr="00583D66" w:rsidRDefault="00E416E8" w:rsidP="00EA5DEA">
            <w:pPr>
              <w:ind w:left="306" w:hanging="306"/>
            </w:pPr>
            <w:r w:rsidRPr="00583D66">
              <w:t>(c) en otros estados y notas, presentando y revelando información sobre:</w:t>
            </w:r>
          </w:p>
          <w:p w:rsidR="00E416E8" w:rsidRPr="00583D66" w:rsidRDefault="00E416E8" w:rsidP="00EA5DEA">
            <w:pPr>
              <w:ind w:left="447" w:hanging="141"/>
            </w:pPr>
            <w:r w:rsidRPr="00583D66">
              <w:t>(i) activos, pasivos, patrimonio, ingresos y gastos reconocidos, incluyendo información sobre su naturaleza y sobre los riesgos que surgen de esos activos y pasivos reconocidos;</w:t>
            </w:r>
          </w:p>
          <w:p w:rsidR="00E416E8" w:rsidRPr="00583D66" w:rsidRDefault="00E416E8" w:rsidP="00EA5DEA">
            <w:pPr>
              <w:ind w:left="447" w:hanging="141"/>
            </w:pPr>
            <w:r w:rsidRPr="00583D66">
              <w:t>(ii) activos y pasivos que no han sido reconocidos, incluyendo información sobre su naturaleza y sobre los riesgos que surgen de ellos;</w:t>
            </w:r>
          </w:p>
          <w:p w:rsidR="00E416E8" w:rsidRPr="00583D66" w:rsidRDefault="00E416E8" w:rsidP="00EA5DEA">
            <w:pPr>
              <w:ind w:left="447" w:hanging="141"/>
            </w:pPr>
            <w:r w:rsidRPr="00583D66">
              <w:t>(iii) flujos de efectivo;</w:t>
            </w:r>
          </w:p>
          <w:p w:rsidR="00E416E8" w:rsidRPr="00583D66" w:rsidRDefault="00E416E8" w:rsidP="00EA5DEA">
            <w:pPr>
              <w:ind w:left="447" w:hanging="141"/>
            </w:pPr>
            <w:r w:rsidRPr="00583D66">
              <w:t>(iv) aportaciones de los tenedores de derechos sobre el patrimonio y distribuciones a ellos; y</w:t>
            </w:r>
          </w:p>
          <w:p w:rsidR="00E416E8" w:rsidRPr="00583D66" w:rsidRDefault="00E416E8" w:rsidP="00EA5DEA">
            <w:pPr>
              <w:ind w:left="447" w:hanging="141"/>
              <w:rPr>
                <w:lang w:val="es-EC"/>
              </w:rPr>
            </w:pPr>
            <w:r w:rsidRPr="00583D66">
              <w:t>(v) los métodos, suposiciones y juicios utilizados al estimar los importes presentados o revelados, y los cambios en ellos.</w:t>
            </w:r>
          </w:p>
        </w:tc>
        <w:tc>
          <w:tcPr>
            <w:tcW w:w="4747" w:type="dxa"/>
          </w:tcPr>
          <w:p w:rsidR="00E416E8" w:rsidRPr="00583D66" w:rsidRDefault="00E416E8" w:rsidP="00EA5DEA">
            <w:pPr>
              <w:rPr>
                <w:bCs/>
              </w:rPr>
            </w:pPr>
            <w:r w:rsidRPr="00583D66">
              <w:rPr>
                <w:bCs/>
              </w:rPr>
              <w:t>Un juego completo de estados financieros comprende:</w:t>
            </w:r>
          </w:p>
          <w:p w:rsidR="00E416E8" w:rsidRPr="007C20A4" w:rsidRDefault="00E416E8" w:rsidP="00EA5DEA">
            <w:pPr>
              <w:ind w:left="306" w:hanging="306"/>
            </w:pPr>
            <w:r w:rsidRPr="00583D66">
              <w:rPr>
                <w:bCs/>
              </w:rPr>
              <w:t xml:space="preserve">(a) un </w:t>
            </w:r>
            <w:r w:rsidRPr="007C20A4">
              <w:t>estado de situación financiera al final del periodo;</w:t>
            </w:r>
          </w:p>
          <w:p w:rsidR="00E416E8" w:rsidRPr="007C20A4" w:rsidRDefault="00E416E8" w:rsidP="00EA5DEA">
            <w:pPr>
              <w:ind w:left="306" w:hanging="306"/>
            </w:pPr>
            <w:r w:rsidRPr="007C20A4">
              <w:t>(b) un estado del resultado y otro resultado integral del periodo;</w:t>
            </w:r>
          </w:p>
          <w:p w:rsidR="00E416E8" w:rsidRPr="007C20A4" w:rsidRDefault="00E416E8" w:rsidP="00EA5DEA">
            <w:pPr>
              <w:ind w:left="306" w:hanging="306"/>
            </w:pPr>
            <w:r w:rsidRPr="007C20A4">
              <w:t>(c) un estado de cambios en el patrimonio del periodo;</w:t>
            </w:r>
          </w:p>
          <w:p w:rsidR="00E416E8" w:rsidRPr="007C20A4" w:rsidRDefault="00E416E8" w:rsidP="00EA5DEA">
            <w:pPr>
              <w:ind w:left="306" w:hanging="306"/>
            </w:pPr>
            <w:r w:rsidRPr="007C20A4">
              <w:t>(d) un estado de flujos de efectivo del periodo;</w:t>
            </w:r>
          </w:p>
          <w:p w:rsidR="00E416E8" w:rsidRPr="007C20A4" w:rsidRDefault="00E416E8" w:rsidP="00EA5DEA">
            <w:pPr>
              <w:ind w:left="306" w:hanging="306"/>
            </w:pPr>
            <w:r w:rsidRPr="007C20A4">
              <w:t>(e) notas, que incluyan un resumen de las políticas contables significativas y otra información explicativa;</w:t>
            </w:r>
          </w:p>
          <w:p w:rsidR="00E416E8" w:rsidRPr="007C20A4" w:rsidRDefault="00E416E8" w:rsidP="00EA5DEA">
            <w:pPr>
              <w:ind w:left="612" w:hanging="306"/>
            </w:pPr>
            <w:r w:rsidRPr="007C20A4">
              <w:t>(ea) información comparativa con respecto al periodo inmediato anterior; y</w:t>
            </w:r>
          </w:p>
          <w:p w:rsidR="00E416E8" w:rsidRPr="00583D66" w:rsidRDefault="00E416E8" w:rsidP="00EA5DEA">
            <w:pPr>
              <w:ind w:left="306" w:hanging="306"/>
              <w:rPr>
                <w:lang w:val="es-EC"/>
              </w:rPr>
            </w:pPr>
            <w:r w:rsidRPr="007C20A4">
              <w:t>(f) un estado de situación financiera al principio del primer periodo inmediato anterior comparativo, cuando una entidad aplique una política contable de forma retroactiva o realice una reexpresión retroactiva de partidas en sus estados financieros, o cuando reclasifique partidas en sus estados financieros</w:t>
            </w:r>
            <w:r w:rsidRPr="00583D66">
              <w:rPr>
                <w:bCs/>
              </w:rPr>
              <w:t>.</w:t>
            </w:r>
          </w:p>
        </w:tc>
      </w:tr>
    </w:tbl>
    <w:p w:rsidR="00E416E8" w:rsidRPr="00583D66" w:rsidRDefault="002C3C95" w:rsidP="00AB1C39">
      <w:pPr>
        <w:pStyle w:val="Descripcin"/>
        <w:jc w:val="center"/>
        <w:rPr>
          <w:rFonts w:cstheme="minorHAnsi"/>
          <w:lang w:val="es-EC"/>
        </w:rPr>
      </w:pPr>
      <w:r>
        <w:t xml:space="preserve">Tabla </w:t>
      </w:r>
      <w:fldSimple w:instr=" SEQ Tabla \* ARABIC ">
        <w:r w:rsidR="00167449">
          <w:rPr>
            <w:noProof/>
          </w:rPr>
          <w:t>2</w:t>
        </w:r>
      </w:fldSimple>
      <w:r>
        <w:t xml:space="preserve"> Estados financieros de propósito general comparativos</w:t>
      </w:r>
    </w:p>
    <w:p w:rsidR="00AB1C39" w:rsidRDefault="00AB1C39" w:rsidP="00E416E8">
      <w:pPr>
        <w:spacing w:before="240" w:after="0" w:line="240" w:lineRule="auto"/>
        <w:jc w:val="both"/>
        <w:rPr>
          <w:rFonts w:cstheme="minorHAnsi"/>
          <w:lang w:val="es-EC"/>
        </w:rPr>
      </w:pPr>
      <w:r>
        <w:rPr>
          <w:rFonts w:cstheme="minorHAnsi"/>
          <w:lang w:val="es-EC"/>
        </w:rPr>
        <w:t xml:space="preserve">Como se aprecia no existe uniformidad </w:t>
      </w:r>
      <w:r w:rsidR="00EA5DEA">
        <w:rPr>
          <w:rFonts w:cstheme="minorHAnsi"/>
          <w:lang w:val="es-EC"/>
        </w:rPr>
        <w:t xml:space="preserve">entre las normativas expuestas </w:t>
      </w:r>
      <w:r>
        <w:rPr>
          <w:rFonts w:cstheme="minorHAnsi"/>
          <w:lang w:val="es-EC"/>
        </w:rPr>
        <w:t>en cuanto a los criterios relativos a los estados financieros requeridos, especialmente en lo referente a su jerarquía e importancia.</w:t>
      </w:r>
    </w:p>
    <w:p w:rsidR="00E416E8" w:rsidRPr="00583D66" w:rsidRDefault="00E416E8" w:rsidP="00E416E8">
      <w:pPr>
        <w:spacing w:before="240" w:after="0" w:line="240" w:lineRule="auto"/>
        <w:jc w:val="both"/>
        <w:rPr>
          <w:rFonts w:cstheme="minorHAnsi"/>
          <w:lang w:val="es-EC"/>
        </w:rPr>
      </w:pPr>
      <w:r w:rsidRPr="00583D66">
        <w:rPr>
          <w:rFonts w:cstheme="minorHAnsi"/>
          <w:lang w:val="es-EC"/>
        </w:rPr>
        <w:t>Cabe mencionar que, en lo que respecta al tratamiento contable de la información financiera patrimonial, el Marco Conceptual de la Información Financiera disimuladamente menciona la preparación de un estado de segundo orden que relate (iv) las aportaciones de, y, distribuciones hacia los inversores, lo cual la Norma Internacional de Contabilidad 1 aterriza en el punto (c) estado de cambios en el patrimonio del periodo, que es el siguiente punto a desmenuzar.</w:t>
      </w:r>
    </w:p>
    <w:p w:rsidR="00B66FD8" w:rsidRPr="00E416E8" w:rsidRDefault="00E416E8" w:rsidP="00D70847">
      <w:pPr>
        <w:spacing w:before="240" w:after="0" w:line="240" w:lineRule="auto"/>
        <w:rPr>
          <w:rFonts w:cstheme="minorHAnsi"/>
          <w:lang w:val="es-EC"/>
        </w:rPr>
      </w:pPr>
      <w:r w:rsidRPr="00E416E8">
        <w:rPr>
          <w:rFonts w:cstheme="minorHAnsi"/>
          <w:lang w:val="es-EC"/>
        </w:rPr>
        <w:t>Uno de estos objetos es el Patrimonio, el cual será estudiado a continuación.</w:t>
      </w:r>
    </w:p>
    <w:p w:rsidR="00D70847" w:rsidRPr="00583D66" w:rsidRDefault="004335FB" w:rsidP="00D70847">
      <w:pPr>
        <w:spacing w:before="240" w:after="0" w:line="240" w:lineRule="auto"/>
        <w:rPr>
          <w:rFonts w:cstheme="minorHAnsi"/>
          <w:b/>
          <w:lang w:val="es-EC"/>
        </w:rPr>
      </w:pPr>
      <w:r>
        <w:rPr>
          <w:rFonts w:cstheme="minorHAnsi"/>
          <w:b/>
          <w:lang w:val="es-EC"/>
        </w:rPr>
        <w:lastRenderedPageBreak/>
        <w:t xml:space="preserve">EL </w:t>
      </w:r>
      <w:r w:rsidR="00D70847" w:rsidRPr="00583D66">
        <w:rPr>
          <w:rFonts w:cstheme="minorHAnsi"/>
          <w:b/>
          <w:lang w:val="es-EC"/>
        </w:rPr>
        <w:t>PATRIMONIO</w:t>
      </w:r>
    </w:p>
    <w:p w:rsidR="00D70847" w:rsidRPr="00583D66" w:rsidRDefault="00D70847" w:rsidP="00D70847">
      <w:pPr>
        <w:spacing w:before="240" w:after="0" w:line="240" w:lineRule="auto"/>
        <w:jc w:val="both"/>
        <w:rPr>
          <w:rFonts w:cstheme="minorHAnsi"/>
          <w:lang w:val="es-EC"/>
        </w:rPr>
      </w:pPr>
      <w:r>
        <w:rPr>
          <w:rFonts w:cstheme="minorHAnsi"/>
          <w:lang w:val="es-EC"/>
        </w:rPr>
        <w:t xml:space="preserve">Se iniciará esta sección con una aclaración </w:t>
      </w:r>
      <w:r w:rsidR="00B66FD8">
        <w:rPr>
          <w:rFonts w:cstheme="minorHAnsi"/>
          <w:lang w:val="es-EC"/>
        </w:rPr>
        <w:t>etimológica</w:t>
      </w:r>
      <w:r>
        <w:rPr>
          <w:rFonts w:cstheme="minorHAnsi"/>
          <w:lang w:val="es-EC"/>
        </w:rPr>
        <w:t xml:space="preserve">. </w:t>
      </w:r>
      <w:r w:rsidRPr="00583D66">
        <w:rPr>
          <w:rFonts w:cstheme="minorHAnsi"/>
          <w:lang w:val="es-EC"/>
        </w:rPr>
        <w:t xml:space="preserve">En español, la palabra patrimonio aparece hacia 1300, y significa, propiamente lo que se hereda del padre de familia (pater familias) </w:t>
      </w:r>
      <w:sdt>
        <w:sdtPr>
          <w:rPr>
            <w:rFonts w:cstheme="minorHAnsi"/>
            <w:lang w:val="es-EC"/>
          </w:rPr>
          <w:id w:val="853310216"/>
          <w:citation/>
        </w:sdtPr>
        <w:sdtContent>
          <w:r w:rsidRPr="00583D66">
            <w:rPr>
              <w:rFonts w:cstheme="minorHAnsi"/>
              <w:lang w:val="es-EC"/>
            </w:rPr>
            <w:fldChar w:fldCharType="begin"/>
          </w:r>
          <w:r w:rsidRPr="00583D66">
            <w:rPr>
              <w:rFonts w:cstheme="minorHAnsi"/>
              <w:lang w:val="es-EC"/>
            </w:rPr>
            <w:instrText xml:space="preserve"> CITATION Suá20 \l 12298 </w:instrText>
          </w:r>
          <w:r w:rsidRPr="00583D66">
            <w:rPr>
              <w:rFonts w:cstheme="minorHAnsi"/>
              <w:lang w:val="es-EC"/>
            </w:rPr>
            <w:fldChar w:fldCharType="separate"/>
          </w:r>
          <w:r w:rsidR="00023576" w:rsidRPr="00023576">
            <w:rPr>
              <w:rFonts w:cstheme="minorHAnsi"/>
              <w:noProof/>
              <w:lang w:val="es-EC"/>
            </w:rPr>
            <w:t>(Suárez, y otros, 2020)</w:t>
          </w:r>
          <w:r w:rsidRPr="00583D66">
            <w:rPr>
              <w:rFonts w:cstheme="minorHAnsi"/>
              <w:lang w:val="es-EC"/>
            </w:rPr>
            <w:fldChar w:fldCharType="end"/>
          </w:r>
        </w:sdtContent>
      </w:sdt>
      <w:r w:rsidRPr="00583D66">
        <w:rPr>
          <w:rFonts w:cstheme="minorHAnsi"/>
          <w:lang w:val="es-EC"/>
        </w:rPr>
        <w:t xml:space="preserve">. Así se menciona que se compone de dos lexemas: i) patter cuyo significado social es el de padre; y, ii) monio </w:t>
      </w:r>
      <w:r w:rsidR="00D54523">
        <w:rPr>
          <w:rFonts w:cstheme="minorHAnsi"/>
          <w:lang w:val="es-EC"/>
        </w:rPr>
        <w:t xml:space="preserve">que es un sufijo que asigna la calidad de algo. En síntesis, puede deducirse que Patrimonio tiene un significado de aquello que le corresponde al Padre. Este concepto tiene raíces en el derecho romano, que ampliado denota </w:t>
      </w:r>
      <w:r w:rsidR="00DF2269">
        <w:rPr>
          <w:rFonts w:cstheme="minorHAnsi"/>
          <w:lang w:val="es-EC"/>
        </w:rPr>
        <w:t>una masa de bienes de una persona, posteriormente con el aparecimiento de figuras societarias se traslada al ámbito empresarial.</w:t>
      </w:r>
    </w:p>
    <w:p w:rsidR="00123544" w:rsidRPr="00583D66" w:rsidRDefault="00123544" w:rsidP="00D54523">
      <w:pPr>
        <w:pStyle w:val="Default"/>
        <w:spacing w:before="240"/>
        <w:jc w:val="both"/>
        <w:rPr>
          <w:rFonts w:asciiTheme="minorHAnsi" w:hAnsiTheme="minorHAnsi" w:cstheme="minorHAnsi"/>
          <w:sz w:val="22"/>
          <w:szCs w:val="22"/>
          <w:lang w:val="es-EC"/>
        </w:rPr>
      </w:pPr>
      <w:r w:rsidRPr="00583D66">
        <w:rPr>
          <w:rFonts w:asciiTheme="minorHAnsi" w:hAnsiTheme="minorHAnsi" w:cstheme="minorHAnsi"/>
          <w:sz w:val="22"/>
          <w:szCs w:val="22"/>
          <w:lang w:val="es-EC"/>
        </w:rPr>
        <w:t xml:space="preserve">El patrimonio ha estado vinculado a la Contabilidad </w:t>
      </w:r>
      <w:r w:rsidR="00373AB5">
        <w:rPr>
          <w:rFonts w:asciiTheme="minorHAnsi" w:hAnsiTheme="minorHAnsi" w:cstheme="minorHAnsi"/>
          <w:sz w:val="22"/>
          <w:szCs w:val="22"/>
          <w:lang w:val="es-EC"/>
        </w:rPr>
        <w:t>desde los inicios de la humanidad. C</w:t>
      </w:r>
      <w:r w:rsidRPr="00583D66">
        <w:rPr>
          <w:rFonts w:asciiTheme="minorHAnsi" w:hAnsiTheme="minorHAnsi" w:cstheme="minorHAnsi"/>
          <w:sz w:val="22"/>
          <w:szCs w:val="22"/>
          <w:lang w:val="es-EC"/>
        </w:rPr>
        <w:t>omo lo menciona</w:t>
      </w:r>
      <w:r>
        <w:rPr>
          <w:rFonts w:asciiTheme="minorHAnsi" w:hAnsiTheme="minorHAnsi" w:cstheme="minorHAnsi"/>
          <w:sz w:val="22"/>
          <w:szCs w:val="22"/>
          <w:lang w:val="es-EC"/>
        </w:rPr>
        <w:t xml:space="preserve"> Stewart</w:t>
      </w:r>
      <w:r w:rsidRPr="00583D66">
        <w:rPr>
          <w:rFonts w:asciiTheme="minorHAnsi" w:hAnsiTheme="minorHAnsi" w:cstheme="minorHAnsi"/>
          <w:sz w:val="22"/>
          <w:szCs w:val="22"/>
          <w:lang w:val="es-EC"/>
        </w:rPr>
        <w:t xml:space="preserve"> </w:t>
      </w:r>
      <w:sdt>
        <w:sdtPr>
          <w:rPr>
            <w:rFonts w:asciiTheme="minorHAnsi" w:hAnsiTheme="minorHAnsi" w:cstheme="minorHAnsi"/>
            <w:sz w:val="22"/>
            <w:szCs w:val="22"/>
            <w:lang w:val="es-EC"/>
          </w:rPr>
          <w:id w:val="-1758674309"/>
          <w:citation/>
        </w:sdtPr>
        <w:sdtContent>
          <w:r w:rsidRPr="00583D66">
            <w:rPr>
              <w:rFonts w:asciiTheme="minorHAnsi" w:hAnsiTheme="minorHAnsi" w:cstheme="minorHAnsi"/>
              <w:sz w:val="22"/>
              <w:szCs w:val="22"/>
              <w:lang w:val="es-EC"/>
            </w:rPr>
            <w:fldChar w:fldCharType="begin"/>
          </w:r>
          <w:r>
            <w:rPr>
              <w:rFonts w:asciiTheme="minorHAnsi" w:hAnsiTheme="minorHAnsi" w:cstheme="minorHAnsi"/>
              <w:sz w:val="22"/>
              <w:szCs w:val="22"/>
              <w:lang w:val="es-EC"/>
            </w:rPr>
            <w:instrText xml:space="preserve">CITATION Ste07 \n  \t  \l 12298 </w:instrText>
          </w:r>
          <w:r w:rsidRPr="00583D66">
            <w:rPr>
              <w:rFonts w:asciiTheme="minorHAnsi" w:hAnsiTheme="minorHAnsi" w:cstheme="minorHAnsi"/>
              <w:sz w:val="22"/>
              <w:szCs w:val="22"/>
              <w:lang w:val="es-EC"/>
            </w:rPr>
            <w:fldChar w:fldCharType="separate"/>
          </w:r>
          <w:r w:rsidR="00023576" w:rsidRPr="00023576">
            <w:rPr>
              <w:rFonts w:asciiTheme="minorHAnsi" w:hAnsiTheme="minorHAnsi" w:cstheme="minorHAnsi"/>
              <w:noProof/>
              <w:sz w:val="22"/>
              <w:szCs w:val="22"/>
              <w:lang w:val="es-EC"/>
            </w:rPr>
            <w:t>(2007)</w:t>
          </w:r>
          <w:r w:rsidRPr="00583D66">
            <w:rPr>
              <w:rFonts w:asciiTheme="minorHAnsi" w:hAnsiTheme="minorHAnsi" w:cstheme="minorHAnsi"/>
              <w:sz w:val="22"/>
              <w:szCs w:val="22"/>
              <w:lang w:val="es-EC"/>
            </w:rPr>
            <w:fldChar w:fldCharType="end"/>
          </w:r>
        </w:sdtContent>
      </w:sdt>
      <w:r w:rsidRPr="00583D66">
        <w:rPr>
          <w:rFonts w:asciiTheme="minorHAnsi" w:hAnsiTheme="minorHAnsi" w:cstheme="minorHAnsi"/>
          <w:sz w:val="22"/>
          <w:szCs w:val="22"/>
          <w:lang w:val="es-EC"/>
        </w:rPr>
        <w:t xml:space="preserve"> </w:t>
      </w:r>
      <w:r w:rsidRPr="00583D66">
        <w:rPr>
          <w:rFonts w:asciiTheme="minorHAnsi" w:hAnsiTheme="minorHAnsi" w:cstheme="minorHAnsi"/>
          <w:color w:val="auto"/>
          <w:sz w:val="22"/>
          <w:szCs w:val="22"/>
        </w:rPr>
        <w:t>empezó con pequeñas fichas de a</w:t>
      </w:r>
      <w:r w:rsidR="00373AB5">
        <w:rPr>
          <w:rFonts w:asciiTheme="minorHAnsi" w:hAnsiTheme="minorHAnsi" w:cstheme="minorHAnsi"/>
          <w:color w:val="auto"/>
          <w:sz w:val="22"/>
          <w:szCs w:val="22"/>
        </w:rPr>
        <w:t>rcilla, hace 10.000 años en el P</w:t>
      </w:r>
      <w:r w:rsidRPr="00583D66">
        <w:rPr>
          <w:rFonts w:asciiTheme="minorHAnsi" w:hAnsiTheme="minorHAnsi" w:cstheme="minorHAnsi"/>
          <w:color w:val="auto"/>
          <w:sz w:val="22"/>
          <w:szCs w:val="22"/>
        </w:rPr>
        <w:t>róximo Oriente. Incluso entonces, los contables ya estaban registrando quién era el propietario de qué, y de cuánto; incluso si todavía no se había inventado la escritura y no h</w:t>
      </w:r>
      <w:r w:rsidR="00373AB5">
        <w:rPr>
          <w:rFonts w:asciiTheme="minorHAnsi" w:hAnsiTheme="minorHAnsi" w:cstheme="minorHAnsi"/>
          <w:color w:val="auto"/>
          <w:sz w:val="22"/>
          <w:szCs w:val="22"/>
        </w:rPr>
        <w:t>abía símbolos para los números.</w:t>
      </w:r>
      <w:r w:rsidRPr="00583D66">
        <w:rPr>
          <w:rFonts w:asciiTheme="minorHAnsi" w:hAnsiTheme="minorHAnsi" w:cstheme="minorHAnsi"/>
          <w:sz w:val="22"/>
          <w:szCs w:val="22"/>
          <w:lang w:val="es-EC"/>
        </w:rPr>
        <w:t xml:space="preserve"> Sus incipientes registros consistían en figuras de arcilla de diferente forma, las cuales cada vez se hicieron perfeccionando a fin de mitigar el riesgo de falsificación. En Babilonia se utilizaban para computar asuntos comerciales tan simples como una incipiente contabilidad, la transacción de mercadería y la medida de terrenos.</w:t>
      </w:r>
    </w:p>
    <w:p w:rsidR="00123544" w:rsidRDefault="00EA5DEA" w:rsidP="0077304F">
      <w:pPr>
        <w:autoSpaceDE w:val="0"/>
        <w:autoSpaceDN w:val="0"/>
        <w:adjustRightInd w:val="0"/>
        <w:spacing w:before="240" w:after="0" w:line="240" w:lineRule="auto"/>
        <w:jc w:val="both"/>
        <w:rPr>
          <w:rFonts w:cstheme="minorHAnsi"/>
        </w:rPr>
      </w:pPr>
      <w:r>
        <w:rPr>
          <w:rFonts w:cstheme="minorHAnsi"/>
        </w:rPr>
        <w:t xml:space="preserve">En el avance del tiempo, se han ido desarrollando varios objetos materiales de estudio de la contabilidad, entendiéndole a estos, según la Comisión de Investigación Contable de la AIC </w:t>
      </w:r>
      <w:sdt>
        <w:sdtPr>
          <w:rPr>
            <w:rFonts w:cstheme="minorHAnsi"/>
          </w:rPr>
          <w:id w:val="-260145621"/>
          <w:citation/>
        </w:sdtPr>
        <w:sdtContent>
          <w:r>
            <w:rPr>
              <w:rFonts w:cstheme="minorHAnsi"/>
            </w:rPr>
            <w:fldChar w:fldCharType="begin"/>
          </w:r>
          <w:r>
            <w:rPr>
              <w:rFonts w:cstheme="minorHAnsi"/>
              <w:lang w:val="es-EC"/>
            </w:rPr>
            <w:instrText xml:space="preserve">CITATION Com19 \n  \t  \l 12298 </w:instrText>
          </w:r>
          <w:r>
            <w:rPr>
              <w:rFonts w:cstheme="minorHAnsi"/>
            </w:rPr>
            <w:fldChar w:fldCharType="separate"/>
          </w:r>
          <w:r w:rsidR="00023576" w:rsidRPr="00023576">
            <w:rPr>
              <w:rFonts w:cstheme="minorHAnsi"/>
              <w:noProof/>
              <w:lang w:val="es-EC"/>
            </w:rPr>
            <w:t>(2019)</w:t>
          </w:r>
          <w:r>
            <w:rPr>
              <w:rFonts w:cstheme="minorHAnsi"/>
            </w:rPr>
            <w:fldChar w:fldCharType="end"/>
          </w:r>
        </w:sdtContent>
      </w:sdt>
      <w:r>
        <w:rPr>
          <w:rFonts w:cstheme="minorHAnsi"/>
        </w:rPr>
        <w:t xml:space="preserve"> como la cosa general, universal y abstracta que estudia una ciencia en particular, pero cada área del conocimiento estudia algo en particular de ese objeto material, ese algo específico se denomina objeto formal.</w:t>
      </w:r>
    </w:p>
    <w:p w:rsidR="00D70847" w:rsidRPr="00583D66" w:rsidRDefault="00DE2700" w:rsidP="00EA5DEA">
      <w:pPr>
        <w:autoSpaceDE w:val="0"/>
        <w:autoSpaceDN w:val="0"/>
        <w:adjustRightInd w:val="0"/>
        <w:spacing w:before="240" w:line="240" w:lineRule="auto"/>
        <w:jc w:val="both"/>
        <w:rPr>
          <w:rFonts w:cstheme="minorHAnsi"/>
          <w:lang w:val="es-EC"/>
        </w:rPr>
      </w:pPr>
      <w:r>
        <w:rPr>
          <w:rFonts w:cstheme="minorHAnsi"/>
        </w:rPr>
        <w:t>C</w:t>
      </w:r>
      <w:r w:rsidR="00EA5DEA">
        <w:rPr>
          <w:rFonts w:cstheme="minorHAnsi"/>
        </w:rPr>
        <w:t>on la expansión de la partida doble a partir del sigl</w:t>
      </w:r>
      <w:r w:rsidR="004D0F6A">
        <w:rPr>
          <w:rFonts w:cstheme="minorHAnsi"/>
        </w:rPr>
        <w:t>o XV, y específicamente</w:t>
      </w:r>
      <w:r>
        <w:rPr>
          <w:rFonts w:cstheme="minorHAnsi"/>
        </w:rPr>
        <w:t xml:space="preserve"> a inicios</w:t>
      </w:r>
      <w:r w:rsidR="004D0F6A">
        <w:rPr>
          <w:rFonts w:cstheme="minorHAnsi"/>
        </w:rPr>
        <w:t xml:space="preserve"> </w:t>
      </w:r>
      <w:r>
        <w:rPr>
          <w:rFonts w:cstheme="minorHAnsi"/>
        </w:rPr>
        <w:t>d</w:t>
      </w:r>
      <w:r w:rsidR="004D0F6A">
        <w:rPr>
          <w:rFonts w:cstheme="minorHAnsi"/>
        </w:rPr>
        <w:t xml:space="preserve">el siglo XIX, aparecen en el espectro contabilístico las denominadas </w:t>
      </w:r>
      <w:r w:rsidR="004D0F6A" w:rsidRPr="00583D66">
        <w:rPr>
          <w:rFonts w:cstheme="minorHAnsi"/>
          <w:lang w:val="es-EC"/>
        </w:rPr>
        <w:t>escuelas</w:t>
      </w:r>
      <w:r w:rsidR="00D70847" w:rsidRPr="00583D66">
        <w:rPr>
          <w:rFonts w:cstheme="minorHAnsi"/>
          <w:lang w:val="es-EC"/>
        </w:rPr>
        <w:t xml:space="preserve"> contables</w:t>
      </w:r>
      <w:r w:rsidR="00EA5DEA">
        <w:rPr>
          <w:rFonts w:cstheme="minorHAnsi"/>
          <w:lang w:val="es-EC"/>
        </w:rPr>
        <w:t xml:space="preserve"> que daban énfasis de estudio</w:t>
      </w:r>
      <w:r>
        <w:rPr>
          <w:rFonts w:cstheme="minorHAnsi"/>
          <w:lang w:val="es-EC"/>
        </w:rPr>
        <w:t>, con ciertos rasgos científicos,</w:t>
      </w:r>
      <w:r w:rsidR="00EA5DEA">
        <w:rPr>
          <w:rFonts w:cstheme="minorHAnsi"/>
          <w:lang w:val="es-EC"/>
        </w:rPr>
        <w:t xml:space="preserve"> a diversos objetos, tal como se presenta a continuación resumidamente:</w:t>
      </w:r>
    </w:p>
    <w:tbl>
      <w:tblPr>
        <w:tblStyle w:val="Tablaconcuadrcula"/>
        <w:tblW w:w="0" w:type="auto"/>
        <w:tblLook w:val="04A0" w:firstRow="1" w:lastRow="0" w:firstColumn="1" w:lastColumn="0" w:noHBand="0" w:noVBand="1"/>
      </w:tblPr>
      <w:tblGrid>
        <w:gridCol w:w="2547"/>
        <w:gridCol w:w="4819"/>
        <w:gridCol w:w="2028"/>
      </w:tblGrid>
      <w:tr w:rsidR="00D70847" w:rsidRPr="005157C0" w:rsidTr="002C5A99">
        <w:tc>
          <w:tcPr>
            <w:tcW w:w="2547" w:type="dxa"/>
            <w:shd w:val="clear" w:color="auto" w:fill="D9D9D9" w:themeFill="background1" w:themeFillShade="D9"/>
          </w:tcPr>
          <w:p w:rsidR="00D70847" w:rsidRPr="005157C0" w:rsidRDefault="00D70847" w:rsidP="00F508A3">
            <w:pPr>
              <w:rPr>
                <w:rFonts w:cstheme="minorHAnsi"/>
                <w:b/>
                <w:lang w:val="es-EC"/>
              </w:rPr>
            </w:pPr>
            <w:r w:rsidRPr="005157C0">
              <w:rPr>
                <w:rFonts w:cstheme="minorHAnsi"/>
                <w:b/>
                <w:lang w:val="es-EC"/>
              </w:rPr>
              <w:t>ESCUELA</w:t>
            </w:r>
          </w:p>
        </w:tc>
        <w:tc>
          <w:tcPr>
            <w:tcW w:w="4819" w:type="dxa"/>
            <w:shd w:val="clear" w:color="auto" w:fill="D9D9D9" w:themeFill="background1" w:themeFillShade="D9"/>
          </w:tcPr>
          <w:p w:rsidR="00D70847" w:rsidRPr="005157C0" w:rsidRDefault="00D70847" w:rsidP="00F508A3">
            <w:pPr>
              <w:rPr>
                <w:rFonts w:cstheme="minorHAnsi"/>
                <w:b/>
                <w:lang w:val="es-EC"/>
              </w:rPr>
            </w:pPr>
            <w:r w:rsidRPr="005157C0">
              <w:rPr>
                <w:rFonts w:cstheme="minorHAnsi"/>
                <w:b/>
                <w:lang w:val="es-EC"/>
              </w:rPr>
              <w:t>OBJETO DE ESTUDIO</w:t>
            </w:r>
          </w:p>
        </w:tc>
        <w:tc>
          <w:tcPr>
            <w:tcW w:w="2028" w:type="dxa"/>
            <w:shd w:val="clear" w:color="auto" w:fill="D9D9D9" w:themeFill="background1" w:themeFillShade="D9"/>
          </w:tcPr>
          <w:p w:rsidR="00D70847" w:rsidRPr="005157C0" w:rsidRDefault="00D70847" w:rsidP="00F508A3">
            <w:pPr>
              <w:rPr>
                <w:rFonts w:cstheme="minorHAnsi"/>
                <w:b/>
                <w:lang w:val="es-EC"/>
              </w:rPr>
            </w:pPr>
            <w:r w:rsidRPr="005157C0">
              <w:rPr>
                <w:rFonts w:cstheme="minorHAnsi"/>
                <w:b/>
                <w:lang w:val="es-EC"/>
              </w:rPr>
              <w:t>PROMOTOR</w:t>
            </w:r>
          </w:p>
        </w:tc>
      </w:tr>
      <w:tr w:rsidR="00D70847" w:rsidRPr="00583D66" w:rsidTr="002C5A99">
        <w:tc>
          <w:tcPr>
            <w:tcW w:w="2547" w:type="dxa"/>
          </w:tcPr>
          <w:p w:rsidR="00D70847" w:rsidRPr="00583D66" w:rsidRDefault="00D70847" w:rsidP="00F508A3">
            <w:pPr>
              <w:rPr>
                <w:rFonts w:cstheme="minorHAnsi"/>
                <w:lang w:val="es-EC"/>
              </w:rPr>
            </w:pPr>
            <w:r w:rsidRPr="00583D66">
              <w:rPr>
                <w:rFonts w:cstheme="minorHAnsi"/>
                <w:lang w:val="es-EC"/>
              </w:rPr>
              <w:t>Contismo</w:t>
            </w:r>
          </w:p>
        </w:tc>
        <w:tc>
          <w:tcPr>
            <w:tcW w:w="4819" w:type="dxa"/>
          </w:tcPr>
          <w:p w:rsidR="00D70847" w:rsidRPr="00583D66" w:rsidRDefault="00D70847" w:rsidP="00F508A3">
            <w:pPr>
              <w:rPr>
                <w:rFonts w:cstheme="minorHAnsi"/>
                <w:lang w:val="es-EC"/>
              </w:rPr>
            </w:pPr>
            <w:r w:rsidRPr="00583D66">
              <w:rPr>
                <w:rFonts w:cstheme="minorHAnsi"/>
                <w:lang w:val="es-EC"/>
              </w:rPr>
              <w:t>La Cuenta</w:t>
            </w:r>
          </w:p>
        </w:tc>
        <w:tc>
          <w:tcPr>
            <w:tcW w:w="2028" w:type="dxa"/>
          </w:tcPr>
          <w:p w:rsidR="00D70847" w:rsidRPr="00583D66" w:rsidRDefault="00D70847" w:rsidP="00F508A3">
            <w:pPr>
              <w:rPr>
                <w:rFonts w:cstheme="minorHAnsi"/>
                <w:lang w:val="es-EC"/>
              </w:rPr>
            </w:pPr>
            <w:r w:rsidRPr="00583D66">
              <w:rPr>
                <w:rFonts w:cstheme="minorHAnsi"/>
                <w:lang w:val="es-EC"/>
              </w:rPr>
              <w:t>Francesco Villa</w:t>
            </w:r>
          </w:p>
        </w:tc>
      </w:tr>
      <w:tr w:rsidR="00D70847" w:rsidRPr="00583D66" w:rsidTr="002C5A99">
        <w:tc>
          <w:tcPr>
            <w:tcW w:w="2547" w:type="dxa"/>
          </w:tcPr>
          <w:p w:rsidR="00D70847" w:rsidRPr="00583D66" w:rsidRDefault="00D70847" w:rsidP="00F508A3">
            <w:pPr>
              <w:rPr>
                <w:rFonts w:cstheme="minorHAnsi"/>
                <w:lang w:val="es-EC"/>
              </w:rPr>
            </w:pPr>
            <w:r w:rsidRPr="00583D66">
              <w:rPr>
                <w:rFonts w:cstheme="minorHAnsi"/>
                <w:lang w:val="es-EC"/>
              </w:rPr>
              <w:t>Personalismo</w:t>
            </w:r>
          </w:p>
        </w:tc>
        <w:tc>
          <w:tcPr>
            <w:tcW w:w="4819" w:type="dxa"/>
          </w:tcPr>
          <w:p w:rsidR="00D70847" w:rsidRPr="00583D66" w:rsidRDefault="00D70847" w:rsidP="00F508A3">
            <w:pPr>
              <w:rPr>
                <w:rFonts w:cstheme="minorHAnsi"/>
                <w:lang w:val="es-EC"/>
              </w:rPr>
            </w:pPr>
            <w:r w:rsidRPr="00583D66">
              <w:rPr>
                <w:rFonts w:cstheme="minorHAnsi"/>
                <w:lang w:val="es-EC"/>
              </w:rPr>
              <w:t>Valoración de derechos y obligaciones de personas</w:t>
            </w:r>
          </w:p>
        </w:tc>
        <w:tc>
          <w:tcPr>
            <w:tcW w:w="2028" w:type="dxa"/>
          </w:tcPr>
          <w:p w:rsidR="00D70847" w:rsidRPr="00583D66" w:rsidRDefault="00D70847" w:rsidP="00F508A3">
            <w:pPr>
              <w:rPr>
                <w:rFonts w:cstheme="minorHAnsi"/>
                <w:lang w:val="es-EC"/>
              </w:rPr>
            </w:pPr>
            <w:r w:rsidRPr="00583D66">
              <w:rPr>
                <w:rFonts w:cstheme="minorHAnsi"/>
                <w:lang w:val="es-EC"/>
              </w:rPr>
              <w:t>Giuseppe Cerboni</w:t>
            </w:r>
          </w:p>
        </w:tc>
      </w:tr>
      <w:tr w:rsidR="00D70847" w:rsidRPr="00583D66" w:rsidTr="002C5A99">
        <w:tc>
          <w:tcPr>
            <w:tcW w:w="2547" w:type="dxa"/>
          </w:tcPr>
          <w:p w:rsidR="00D70847" w:rsidRPr="00583D66" w:rsidRDefault="00D70847" w:rsidP="00F508A3">
            <w:pPr>
              <w:rPr>
                <w:rFonts w:cstheme="minorHAnsi"/>
                <w:lang w:val="es-EC"/>
              </w:rPr>
            </w:pPr>
            <w:r w:rsidRPr="00583D66">
              <w:rPr>
                <w:rFonts w:cstheme="minorHAnsi"/>
                <w:lang w:val="es-EC"/>
              </w:rPr>
              <w:t>Controlismo</w:t>
            </w:r>
          </w:p>
        </w:tc>
        <w:tc>
          <w:tcPr>
            <w:tcW w:w="4819" w:type="dxa"/>
          </w:tcPr>
          <w:p w:rsidR="00D70847" w:rsidRPr="00583D66" w:rsidRDefault="00D70847" w:rsidP="00F508A3">
            <w:pPr>
              <w:rPr>
                <w:rFonts w:cstheme="minorHAnsi"/>
                <w:lang w:val="es-EC"/>
              </w:rPr>
            </w:pPr>
            <w:r w:rsidRPr="00583D66">
              <w:rPr>
                <w:rFonts w:cstheme="minorHAnsi"/>
                <w:lang w:val="es-EC"/>
              </w:rPr>
              <w:t>Control</w:t>
            </w:r>
          </w:p>
        </w:tc>
        <w:tc>
          <w:tcPr>
            <w:tcW w:w="2028" w:type="dxa"/>
          </w:tcPr>
          <w:p w:rsidR="00D70847" w:rsidRPr="00583D66" w:rsidRDefault="00D70847" w:rsidP="00F508A3">
            <w:pPr>
              <w:rPr>
                <w:rFonts w:cstheme="minorHAnsi"/>
                <w:lang w:val="es-EC"/>
              </w:rPr>
            </w:pPr>
            <w:r w:rsidRPr="00583D66">
              <w:rPr>
                <w:rFonts w:cstheme="minorHAnsi"/>
                <w:lang w:val="es-EC"/>
              </w:rPr>
              <w:t>Fabio Besta</w:t>
            </w:r>
          </w:p>
        </w:tc>
      </w:tr>
      <w:tr w:rsidR="00D70847" w:rsidRPr="00583D66" w:rsidTr="002C5A99">
        <w:tc>
          <w:tcPr>
            <w:tcW w:w="2547" w:type="dxa"/>
          </w:tcPr>
          <w:p w:rsidR="00D70847" w:rsidRPr="00583D66" w:rsidRDefault="00D70847" w:rsidP="00F508A3">
            <w:pPr>
              <w:rPr>
                <w:rFonts w:cstheme="minorHAnsi"/>
                <w:lang w:val="es-EC"/>
              </w:rPr>
            </w:pPr>
            <w:r w:rsidRPr="00583D66">
              <w:rPr>
                <w:rFonts w:cstheme="minorHAnsi"/>
                <w:lang w:val="es-EC"/>
              </w:rPr>
              <w:t>Economía de la empresa</w:t>
            </w:r>
          </w:p>
        </w:tc>
        <w:tc>
          <w:tcPr>
            <w:tcW w:w="4819" w:type="dxa"/>
          </w:tcPr>
          <w:p w:rsidR="00D70847" w:rsidRPr="00583D66" w:rsidRDefault="00D70847" w:rsidP="00F508A3">
            <w:pPr>
              <w:rPr>
                <w:rFonts w:cstheme="minorHAnsi"/>
                <w:lang w:val="es-EC"/>
              </w:rPr>
            </w:pPr>
            <w:r w:rsidRPr="00583D66">
              <w:rPr>
                <w:rFonts w:cstheme="minorHAnsi"/>
                <w:lang w:val="es-EC"/>
              </w:rPr>
              <w:t>Economía de las empresas e instituciones</w:t>
            </w:r>
          </w:p>
        </w:tc>
        <w:tc>
          <w:tcPr>
            <w:tcW w:w="2028" w:type="dxa"/>
          </w:tcPr>
          <w:p w:rsidR="00D70847" w:rsidRPr="00583D66" w:rsidRDefault="00D70847" w:rsidP="00F508A3">
            <w:pPr>
              <w:rPr>
                <w:rFonts w:cstheme="minorHAnsi"/>
                <w:lang w:val="es-EC"/>
              </w:rPr>
            </w:pPr>
            <w:r w:rsidRPr="00583D66">
              <w:rPr>
                <w:rFonts w:cstheme="minorHAnsi"/>
                <w:lang w:val="es-EC"/>
              </w:rPr>
              <w:t>Gino Zappa</w:t>
            </w:r>
          </w:p>
        </w:tc>
      </w:tr>
      <w:tr w:rsidR="00D70847" w:rsidRPr="00583D66" w:rsidTr="002C5A99">
        <w:tc>
          <w:tcPr>
            <w:tcW w:w="2547" w:type="dxa"/>
          </w:tcPr>
          <w:p w:rsidR="00D70847" w:rsidRPr="00583D66" w:rsidRDefault="00D70847" w:rsidP="00F508A3">
            <w:pPr>
              <w:rPr>
                <w:rFonts w:cstheme="minorHAnsi"/>
                <w:lang w:val="es-EC"/>
              </w:rPr>
            </w:pPr>
            <w:r w:rsidRPr="00583D66">
              <w:rPr>
                <w:rFonts w:cstheme="minorHAnsi"/>
                <w:lang w:val="es-EC"/>
              </w:rPr>
              <w:t>Patrimonialismo</w:t>
            </w:r>
          </w:p>
        </w:tc>
        <w:tc>
          <w:tcPr>
            <w:tcW w:w="4819" w:type="dxa"/>
          </w:tcPr>
          <w:p w:rsidR="00D70847" w:rsidRPr="00583D66" w:rsidRDefault="00D70847" w:rsidP="00F508A3">
            <w:pPr>
              <w:rPr>
                <w:rFonts w:cstheme="minorHAnsi"/>
                <w:lang w:val="es-EC"/>
              </w:rPr>
            </w:pPr>
            <w:r w:rsidRPr="00583D66">
              <w:rPr>
                <w:rFonts w:cstheme="minorHAnsi"/>
                <w:lang w:val="es-EC"/>
              </w:rPr>
              <w:t>Fenómenos patrimoniales</w:t>
            </w:r>
          </w:p>
        </w:tc>
        <w:tc>
          <w:tcPr>
            <w:tcW w:w="2028" w:type="dxa"/>
          </w:tcPr>
          <w:p w:rsidR="00D70847" w:rsidRPr="00583D66" w:rsidRDefault="00D70847" w:rsidP="00F508A3">
            <w:pPr>
              <w:rPr>
                <w:rFonts w:cstheme="minorHAnsi"/>
                <w:lang w:val="es-EC"/>
              </w:rPr>
            </w:pPr>
            <w:r w:rsidRPr="00583D66">
              <w:rPr>
                <w:rFonts w:cstheme="minorHAnsi"/>
                <w:lang w:val="es-EC"/>
              </w:rPr>
              <w:t>Vicenzo Masi</w:t>
            </w:r>
          </w:p>
        </w:tc>
      </w:tr>
    </w:tbl>
    <w:p w:rsidR="00D70847" w:rsidRPr="00583D66" w:rsidRDefault="00EA5DEA" w:rsidP="00EA5DEA">
      <w:pPr>
        <w:pStyle w:val="Descripcin"/>
        <w:jc w:val="center"/>
        <w:rPr>
          <w:rFonts w:cstheme="minorHAnsi"/>
          <w:lang w:val="es-EC"/>
        </w:rPr>
      </w:pPr>
      <w:r>
        <w:t xml:space="preserve">Tabla </w:t>
      </w:r>
      <w:fldSimple w:instr=" SEQ Tabla \* ARABIC ">
        <w:r w:rsidR="00167449">
          <w:rPr>
            <w:noProof/>
          </w:rPr>
          <w:t>3</w:t>
        </w:r>
      </w:fldSimple>
      <w:r>
        <w:t xml:space="preserve"> Escuelas Contables</w:t>
      </w:r>
    </w:p>
    <w:p w:rsidR="00A2211E" w:rsidRDefault="004D0F6A" w:rsidP="00373AB5">
      <w:pPr>
        <w:autoSpaceDE w:val="0"/>
        <w:autoSpaceDN w:val="0"/>
        <w:adjustRightInd w:val="0"/>
        <w:spacing w:before="240" w:after="0" w:line="240" w:lineRule="auto"/>
        <w:jc w:val="both"/>
        <w:rPr>
          <w:rFonts w:cstheme="minorHAnsi"/>
        </w:rPr>
      </w:pPr>
      <w:r>
        <w:rPr>
          <w:rFonts w:cstheme="minorHAnsi"/>
        </w:rPr>
        <w:t>La escuela contable de interés para esta investigación es el Patrimonialismo.</w:t>
      </w:r>
      <w:r w:rsidR="00AE2D29">
        <w:rPr>
          <w:rFonts w:cstheme="minorHAnsi"/>
        </w:rPr>
        <w:t xml:space="preserve"> Aquí </w:t>
      </w:r>
      <w:r w:rsidR="00AE2D29">
        <w:rPr>
          <w:rFonts w:cstheme="minorHAnsi"/>
        </w:rPr>
        <w:t>Vicenzo Masi</w:t>
      </w:r>
      <w:r w:rsidR="00AE2D29">
        <w:rPr>
          <w:rFonts w:cstheme="minorHAnsi"/>
        </w:rPr>
        <w:t>,</w:t>
      </w:r>
      <w:r w:rsidR="00E322D4">
        <w:rPr>
          <w:rFonts w:cstheme="minorHAnsi"/>
        </w:rPr>
        <w:t xml:space="preserve"> </w:t>
      </w:r>
      <w:r w:rsidR="00AE2D29">
        <w:rPr>
          <w:rFonts w:cstheme="minorHAnsi"/>
        </w:rPr>
        <w:t xml:space="preserve">su máximo exponente, asevera que la Contabilidad es la ciencia del patrimonio empresarial, </w:t>
      </w:r>
      <w:r w:rsidR="00D45A68">
        <w:rPr>
          <w:rFonts w:cstheme="minorHAnsi"/>
        </w:rPr>
        <w:t>por lo que lo estudia</w:t>
      </w:r>
      <w:r w:rsidR="00AE2D29">
        <w:rPr>
          <w:rFonts w:cstheme="minorHAnsi"/>
        </w:rPr>
        <w:t xml:space="preserve"> de manera científica en sus aspectos estáticos y dinámicos. </w:t>
      </w:r>
      <w:r w:rsidR="00E322D4">
        <w:rPr>
          <w:rFonts w:cstheme="minorHAnsi"/>
        </w:rPr>
        <w:t>S</w:t>
      </w:r>
      <w:r w:rsidR="00E322D4" w:rsidRPr="00E322D4">
        <w:rPr>
          <w:rFonts w:cstheme="minorHAnsi"/>
        </w:rPr>
        <w:t>u</w:t>
      </w:r>
      <w:r w:rsidR="00E322D4">
        <w:rPr>
          <w:rFonts w:cstheme="minorHAnsi"/>
        </w:rPr>
        <w:t xml:space="preserve"> </w:t>
      </w:r>
      <w:r w:rsidR="00E322D4" w:rsidRPr="00E322D4">
        <w:rPr>
          <w:rFonts w:cstheme="minorHAnsi"/>
        </w:rPr>
        <w:t>fin es el gobierno oportuno, prudente, conveniente, de tal patrimonio</w:t>
      </w:r>
      <w:r w:rsidR="00E322D4">
        <w:rPr>
          <w:rFonts w:cstheme="minorHAnsi"/>
        </w:rPr>
        <w:t xml:space="preserve"> </w:t>
      </w:r>
      <w:r w:rsidR="00E322D4" w:rsidRPr="00E322D4">
        <w:rPr>
          <w:rFonts w:cstheme="minorHAnsi"/>
        </w:rPr>
        <w:t>en las empresas y en los entes de cualquier naturaleza, sea en</w:t>
      </w:r>
      <w:r w:rsidR="00E322D4">
        <w:rPr>
          <w:rFonts w:cstheme="minorHAnsi"/>
        </w:rPr>
        <w:t xml:space="preserve"> </w:t>
      </w:r>
      <w:r w:rsidR="00E322D4" w:rsidRPr="00E322D4">
        <w:rPr>
          <w:rFonts w:cstheme="minorHAnsi"/>
        </w:rPr>
        <w:t>situación de constitución, sea en situación de gestión, sea en</w:t>
      </w:r>
      <w:r w:rsidR="00E322D4">
        <w:rPr>
          <w:rFonts w:cstheme="minorHAnsi"/>
        </w:rPr>
        <w:t xml:space="preserve"> </w:t>
      </w:r>
      <w:r w:rsidR="00E322D4" w:rsidRPr="00E322D4">
        <w:rPr>
          <w:rFonts w:cstheme="minorHAnsi"/>
        </w:rPr>
        <w:t>situación de transformació</w:t>
      </w:r>
      <w:r w:rsidR="00E322D4">
        <w:rPr>
          <w:rFonts w:cstheme="minorHAnsi"/>
        </w:rPr>
        <w:t>n, cesión, fusión o liquidación</w:t>
      </w:r>
      <w:r w:rsidR="00D45A68">
        <w:rPr>
          <w:rFonts w:cstheme="minorHAnsi"/>
        </w:rPr>
        <w:t xml:space="preserve"> </w:t>
      </w:r>
      <w:sdt>
        <w:sdtPr>
          <w:rPr>
            <w:rFonts w:cstheme="minorHAnsi"/>
          </w:rPr>
          <w:id w:val="1166514496"/>
          <w:citation/>
        </w:sdtPr>
        <w:sdtContent>
          <w:r w:rsidR="00D45A68">
            <w:rPr>
              <w:rFonts w:cstheme="minorHAnsi"/>
            </w:rPr>
            <w:fldChar w:fldCharType="begin"/>
          </w:r>
          <w:r w:rsidR="00D45A68">
            <w:rPr>
              <w:rFonts w:cstheme="minorHAnsi"/>
              <w:lang w:val="es-EC"/>
            </w:rPr>
            <w:instrText xml:space="preserve"> CITATION Gar98 \l 12298 </w:instrText>
          </w:r>
          <w:r w:rsidR="00D45A68">
            <w:rPr>
              <w:rFonts w:cstheme="minorHAnsi"/>
            </w:rPr>
            <w:fldChar w:fldCharType="separate"/>
          </w:r>
          <w:r w:rsidR="00023576" w:rsidRPr="00023576">
            <w:rPr>
              <w:rFonts w:cstheme="minorHAnsi"/>
              <w:noProof/>
              <w:lang w:val="es-EC"/>
            </w:rPr>
            <w:t>(García, 1998)</w:t>
          </w:r>
          <w:r w:rsidR="00D45A68">
            <w:rPr>
              <w:rFonts w:cstheme="minorHAnsi"/>
            </w:rPr>
            <w:fldChar w:fldCharType="end"/>
          </w:r>
        </w:sdtContent>
      </w:sdt>
      <w:r w:rsidR="00E322D4">
        <w:rPr>
          <w:rFonts w:cstheme="minorHAnsi"/>
        </w:rPr>
        <w:t>.</w:t>
      </w:r>
    </w:p>
    <w:p w:rsidR="002C5A99" w:rsidRDefault="00AE2D29" w:rsidP="00373AB5">
      <w:pPr>
        <w:autoSpaceDE w:val="0"/>
        <w:autoSpaceDN w:val="0"/>
        <w:adjustRightInd w:val="0"/>
        <w:spacing w:before="240" w:after="0" w:line="240" w:lineRule="auto"/>
        <w:jc w:val="both"/>
        <w:rPr>
          <w:rFonts w:cstheme="minorHAnsi"/>
        </w:rPr>
      </w:pPr>
      <w:r>
        <w:rPr>
          <w:rFonts w:cstheme="minorHAnsi"/>
        </w:rPr>
        <w:t>Posteriormente</w:t>
      </w:r>
      <w:r w:rsidR="00B055A3">
        <w:rPr>
          <w:rFonts w:cstheme="minorHAnsi"/>
        </w:rPr>
        <w:t>, a finales del siglo XX,</w:t>
      </w:r>
      <w:r>
        <w:rPr>
          <w:rFonts w:cstheme="minorHAnsi"/>
        </w:rPr>
        <w:t xml:space="preserve"> el filósofo contable Lopes de Sá crea una escuela neopatrimonialista donde se fija como objeto material de la contabilidad al patrimonio empresarial y como su objeto funcional al gobierno del patrimonio, y como objeto </w:t>
      </w:r>
      <w:r w:rsidR="002D47F9">
        <w:rPr>
          <w:rFonts w:cstheme="minorHAnsi"/>
        </w:rPr>
        <w:t>formal</w:t>
      </w:r>
      <w:r>
        <w:rPr>
          <w:rFonts w:cstheme="minorHAnsi"/>
        </w:rPr>
        <w:t xml:space="preserve"> a la cuenta, en sus dimensiones matemática, jurídica y ética </w:t>
      </w:r>
      <w:sdt>
        <w:sdtPr>
          <w:rPr>
            <w:rFonts w:cstheme="minorHAnsi"/>
          </w:rPr>
          <w:id w:val="1190640482"/>
          <w:citation/>
        </w:sdtPr>
        <w:sdtContent>
          <w:r>
            <w:rPr>
              <w:rFonts w:cstheme="minorHAnsi"/>
            </w:rPr>
            <w:fldChar w:fldCharType="begin"/>
          </w:r>
          <w:r>
            <w:rPr>
              <w:rFonts w:cstheme="minorHAnsi"/>
              <w:lang w:val="es-EC"/>
            </w:rPr>
            <w:instrText xml:space="preserve"> CITATION Suá20 \l 12298 </w:instrText>
          </w:r>
          <w:r>
            <w:rPr>
              <w:rFonts w:cstheme="minorHAnsi"/>
            </w:rPr>
            <w:fldChar w:fldCharType="separate"/>
          </w:r>
          <w:r w:rsidR="00023576" w:rsidRPr="00023576">
            <w:rPr>
              <w:rFonts w:cstheme="minorHAnsi"/>
              <w:noProof/>
              <w:lang w:val="es-EC"/>
            </w:rPr>
            <w:t>(Suárez, y otros, 2020)</w:t>
          </w:r>
          <w:r>
            <w:rPr>
              <w:rFonts w:cstheme="minorHAnsi"/>
            </w:rPr>
            <w:fldChar w:fldCharType="end"/>
          </w:r>
        </w:sdtContent>
      </w:sdt>
      <w:r>
        <w:rPr>
          <w:rFonts w:cstheme="minorHAnsi"/>
        </w:rPr>
        <w:t xml:space="preserve">. </w:t>
      </w:r>
    </w:p>
    <w:p w:rsidR="00B055A3" w:rsidRDefault="00B055A3" w:rsidP="00373AB5">
      <w:pPr>
        <w:autoSpaceDE w:val="0"/>
        <w:autoSpaceDN w:val="0"/>
        <w:adjustRightInd w:val="0"/>
        <w:spacing w:before="240" w:after="0" w:line="240" w:lineRule="auto"/>
        <w:jc w:val="both"/>
        <w:rPr>
          <w:rFonts w:cstheme="minorHAnsi"/>
        </w:rPr>
      </w:pPr>
    </w:p>
    <w:p w:rsidR="00A2211E" w:rsidRPr="00A2211E" w:rsidRDefault="00A2211E" w:rsidP="00A2211E">
      <w:pPr>
        <w:spacing w:before="240" w:after="0" w:line="240" w:lineRule="auto"/>
        <w:rPr>
          <w:rFonts w:cstheme="minorHAnsi"/>
          <w:b/>
          <w:lang w:val="es-EC"/>
        </w:rPr>
      </w:pPr>
      <w:r w:rsidRPr="00A2211E">
        <w:rPr>
          <w:rFonts w:cstheme="minorHAnsi"/>
          <w:b/>
          <w:lang w:val="es-EC"/>
        </w:rPr>
        <w:lastRenderedPageBreak/>
        <w:t>Contabilidad Patrimonial</w:t>
      </w:r>
    </w:p>
    <w:p w:rsidR="006A4453" w:rsidRDefault="006A4453" w:rsidP="00B10B90">
      <w:pPr>
        <w:spacing w:before="240" w:after="0" w:line="240" w:lineRule="auto"/>
        <w:jc w:val="both"/>
        <w:rPr>
          <w:rFonts w:cstheme="minorHAnsi"/>
        </w:rPr>
      </w:pPr>
      <w:r>
        <w:rPr>
          <w:rFonts w:cstheme="minorHAnsi"/>
        </w:rPr>
        <w:t>Para entender la contabili</w:t>
      </w:r>
      <w:r w:rsidR="00B055A3">
        <w:rPr>
          <w:rFonts w:cstheme="minorHAnsi"/>
        </w:rPr>
        <w:t>dad patrimonial es mandatorio</w:t>
      </w:r>
      <w:r>
        <w:rPr>
          <w:rFonts w:cstheme="minorHAnsi"/>
        </w:rPr>
        <w:t xml:space="preserve"> explicar los paradigmas presentes en su </w:t>
      </w:r>
      <w:r w:rsidR="00D6743F">
        <w:rPr>
          <w:rFonts w:cstheme="minorHAnsi"/>
        </w:rPr>
        <w:t>concepción</w:t>
      </w:r>
      <w:r>
        <w:rPr>
          <w:rFonts w:cstheme="minorHAnsi"/>
        </w:rPr>
        <w:t xml:space="preserve"> administrativa, a saber:</w:t>
      </w:r>
    </w:p>
    <w:p w:rsidR="00A2211E" w:rsidRPr="00583D66" w:rsidRDefault="00A2211E" w:rsidP="00B10B90">
      <w:pPr>
        <w:spacing w:before="240" w:after="0" w:line="240" w:lineRule="auto"/>
        <w:jc w:val="both"/>
        <w:rPr>
          <w:rFonts w:cstheme="minorHAnsi"/>
          <w:lang w:val="es-EC"/>
        </w:rPr>
      </w:pPr>
      <w:r>
        <w:rPr>
          <w:rFonts w:cstheme="minorHAnsi"/>
        </w:rPr>
        <w:t>Como condimento contable</w:t>
      </w:r>
      <w:r w:rsidR="00D6743F">
        <w:rPr>
          <w:rFonts w:cstheme="minorHAnsi"/>
        </w:rPr>
        <w:t>, en primer lugar,</w:t>
      </w:r>
      <w:r>
        <w:rPr>
          <w:rFonts w:cstheme="minorHAnsi"/>
        </w:rPr>
        <w:t xml:space="preserve"> aparece la Teoría de la Propiedad, </w:t>
      </w:r>
      <w:r w:rsidR="00514083">
        <w:rPr>
          <w:rFonts w:cstheme="minorHAnsi"/>
        </w:rPr>
        <w:t>que predetermina que en</w:t>
      </w:r>
      <w:r>
        <w:rPr>
          <w:rFonts w:cstheme="minorHAnsi"/>
        </w:rPr>
        <w:t xml:space="preserve"> la ecuació</w:t>
      </w:r>
      <w:r w:rsidR="00514083">
        <w:rPr>
          <w:rFonts w:cstheme="minorHAnsi"/>
        </w:rPr>
        <w:t>n contable los</w:t>
      </w:r>
      <w:r>
        <w:rPr>
          <w:rFonts w:cstheme="minorHAnsi"/>
        </w:rPr>
        <w:t xml:space="preserve"> Activos menos Pasivos es igual al Patrimonio, es de</w:t>
      </w:r>
      <w:r>
        <w:rPr>
          <w:rFonts w:cstheme="minorHAnsi"/>
        </w:rPr>
        <w:t>cir, el propietario posee la responsabilidad sobre activos y pasivos, por lo que los estados financieros miden los cambios en la riqueza del mismo.</w:t>
      </w:r>
    </w:p>
    <w:p w:rsidR="00D70847" w:rsidRDefault="00220983" w:rsidP="00B10B90">
      <w:pPr>
        <w:spacing w:before="240" w:after="0" w:line="240" w:lineRule="auto"/>
        <w:jc w:val="both"/>
        <w:rPr>
          <w:rFonts w:cstheme="minorHAnsi"/>
          <w:lang w:val="es-EC"/>
        </w:rPr>
      </w:pPr>
      <w:r>
        <w:rPr>
          <w:rFonts w:cstheme="minorHAnsi"/>
          <w:lang w:val="es-EC"/>
        </w:rPr>
        <w:t xml:space="preserve">En ese andarivel, emerge la Teoría de la </w:t>
      </w:r>
      <w:r w:rsidR="00D97AFA">
        <w:rPr>
          <w:rFonts w:cstheme="minorHAnsi"/>
          <w:lang w:val="es-EC"/>
        </w:rPr>
        <w:t>Entidad</w:t>
      </w:r>
      <w:r>
        <w:rPr>
          <w:rFonts w:cstheme="minorHAnsi"/>
          <w:lang w:val="es-EC"/>
        </w:rPr>
        <w:t xml:space="preserve">, </w:t>
      </w:r>
      <w:r w:rsidR="00D97AFA">
        <w:rPr>
          <w:rFonts w:cstheme="minorHAnsi"/>
          <w:lang w:val="es-EC"/>
        </w:rPr>
        <w:t>la cual sobrentiende a la empresa como un ente separado de los propietarios del capital. Su ecuación contable sería un equivale</w:t>
      </w:r>
      <w:r w:rsidR="00B10B90">
        <w:rPr>
          <w:rFonts w:cstheme="minorHAnsi"/>
          <w:lang w:val="es-EC"/>
        </w:rPr>
        <w:t>nte entre Activos y Patrimonio, o, entre Activos y el Pasivo más el Patrimonio. Aquí los inversores y acreedores disponen de cierto derecho sobre el ingreso, el riesgo y la liquidación de la entidad</w:t>
      </w:r>
      <w:r w:rsidR="00514083">
        <w:rPr>
          <w:rFonts w:cstheme="minorHAnsi"/>
          <w:lang w:val="es-EC"/>
        </w:rPr>
        <w:t>, por lo tanto, esta teoría se orienta al Estado de Resultados.</w:t>
      </w:r>
    </w:p>
    <w:p w:rsidR="00220983" w:rsidRDefault="00167449" w:rsidP="00167449">
      <w:pPr>
        <w:spacing w:before="240" w:line="240" w:lineRule="auto"/>
        <w:rPr>
          <w:rFonts w:cstheme="minorHAnsi"/>
          <w:lang w:val="es-EC"/>
        </w:rPr>
      </w:pPr>
      <w:r>
        <w:rPr>
          <w:rFonts w:cstheme="minorHAnsi"/>
          <w:lang w:val="es-EC"/>
        </w:rPr>
        <w:t>Estas teorías han tenido su impacto en la definición del Patrimonio, conforme los dos últimos marcos conceptuales emitidos por el IASB:</w:t>
      </w:r>
    </w:p>
    <w:tbl>
      <w:tblPr>
        <w:tblStyle w:val="Tablaconcuadrcula"/>
        <w:tblW w:w="0" w:type="auto"/>
        <w:tblLook w:val="04A0" w:firstRow="1" w:lastRow="0" w:firstColumn="1" w:lastColumn="0" w:noHBand="0" w:noVBand="1"/>
      </w:tblPr>
      <w:tblGrid>
        <w:gridCol w:w="4697"/>
        <w:gridCol w:w="4697"/>
      </w:tblGrid>
      <w:tr w:rsidR="00D70847" w:rsidRPr="00167449" w:rsidTr="00167449">
        <w:tc>
          <w:tcPr>
            <w:tcW w:w="4697" w:type="dxa"/>
            <w:shd w:val="clear" w:color="auto" w:fill="D9D9D9" w:themeFill="background1" w:themeFillShade="D9"/>
          </w:tcPr>
          <w:p w:rsidR="00D70847" w:rsidRPr="00167449" w:rsidRDefault="00D70847" w:rsidP="00167449">
            <w:pPr>
              <w:jc w:val="center"/>
              <w:rPr>
                <w:rFonts w:cstheme="minorHAnsi"/>
                <w:b/>
                <w:lang w:val="es-EC"/>
              </w:rPr>
            </w:pPr>
            <w:r w:rsidRPr="00167449">
              <w:rPr>
                <w:rFonts w:cstheme="minorHAnsi"/>
                <w:b/>
                <w:lang w:val="es-EC"/>
              </w:rPr>
              <w:t>MARCO CONCEPTUAL 2001</w:t>
            </w:r>
          </w:p>
        </w:tc>
        <w:tc>
          <w:tcPr>
            <w:tcW w:w="4697" w:type="dxa"/>
            <w:shd w:val="clear" w:color="auto" w:fill="D9D9D9" w:themeFill="background1" w:themeFillShade="D9"/>
          </w:tcPr>
          <w:p w:rsidR="00D70847" w:rsidRPr="00167449" w:rsidRDefault="00D70847" w:rsidP="00167449">
            <w:pPr>
              <w:jc w:val="center"/>
              <w:rPr>
                <w:rFonts w:cstheme="minorHAnsi"/>
                <w:b/>
                <w:lang w:val="es-EC"/>
              </w:rPr>
            </w:pPr>
            <w:r w:rsidRPr="00167449">
              <w:rPr>
                <w:rFonts w:cstheme="minorHAnsi"/>
                <w:b/>
                <w:lang w:val="es-EC"/>
              </w:rPr>
              <w:t>MARCO CONCEPTUAL 2018</w:t>
            </w:r>
          </w:p>
        </w:tc>
      </w:tr>
      <w:tr w:rsidR="00D70847" w:rsidRPr="00583D66" w:rsidTr="00F508A3">
        <w:tc>
          <w:tcPr>
            <w:tcW w:w="4697" w:type="dxa"/>
          </w:tcPr>
          <w:p w:rsidR="00D70847" w:rsidRPr="00583D66" w:rsidRDefault="00D70847" w:rsidP="00167449">
            <w:pPr>
              <w:autoSpaceDE w:val="0"/>
              <w:autoSpaceDN w:val="0"/>
              <w:adjustRightInd w:val="0"/>
              <w:rPr>
                <w:rFonts w:cstheme="minorHAnsi"/>
                <w:lang w:val="es-EC"/>
              </w:rPr>
            </w:pPr>
            <w:r w:rsidRPr="00583D66">
              <w:rPr>
                <w:rFonts w:cstheme="minorHAnsi"/>
                <w:i/>
                <w:iCs/>
              </w:rPr>
              <w:t xml:space="preserve">Patrimonio neto </w:t>
            </w:r>
            <w:r w:rsidRPr="00583D66">
              <w:rPr>
                <w:rFonts w:cstheme="minorHAnsi"/>
              </w:rPr>
              <w:t>es la parte residual de los activos de la empresa, una vez deducidos todos sus pasivos.</w:t>
            </w:r>
          </w:p>
        </w:tc>
        <w:tc>
          <w:tcPr>
            <w:tcW w:w="4697" w:type="dxa"/>
          </w:tcPr>
          <w:p w:rsidR="00D70847" w:rsidRPr="00583D66" w:rsidRDefault="00D70847" w:rsidP="00167449">
            <w:pPr>
              <w:rPr>
                <w:rFonts w:cstheme="minorHAnsi"/>
                <w:lang w:val="es-EC"/>
              </w:rPr>
            </w:pPr>
            <w:r w:rsidRPr="00583D66">
              <w:rPr>
                <w:rFonts w:cstheme="minorHAnsi"/>
              </w:rPr>
              <w:t>Patrimonio es la parte residual de los activos de la entidad, una vez deducidos todos sus pasivos.</w:t>
            </w:r>
          </w:p>
        </w:tc>
      </w:tr>
    </w:tbl>
    <w:p w:rsidR="00C52482" w:rsidRPr="00583D66" w:rsidRDefault="00167449" w:rsidP="00167449">
      <w:pPr>
        <w:pStyle w:val="Descripcin"/>
        <w:jc w:val="center"/>
        <w:rPr>
          <w:rFonts w:cstheme="minorHAnsi"/>
          <w:lang w:val="es-EC"/>
        </w:rPr>
      </w:pPr>
      <w:r>
        <w:t xml:space="preserve">Tabla </w:t>
      </w:r>
      <w:fldSimple w:instr=" SEQ Tabla \* ARABIC ">
        <w:r>
          <w:rPr>
            <w:noProof/>
          </w:rPr>
          <w:t>4</w:t>
        </w:r>
      </w:fldSimple>
      <w:r>
        <w:t xml:space="preserve"> El Patrimonio según Marcos Conceptuales</w:t>
      </w:r>
    </w:p>
    <w:p w:rsidR="004335FB" w:rsidRPr="004335FB" w:rsidRDefault="004335FB" w:rsidP="00583D66">
      <w:pPr>
        <w:spacing w:before="240" w:after="0" w:line="240" w:lineRule="auto"/>
        <w:jc w:val="both"/>
        <w:rPr>
          <w:rFonts w:cstheme="minorHAnsi"/>
          <w:lang w:val="es-EC"/>
        </w:rPr>
      </w:pPr>
      <w:r w:rsidRPr="004335FB">
        <w:rPr>
          <w:rFonts w:cstheme="minorHAnsi"/>
          <w:lang w:val="es-EC"/>
        </w:rPr>
        <w:t>Al amparo de los antecedentes</w:t>
      </w:r>
      <w:r>
        <w:rPr>
          <w:rFonts w:cstheme="minorHAnsi"/>
          <w:lang w:val="es-EC"/>
        </w:rPr>
        <w:t xml:space="preserve"> históricos,</w:t>
      </w:r>
      <w:r w:rsidRPr="004335FB">
        <w:rPr>
          <w:rFonts w:cstheme="minorHAnsi"/>
          <w:lang w:val="es-EC"/>
        </w:rPr>
        <w:t xml:space="preserve"> teóricos y definiciones </w:t>
      </w:r>
      <w:r w:rsidR="00B055A3">
        <w:rPr>
          <w:rFonts w:cstheme="minorHAnsi"/>
          <w:lang w:val="es-EC"/>
        </w:rPr>
        <w:t>desplegado</w:t>
      </w:r>
      <w:r w:rsidRPr="004335FB">
        <w:rPr>
          <w:rFonts w:cstheme="minorHAnsi"/>
          <w:lang w:val="es-EC"/>
        </w:rPr>
        <w:t>s, se procede a listar los componentes individuales del Patrimonio</w:t>
      </w:r>
      <w:r w:rsidR="00B055A3">
        <w:rPr>
          <w:rFonts w:cstheme="minorHAnsi"/>
          <w:lang w:val="es-EC"/>
        </w:rPr>
        <w:t xml:space="preserve"> Empresarial</w:t>
      </w:r>
      <w:r w:rsidRPr="004335FB">
        <w:rPr>
          <w:rFonts w:cstheme="minorHAnsi"/>
          <w:lang w:val="es-EC"/>
        </w:rPr>
        <w:t>.</w:t>
      </w:r>
    </w:p>
    <w:p w:rsidR="007F10AD" w:rsidRPr="00583D66" w:rsidRDefault="00C52482" w:rsidP="00583D66">
      <w:pPr>
        <w:spacing w:before="240" w:after="0" w:line="240" w:lineRule="auto"/>
        <w:jc w:val="both"/>
        <w:rPr>
          <w:rFonts w:cstheme="minorHAnsi"/>
          <w:b/>
          <w:lang w:val="es-EC"/>
        </w:rPr>
      </w:pPr>
      <w:r w:rsidRPr="00583D66">
        <w:rPr>
          <w:rFonts w:cstheme="minorHAnsi"/>
          <w:b/>
          <w:lang w:val="es-EC"/>
        </w:rPr>
        <w:t>ELEMENTOS DEL</w:t>
      </w:r>
      <w:r w:rsidR="007F10AD" w:rsidRPr="00583D66">
        <w:rPr>
          <w:rFonts w:cstheme="minorHAnsi"/>
          <w:b/>
          <w:lang w:val="es-EC"/>
        </w:rPr>
        <w:t xml:space="preserve"> PATRIMONIO</w:t>
      </w:r>
      <w:r w:rsidR="003737EB">
        <w:rPr>
          <w:rFonts w:cstheme="minorHAnsi"/>
          <w:b/>
          <w:lang w:val="es-EC"/>
        </w:rPr>
        <w:t xml:space="preserve"> </w:t>
      </w:r>
    </w:p>
    <w:p w:rsidR="007F10AD" w:rsidRPr="00583D66" w:rsidRDefault="00F774B9" w:rsidP="00583D66">
      <w:pPr>
        <w:spacing w:before="240" w:after="0" w:line="240" w:lineRule="auto"/>
        <w:jc w:val="both"/>
        <w:rPr>
          <w:rFonts w:cstheme="minorHAnsi"/>
          <w:lang w:val="es-EC"/>
        </w:rPr>
      </w:pPr>
      <w:r w:rsidRPr="00583D66">
        <w:rPr>
          <w:rFonts w:cstheme="minorHAnsi"/>
          <w:lang w:val="es-EC"/>
        </w:rPr>
        <w:t>El análisis de</w:t>
      </w:r>
      <w:r w:rsidR="005F4E2F" w:rsidRPr="00583D66">
        <w:rPr>
          <w:rFonts w:cstheme="minorHAnsi"/>
          <w:lang w:val="es-EC"/>
        </w:rPr>
        <w:t xml:space="preserve"> la estructura financiera del</w:t>
      </w:r>
      <w:r w:rsidRPr="00583D66">
        <w:rPr>
          <w:rFonts w:cstheme="minorHAnsi"/>
          <w:lang w:val="es-EC"/>
        </w:rPr>
        <w:t xml:space="preserve"> patrimonio</w:t>
      </w:r>
      <w:r w:rsidR="003737EB">
        <w:rPr>
          <w:rFonts w:cstheme="minorHAnsi"/>
          <w:lang w:val="es-EC"/>
        </w:rPr>
        <w:t>, con miras a presentar un informe para usuarios externos denominado Estado de Cambios en el Patrimonio,</w:t>
      </w:r>
      <w:r w:rsidRPr="00583D66">
        <w:rPr>
          <w:rFonts w:cstheme="minorHAnsi"/>
          <w:lang w:val="es-EC"/>
        </w:rPr>
        <w:t xml:space="preserve"> debe realizarse </w:t>
      </w:r>
      <w:r w:rsidR="003737EB">
        <w:rPr>
          <w:rFonts w:cstheme="minorHAnsi"/>
          <w:lang w:val="es-EC"/>
        </w:rPr>
        <w:t>desde dos perspectivas, la estática, primordialmente conceptual, y, la dinámica principalmente relacional.</w:t>
      </w:r>
    </w:p>
    <w:p w:rsidR="00F774B9" w:rsidRPr="00583D66" w:rsidRDefault="00F774B9" w:rsidP="00583D66">
      <w:pPr>
        <w:spacing w:before="240" w:after="0" w:line="240" w:lineRule="auto"/>
        <w:jc w:val="both"/>
        <w:rPr>
          <w:rFonts w:cstheme="minorHAnsi"/>
          <w:b/>
          <w:lang w:val="es-EC"/>
        </w:rPr>
      </w:pPr>
      <w:r w:rsidRPr="00583D66">
        <w:rPr>
          <w:rFonts w:cstheme="minorHAnsi"/>
          <w:b/>
          <w:lang w:val="es-EC"/>
        </w:rPr>
        <w:t xml:space="preserve">Perspectiva estática </w:t>
      </w:r>
    </w:p>
    <w:p w:rsidR="002D29D8" w:rsidRPr="00583D66" w:rsidRDefault="002D29D8" w:rsidP="00583D66">
      <w:pPr>
        <w:spacing w:before="240" w:after="0" w:line="240" w:lineRule="auto"/>
        <w:jc w:val="both"/>
        <w:rPr>
          <w:rFonts w:cstheme="minorHAnsi"/>
          <w:lang w:val="es-EC"/>
        </w:rPr>
      </w:pPr>
      <w:r w:rsidRPr="00583D66">
        <w:rPr>
          <w:rFonts w:cstheme="minorHAnsi"/>
          <w:lang w:val="es-EC"/>
        </w:rPr>
        <w:t xml:space="preserve">Esto tiene raíces ontológicas, puesto que, se concentra en presentar los elementos patrimoniales, </w:t>
      </w:r>
      <w:r w:rsidR="00FE0354">
        <w:rPr>
          <w:rFonts w:cstheme="minorHAnsi"/>
          <w:lang w:val="es-EC"/>
        </w:rPr>
        <w:t xml:space="preserve">categorizarlos, clasificarlos y </w:t>
      </w:r>
      <w:r w:rsidRPr="00583D66">
        <w:rPr>
          <w:rFonts w:cstheme="minorHAnsi"/>
          <w:lang w:val="es-EC"/>
        </w:rPr>
        <w:t>definirlos</w:t>
      </w:r>
      <w:r w:rsidR="00B055A3">
        <w:rPr>
          <w:rFonts w:cstheme="minorHAnsi"/>
          <w:lang w:val="es-EC"/>
        </w:rPr>
        <w:t>, para en estadios posteriores vincularlos en circuitos sistémicos</w:t>
      </w:r>
      <w:r w:rsidR="00F057E0">
        <w:rPr>
          <w:rFonts w:cstheme="minorHAnsi"/>
          <w:lang w:val="es-EC"/>
        </w:rPr>
        <w:t xml:space="preserve"> que brinden información útil y comprensible</w:t>
      </w:r>
      <w:r w:rsidRPr="00583D66">
        <w:rPr>
          <w:rFonts w:cstheme="minorHAnsi"/>
          <w:lang w:val="es-EC"/>
        </w:rPr>
        <w:t>. Para ello se recurrirá preferentemente al marco legal ecuatoriano</w:t>
      </w:r>
      <w:r w:rsidR="00FE0354">
        <w:rPr>
          <w:rFonts w:cstheme="minorHAnsi"/>
          <w:lang w:val="es-EC"/>
        </w:rPr>
        <w:t>, aunque auxiliarmente se acuda a la práctica latinoamericana</w:t>
      </w:r>
      <w:r w:rsidRPr="00583D66">
        <w:rPr>
          <w:rFonts w:cstheme="minorHAnsi"/>
          <w:lang w:val="es-EC"/>
        </w:rPr>
        <w:t>:</w:t>
      </w:r>
    </w:p>
    <w:p w:rsidR="00E04221" w:rsidRPr="00583D66" w:rsidRDefault="000F3A3E" w:rsidP="00583D66">
      <w:pPr>
        <w:spacing w:before="240" w:after="0" w:line="240" w:lineRule="auto"/>
        <w:jc w:val="both"/>
        <w:rPr>
          <w:rFonts w:cstheme="minorHAnsi"/>
          <w:lang w:val="es-EC"/>
        </w:rPr>
      </w:pPr>
      <w:r w:rsidRPr="00583D66">
        <w:rPr>
          <w:rFonts w:cstheme="minorHAnsi"/>
          <w:b/>
          <w:lang w:val="es-EC"/>
        </w:rPr>
        <w:t>Capital</w:t>
      </w:r>
      <w:r w:rsidR="003774C1" w:rsidRPr="00583D66">
        <w:rPr>
          <w:rFonts w:cstheme="minorHAnsi"/>
          <w:b/>
          <w:lang w:val="es-EC"/>
        </w:rPr>
        <w:t xml:space="preserve"> Social</w:t>
      </w:r>
      <w:r w:rsidRPr="00583D66">
        <w:rPr>
          <w:rFonts w:cstheme="minorHAnsi"/>
          <w:lang w:val="es-EC"/>
        </w:rPr>
        <w:t xml:space="preserve">: Constituyen las aportaciones </w:t>
      </w:r>
      <w:r w:rsidR="00B055A3" w:rsidRPr="00583D66">
        <w:rPr>
          <w:rFonts w:cstheme="minorHAnsi"/>
          <w:lang w:val="es-EC"/>
        </w:rPr>
        <w:t>hacia la sociedad</w:t>
      </w:r>
      <w:r w:rsidR="00B055A3" w:rsidRPr="00583D66">
        <w:rPr>
          <w:rFonts w:cstheme="minorHAnsi"/>
          <w:lang w:val="es-EC"/>
        </w:rPr>
        <w:t xml:space="preserve"> </w:t>
      </w:r>
      <w:r w:rsidR="009510E8" w:rsidRPr="00583D66">
        <w:rPr>
          <w:rFonts w:cstheme="minorHAnsi"/>
          <w:lang w:val="es-EC"/>
        </w:rPr>
        <w:t xml:space="preserve">que </w:t>
      </w:r>
      <w:r w:rsidR="00781F9A" w:rsidRPr="00583D66">
        <w:rPr>
          <w:rFonts w:cstheme="minorHAnsi"/>
          <w:lang w:val="es-EC"/>
        </w:rPr>
        <w:t>plasman</w:t>
      </w:r>
      <w:r w:rsidR="009510E8" w:rsidRPr="00583D66">
        <w:rPr>
          <w:rFonts w:cstheme="minorHAnsi"/>
          <w:lang w:val="es-EC"/>
        </w:rPr>
        <w:t xml:space="preserve"> los propietarios de derechos de patrimonio</w:t>
      </w:r>
      <w:r w:rsidR="00B055A3">
        <w:rPr>
          <w:rFonts w:cstheme="minorHAnsi"/>
          <w:lang w:val="es-EC"/>
        </w:rPr>
        <w:t>, también llamados inversores, dichos derechos</w:t>
      </w:r>
      <w:r w:rsidR="00E04221" w:rsidRPr="00583D66">
        <w:rPr>
          <w:rFonts w:cstheme="minorHAnsi"/>
          <w:lang w:val="es-EC"/>
        </w:rPr>
        <w:t xml:space="preserve"> se </w:t>
      </w:r>
      <w:r w:rsidR="009948BD" w:rsidRPr="00583D66">
        <w:rPr>
          <w:rFonts w:cstheme="minorHAnsi"/>
          <w:lang w:val="es-EC"/>
        </w:rPr>
        <w:t xml:space="preserve">dividen y </w:t>
      </w:r>
      <w:r w:rsidR="00E04221" w:rsidRPr="00583D66">
        <w:rPr>
          <w:rFonts w:cstheme="minorHAnsi"/>
          <w:lang w:val="es-EC"/>
        </w:rPr>
        <w:t xml:space="preserve">representan en </w:t>
      </w:r>
      <w:r w:rsidR="009E6CC2" w:rsidRPr="00583D66">
        <w:rPr>
          <w:rFonts w:cstheme="minorHAnsi"/>
          <w:lang w:val="es-EC"/>
        </w:rPr>
        <w:t>títulos</w:t>
      </w:r>
      <w:r w:rsidR="00E04221" w:rsidRPr="00583D66">
        <w:rPr>
          <w:rFonts w:cstheme="minorHAnsi"/>
          <w:lang w:val="es-EC"/>
        </w:rPr>
        <w:t xml:space="preserve"> societarios negociables denominados acciones. </w:t>
      </w:r>
    </w:p>
    <w:p w:rsidR="0049274F" w:rsidRPr="00583D66" w:rsidRDefault="00E04221" w:rsidP="00583D66">
      <w:pPr>
        <w:spacing w:before="240" w:after="0" w:line="240" w:lineRule="auto"/>
        <w:jc w:val="both"/>
        <w:rPr>
          <w:rFonts w:cstheme="minorHAnsi"/>
          <w:lang w:val="es-EC"/>
        </w:rPr>
      </w:pPr>
      <w:r w:rsidRPr="00583D66">
        <w:rPr>
          <w:rFonts w:cstheme="minorHAnsi"/>
          <w:lang w:val="es-EC"/>
        </w:rPr>
        <w:t xml:space="preserve">Dichas aportaciones </w:t>
      </w:r>
      <w:r w:rsidR="004C1F7A" w:rsidRPr="00583D66">
        <w:rPr>
          <w:rFonts w:cstheme="minorHAnsi"/>
          <w:lang w:val="es-EC"/>
        </w:rPr>
        <w:t xml:space="preserve">pueden realizarse en </w:t>
      </w:r>
      <w:r w:rsidR="009510E8" w:rsidRPr="00583D66">
        <w:rPr>
          <w:rFonts w:cstheme="minorHAnsi"/>
          <w:lang w:val="es-EC"/>
        </w:rPr>
        <w:t xml:space="preserve">dinero </w:t>
      </w:r>
      <w:r w:rsidR="00781F9A" w:rsidRPr="00583D66">
        <w:rPr>
          <w:rFonts w:cstheme="minorHAnsi"/>
          <w:lang w:val="es-EC"/>
        </w:rPr>
        <w:t xml:space="preserve">o en especie. </w:t>
      </w:r>
      <w:r w:rsidRPr="00583D66">
        <w:rPr>
          <w:rFonts w:cstheme="minorHAnsi"/>
          <w:lang w:val="es-EC"/>
        </w:rPr>
        <w:t>En el primer caso, usualmente demanda un movimiento en una institución financiera, y, e</w:t>
      </w:r>
      <w:r w:rsidR="00781F9A" w:rsidRPr="00583D66">
        <w:rPr>
          <w:rFonts w:cstheme="minorHAnsi"/>
          <w:lang w:val="es-EC"/>
        </w:rPr>
        <w:t xml:space="preserve">n el segundo caso, puede tratarse de la transferencia de dominio de </w:t>
      </w:r>
      <w:r w:rsidR="009510E8" w:rsidRPr="00583D66">
        <w:rPr>
          <w:rFonts w:cstheme="minorHAnsi"/>
          <w:lang w:val="es-EC"/>
        </w:rPr>
        <w:t>bienes o inmuebles que correspondan a las operac</w:t>
      </w:r>
      <w:r w:rsidR="004C1F7A" w:rsidRPr="00583D66">
        <w:rPr>
          <w:rFonts w:cstheme="minorHAnsi"/>
          <w:lang w:val="es-EC"/>
        </w:rPr>
        <w:t>iones económicas de la sociedad y cuyo importe se refleje en el estatuto.</w:t>
      </w:r>
      <w:r w:rsidR="00221B84" w:rsidRPr="00583D66">
        <w:rPr>
          <w:rFonts w:cstheme="minorHAnsi"/>
          <w:lang w:val="es-EC"/>
        </w:rPr>
        <w:t xml:space="preserve"> </w:t>
      </w:r>
    </w:p>
    <w:p w:rsidR="000F3A3E" w:rsidRPr="00583D66" w:rsidRDefault="00221B84" w:rsidP="00583D66">
      <w:pPr>
        <w:spacing w:before="240" w:after="0" w:line="240" w:lineRule="auto"/>
        <w:jc w:val="both"/>
        <w:rPr>
          <w:rFonts w:cstheme="minorHAnsi"/>
          <w:lang w:val="es-EC"/>
        </w:rPr>
      </w:pPr>
      <w:r w:rsidRPr="00583D66">
        <w:rPr>
          <w:rFonts w:cstheme="minorHAnsi"/>
          <w:lang w:val="es-EC"/>
        </w:rPr>
        <w:lastRenderedPageBreak/>
        <w:t>Puede tomar varias formas, a saber:</w:t>
      </w:r>
    </w:p>
    <w:p w:rsidR="004B0CDF" w:rsidRPr="00583D66" w:rsidRDefault="004B0CDF" w:rsidP="00583D66">
      <w:pPr>
        <w:spacing w:before="240" w:after="0" w:line="240" w:lineRule="auto"/>
        <w:ind w:left="708"/>
        <w:jc w:val="both"/>
        <w:rPr>
          <w:rFonts w:cstheme="minorHAnsi"/>
          <w:lang w:val="es-EC"/>
        </w:rPr>
      </w:pPr>
      <w:r w:rsidRPr="00583D66">
        <w:rPr>
          <w:rFonts w:cstheme="minorHAnsi"/>
          <w:b/>
          <w:lang w:val="es-EC"/>
        </w:rPr>
        <w:t>Capital autorizado:</w:t>
      </w:r>
      <w:r w:rsidRPr="00583D66">
        <w:rPr>
          <w:rFonts w:cstheme="minorHAnsi"/>
          <w:lang w:val="es-EC"/>
        </w:rPr>
        <w:t xml:space="preserve"> Es el </w:t>
      </w:r>
      <w:r w:rsidR="00E657BF" w:rsidRPr="00583D66">
        <w:rPr>
          <w:rFonts w:cstheme="minorHAnsi"/>
          <w:lang w:val="es-EC"/>
        </w:rPr>
        <w:t xml:space="preserve">importe máximo </w:t>
      </w:r>
      <w:r w:rsidR="000F3A3E" w:rsidRPr="00583D66">
        <w:rPr>
          <w:rFonts w:cstheme="minorHAnsi"/>
          <w:lang w:val="es-EC"/>
        </w:rPr>
        <w:t xml:space="preserve">que puede alcanzar </w:t>
      </w:r>
      <w:r w:rsidRPr="00583D66">
        <w:rPr>
          <w:rFonts w:cstheme="minorHAnsi"/>
          <w:lang w:val="es-EC"/>
        </w:rPr>
        <w:t xml:space="preserve">el capital </w:t>
      </w:r>
      <w:r w:rsidR="00511CC8" w:rsidRPr="00583D66">
        <w:rPr>
          <w:rFonts w:cstheme="minorHAnsi"/>
          <w:lang w:val="es-EC"/>
        </w:rPr>
        <w:t xml:space="preserve">de una sociedad mercantil, conforme lo estipule el estatuto social y </w:t>
      </w:r>
      <w:r w:rsidR="000F3A3E" w:rsidRPr="00583D66">
        <w:rPr>
          <w:rFonts w:cstheme="minorHAnsi"/>
          <w:lang w:val="es-EC"/>
        </w:rPr>
        <w:t>su</w:t>
      </w:r>
      <w:r w:rsidR="00511CC8" w:rsidRPr="00583D66">
        <w:rPr>
          <w:rFonts w:cstheme="minorHAnsi"/>
          <w:lang w:val="es-EC"/>
        </w:rPr>
        <w:t xml:space="preserve"> instrumento público de creación.</w:t>
      </w:r>
      <w:r w:rsidR="0064625F" w:rsidRPr="00583D66">
        <w:rPr>
          <w:rFonts w:cstheme="minorHAnsi"/>
          <w:lang w:val="es-EC"/>
        </w:rPr>
        <w:t xml:space="preserve"> Posee un carácter informativo des</w:t>
      </w:r>
      <w:r w:rsidR="00F40152" w:rsidRPr="00583D66">
        <w:rPr>
          <w:rFonts w:cstheme="minorHAnsi"/>
          <w:lang w:val="es-EC"/>
        </w:rPr>
        <w:t>de el punto de vista financiero y su inclusión es facultad de los inversores.</w:t>
      </w:r>
    </w:p>
    <w:p w:rsidR="00F774B9" w:rsidRPr="00583D66" w:rsidRDefault="004B0CDF" w:rsidP="00583D66">
      <w:pPr>
        <w:spacing w:before="240" w:after="0" w:line="240" w:lineRule="auto"/>
        <w:ind w:left="708"/>
        <w:jc w:val="both"/>
        <w:rPr>
          <w:rFonts w:cstheme="minorHAnsi"/>
          <w:lang w:val="es-EC"/>
        </w:rPr>
      </w:pPr>
      <w:r w:rsidRPr="00583D66">
        <w:rPr>
          <w:rFonts w:cstheme="minorHAnsi"/>
          <w:b/>
          <w:lang w:val="es-EC"/>
        </w:rPr>
        <w:t>Capital suscrito o asignado</w:t>
      </w:r>
      <w:r w:rsidR="003B6625" w:rsidRPr="00583D66">
        <w:rPr>
          <w:rFonts w:cstheme="minorHAnsi"/>
          <w:b/>
          <w:lang w:val="es-EC"/>
        </w:rPr>
        <w:t>:</w:t>
      </w:r>
      <w:r w:rsidR="003B6625" w:rsidRPr="00583D66">
        <w:rPr>
          <w:rFonts w:cstheme="minorHAnsi"/>
          <w:lang w:val="es-EC"/>
        </w:rPr>
        <w:t xml:space="preserve"> </w:t>
      </w:r>
      <w:r w:rsidR="0035715C" w:rsidRPr="00583D66">
        <w:rPr>
          <w:rFonts w:cstheme="minorHAnsi"/>
          <w:lang w:val="es-EC"/>
        </w:rPr>
        <w:t>E</w:t>
      </w:r>
      <w:r w:rsidRPr="00583D66">
        <w:rPr>
          <w:rFonts w:cstheme="minorHAnsi"/>
          <w:lang w:val="es-EC"/>
        </w:rPr>
        <w:t>s</w:t>
      </w:r>
      <w:r w:rsidR="003B6625" w:rsidRPr="00583D66">
        <w:rPr>
          <w:rFonts w:cstheme="minorHAnsi"/>
          <w:lang w:val="es-EC"/>
        </w:rPr>
        <w:t xml:space="preserve"> </w:t>
      </w:r>
      <w:r w:rsidR="002D29D8" w:rsidRPr="00583D66">
        <w:rPr>
          <w:rFonts w:cstheme="minorHAnsi"/>
          <w:lang w:val="es-EC"/>
        </w:rPr>
        <w:t xml:space="preserve">la </w:t>
      </w:r>
      <w:r w:rsidR="00CE2C62" w:rsidRPr="00583D66">
        <w:rPr>
          <w:rFonts w:cstheme="minorHAnsi"/>
          <w:lang w:val="es-EC"/>
        </w:rPr>
        <w:t>porción</w:t>
      </w:r>
      <w:r w:rsidR="003B6625" w:rsidRPr="00583D66">
        <w:rPr>
          <w:rFonts w:cstheme="minorHAnsi"/>
          <w:lang w:val="es-EC"/>
        </w:rPr>
        <w:t xml:space="preserve"> del capital</w:t>
      </w:r>
      <w:r w:rsidR="002D29D8" w:rsidRPr="00583D66">
        <w:rPr>
          <w:rFonts w:cstheme="minorHAnsi"/>
          <w:lang w:val="es-EC"/>
        </w:rPr>
        <w:t xml:space="preserve"> autorizado</w:t>
      </w:r>
      <w:r w:rsidR="003B6625" w:rsidRPr="00583D66">
        <w:rPr>
          <w:rFonts w:cstheme="minorHAnsi"/>
          <w:lang w:val="es-EC"/>
        </w:rPr>
        <w:t xml:space="preserve"> </w:t>
      </w:r>
      <w:r w:rsidR="002D29D8" w:rsidRPr="00583D66">
        <w:rPr>
          <w:rFonts w:cstheme="minorHAnsi"/>
          <w:lang w:val="es-EC"/>
        </w:rPr>
        <w:t>que los inversores, léase socios o accionistas, se comprometen a cancelar</w:t>
      </w:r>
      <w:r w:rsidR="00674F04" w:rsidRPr="00583D66">
        <w:rPr>
          <w:rFonts w:cstheme="minorHAnsi"/>
          <w:lang w:val="es-EC"/>
        </w:rPr>
        <w:t>, sea en dinero o especie,</w:t>
      </w:r>
      <w:r w:rsidR="002D29D8" w:rsidRPr="00583D66">
        <w:rPr>
          <w:rFonts w:cstheme="minorHAnsi"/>
          <w:lang w:val="es-EC"/>
        </w:rPr>
        <w:t xml:space="preserve"> en un </w:t>
      </w:r>
      <w:r w:rsidR="00517823" w:rsidRPr="00583D66">
        <w:rPr>
          <w:rFonts w:cstheme="minorHAnsi"/>
          <w:lang w:val="es-EC"/>
        </w:rPr>
        <w:t>plazo</w:t>
      </w:r>
      <w:r w:rsidR="002D29D8" w:rsidRPr="00583D66">
        <w:rPr>
          <w:rFonts w:cstheme="minorHAnsi"/>
          <w:lang w:val="es-EC"/>
        </w:rPr>
        <w:t xml:space="preserve"> determinado. </w:t>
      </w:r>
      <w:r w:rsidR="00873E3C" w:rsidRPr="00583D66">
        <w:rPr>
          <w:rFonts w:cstheme="minorHAnsi"/>
          <w:lang w:val="es-EC"/>
        </w:rPr>
        <w:t>Conforme a esta definición, se subdivide en:</w:t>
      </w:r>
    </w:p>
    <w:p w:rsidR="00674F04" w:rsidRPr="00583D66" w:rsidRDefault="000938AF" w:rsidP="00583D66">
      <w:pPr>
        <w:spacing w:before="240" w:after="0" w:line="240" w:lineRule="auto"/>
        <w:ind w:left="1416"/>
        <w:jc w:val="both"/>
        <w:rPr>
          <w:rFonts w:cstheme="minorHAnsi"/>
          <w:lang w:val="es-EC"/>
        </w:rPr>
      </w:pPr>
      <w:r w:rsidRPr="00583D66">
        <w:rPr>
          <w:rFonts w:cstheme="minorHAnsi"/>
          <w:b/>
          <w:lang w:val="es-EC"/>
        </w:rPr>
        <w:t>Capital suscrito no pagado:</w:t>
      </w:r>
      <w:r w:rsidRPr="00583D66">
        <w:rPr>
          <w:rFonts w:cstheme="minorHAnsi"/>
          <w:lang w:val="es-EC"/>
        </w:rPr>
        <w:t xml:space="preserve"> Es la parte del capital suscrito que aún no ha sido cancelado por los inversores, sea en dinero o especie, en un periodo determinado. </w:t>
      </w:r>
    </w:p>
    <w:p w:rsidR="00674F04" w:rsidRPr="00583D66" w:rsidRDefault="000938AF" w:rsidP="00583D66">
      <w:pPr>
        <w:spacing w:before="240" w:after="0" w:line="240" w:lineRule="auto"/>
        <w:ind w:left="1416"/>
        <w:jc w:val="both"/>
        <w:rPr>
          <w:rFonts w:eastAsia="Times New Roman" w:cstheme="minorHAnsi"/>
          <w:color w:val="000000"/>
          <w:lang w:eastAsia="es-MX"/>
        </w:rPr>
      </w:pPr>
      <w:r w:rsidRPr="00583D66">
        <w:rPr>
          <w:rFonts w:cstheme="minorHAnsi"/>
          <w:lang w:val="es-EC"/>
        </w:rPr>
        <w:t>En este rubro se incluyen</w:t>
      </w:r>
      <w:r w:rsidR="00A36B16" w:rsidRPr="00583D66">
        <w:rPr>
          <w:rFonts w:cstheme="minorHAnsi"/>
          <w:lang w:val="es-EC"/>
        </w:rPr>
        <w:t xml:space="preserve"> los importes de</w:t>
      </w:r>
      <w:r w:rsidRPr="00583D66">
        <w:rPr>
          <w:rFonts w:cstheme="minorHAnsi"/>
          <w:lang w:val="es-EC"/>
        </w:rPr>
        <w:t xml:space="preserve"> las Acciones en Tesorería también conocidas como </w:t>
      </w:r>
      <w:r w:rsidRPr="00583D66">
        <w:rPr>
          <w:rFonts w:eastAsia="Times New Roman" w:cstheme="minorHAnsi"/>
          <w:color w:val="000000"/>
          <w:lang w:eastAsia="es-MX"/>
        </w:rPr>
        <w:t>acciones de propia emisión readquiridas por la entidad</w:t>
      </w:r>
      <w:r w:rsidR="00562615" w:rsidRPr="00583D66">
        <w:rPr>
          <w:rFonts w:eastAsia="Times New Roman" w:cstheme="minorHAnsi"/>
          <w:color w:val="000000"/>
          <w:lang w:eastAsia="es-MX"/>
        </w:rPr>
        <w:t xml:space="preserve">. </w:t>
      </w:r>
    </w:p>
    <w:p w:rsidR="000938AF" w:rsidRPr="00583D66" w:rsidRDefault="00562615" w:rsidP="00583D66">
      <w:pPr>
        <w:spacing w:before="240" w:after="0" w:line="240" w:lineRule="auto"/>
        <w:ind w:left="1416"/>
        <w:jc w:val="both"/>
        <w:rPr>
          <w:rFonts w:cstheme="minorHAnsi"/>
          <w:lang w:val="es-EC"/>
        </w:rPr>
      </w:pPr>
      <w:r w:rsidRPr="00583D66">
        <w:rPr>
          <w:rFonts w:eastAsia="Times New Roman" w:cstheme="minorHAnsi"/>
          <w:color w:val="000000"/>
          <w:lang w:eastAsia="es-MX"/>
        </w:rPr>
        <w:t>Esta cuenta es de naturaleza deudora y se presentará así en los estados financieros.</w:t>
      </w:r>
    </w:p>
    <w:p w:rsidR="002D29D8" w:rsidRPr="00583D66" w:rsidRDefault="002D29D8" w:rsidP="00583D66">
      <w:pPr>
        <w:spacing w:before="240" w:after="0" w:line="240" w:lineRule="auto"/>
        <w:ind w:left="1416"/>
        <w:jc w:val="both"/>
        <w:rPr>
          <w:rFonts w:cstheme="minorHAnsi"/>
          <w:lang w:val="es-EC"/>
        </w:rPr>
      </w:pPr>
      <w:r w:rsidRPr="00583D66">
        <w:rPr>
          <w:rFonts w:cstheme="minorHAnsi"/>
          <w:b/>
          <w:lang w:val="es-EC"/>
        </w:rPr>
        <w:t xml:space="preserve">Capital </w:t>
      </w:r>
      <w:r w:rsidR="000938AF" w:rsidRPr="00583D66">
        <w:rPr>
          <w:rFonts w:cstheme="minorHAnsi"/>
          <w:b/>
          <w:lang w:val="es-EC"/>
        </w:rPr>
        <w:t xml:space="preserve">suscrito </w:t>
      </w:r>
      <w:r w:rsidRPr="00583D66">
        <w:rPr>
          <w:rFonts w:cstheme="minorHAnsi"/>
          <w:b/>
          <w:lang w:val="es-EC"/>
        </w:rPr>
        <w:t>pagado:</w:t>
      </w:r>
      <w:r w:rsidRPr="00583D66">
        <w:rPr>
          <w:rFonts w:cstheme="minorHAnsi"/>
          <w:lang w:val="es-EC"/>
        </w:rPr>
        <w:t xml:space="preserve"> Es la parte del capital suscrito que </w:t>
      </w:r>
      <w:r w:rsidR="00DC3F97" w:rsidRPr="00583D66">
        <w:rPr>
          <w:rFonts w:cstheme="minorHAnsi"/>
          <w:lang w:val="es-EC"/>
        </w:rPr>
        <w:t>ciertamente</w:t>
      </w:r>
      <w:r w:rsidRPr="00583D66">
        <w:rPr>
          <w:rFonts w:cstheme="minorHAnsi"/>
          <w:lang w:val="es-EC"/>
        </w:rPr>
        <w:t xml:space="preserve"> fue cancelado </w:t>
      </w:r>
      <w:r w:rsidR="00517823" w:rsidRPr="00583D66">
        <w:rPr>
          <w:rFonts w:cstheme="minorHAnsi"/>
          <w:lang w:val="es-EC"/>
        </w:rPr>
        <w:t>por los inversores</w:t>
      </w:r>
      <w:r w:rsidR="0049263E" w:rsidRPr="00583D66">
        <w:rPr>
          <w:rFonts w:cstheme="minorHAnsi"/>
          <w:lang w:val="es-EC"/>
        </w:rPr>
        <w:t>, sea en dinero o especie,</w:t>
      </w:r>
      <w:r w:rsidR="00517823" w:rsidRPr="00583D66">
        <w:rPr>
          <w:rFonts w:cstheme="minorHAnsi"/>
          <w:lang w:val="es-EC"/>
        </w:rPr>
        <w:t xml:space="preserve"> </w:t>
      </w:r>
      <w:r w:rsidRPr="00583D66">
        <w:rPr>
          <w:rFonts w:cstheme="minorHAnsi"/>
          <w:lang w:val="es-EC"/>
        </w:rPr>
        <w:t xml:space="preserve">en un periodo determinado. </w:t>
      </w:r>
    </w:p>
    <w:p w:rsidR="00DF00DB" w:rsidRDefault="00621F66" w:rsidP="00583D66">
      <w:pPr>
        <w:spacing w:before="240" w:after="0" w:line="240" w:lineRule="auto"/>
        <w:jc w:val="both"/>
        <w:rPr>
          <w:rFonts w:cstheme="minorHAnsi"/>
          <w:lang w:val="es-EC"/>
        </w:rPr>
      </w:pPr>
      <w:r w:rsidRPr="00583D66">
        <w:rPr>
          <w:rFonts w:cstheme="minorHAnsi"/>
          <w:lang w:val="es-EC"/>
        </w:rPr>
        <w:t>Cabe mencionar que el capital social es igual al patrimonio en el momento de la consti</w:t>
      </w:r>
      <w:r w:rsidR="00CD0A6E" w:rsidRPr="00583D66">
        <w:rPr>
          <w:rFonts w:cstheme="minorHAnsi"/>
          <w:lang w:val="es-EC"/>
        </w:rPr>
        <w:t>tución de la compañía, posteriormente se hace evidente su carácter fijo en comparación al resto de componentes patrimoniales que aparecen y son variables.</w:t>
      </w:r>
    </w:p>
    <w:p w:rsidR="00F1075E" w:rsidRDefault="00F1075E" w:rsidP="00F1075E">
      <w:pPr>
        <w:spacing w:before="240" w:after="0" w:line="240" w:lineRule="auto"/>
        <w:jc w:val="both"/>
        <w:rPr>
          <w:rFonts w:cstheme="minorHAnsi"/>
          <w:lang w:val="es-EC"/>
        </w:rPr>
      </w:pPr>
      <w:r>
        <w:rPr>
          <w:rFonts w:cstheme="minorHAnsi"/>
          <w:lang w:val="es-EC"/>
        </w:rPr>
        <w:t>El capital puede verse incrementado por nuevos aportes de los inversores</w:t>
      </w:r>
      <w:r w:rsidR="00110EE0">
        <w:rPr>
          <w:rFonts w:cstheme="minorHAnsi"/>
          <w:lang w:val="es-EC"/>
        </w:rPr>
        <w:t>, sea:</w:t>
      </w:r>
    </w:p>
    <w:p w:rsidR="00F1075E" w:rsidRPr="00F1075E" w:rsidRDefault="00F1075E" w:rsidP="00F1075E">
      <w:pPr>
        <w:spacing w:before="240" w:after="0" w:line="240" w:lineRule="auto"/>
        <w:jc w:val="both"/>
        <w:rPr>
          <w:rFonts w:cstheme="minorHAnsi"/>
          <w:lang w:val="es-EC"/>
        </w:rPr>
      </w:pPr>
      <w:r w:rsidRPr="00F1075E">
        <w:rPr>
          <w:rFonts w:cstheme="minorHAnsi"/>
          <w:lang w:val="es-EC"/>
        </w:rPr>
        <w:t xml:space="preserve">1.- En </w:t>
      </w:r>
      <w:r>
        <w:rPr>
          <w:rFonts w:cstheme="minorHAnsi"/>
          <w:lang w:val="es-EC"/>
        </w:rPr>
        <w:t xml:space="preserve">dinero o </w:t>
      </w:r>
      <w:r w:rsidRPr="00F1075E">
        <w:rPr>
          <w:rFonts w:cstheme="minorHAnsi"/>
          <w:lang w:val="es-EC"/>
        </w:rPr>
        <w:t>numerario</w:t>
      </w:r>
      <w:r>
        <w:rPr>
          <w:rFonts w:cstheme="minorHAnsi"/>
          <w:lang w:val="es-EC"/>
        </w:rPr>
        <w:t>, usualmente depositado en las arcas de la entidad</w:t>
      </w:r>
      <w:r w:rsidRPr="00F1075E">
        <w:rPr>
          <w:rFonts w:cstheme="minorHAnsi"/>
          <w:lang w:val="es-EC"/>
        </w:rPr>
        <w:t xml:space="preserve">; </w:t>
      </w:r>
    </w:p>
    <w:p w:rsidR="00F1075E" w:rsidRPr="00F1075E" w:rsidRDefault="00F1075E" w:rsidP="00F1075E">
      <w:pPr>
        <w:spacing w:before="240" w:after="0" w:line="240" w:lineRule="auto"/>
        <w:jc w:val="both"/>
        <w:rPr>
          <w:rFonts w:cstheme="minorHAnsi"/>
          <w:lang w:val="es-EC"/>
        </w:rPr>
      </w:pPr>
      <w:r w:rsidRPr="00F1075E">
        <w:rPr>
          <w:rFonts w:cstheme="minorHAnsi"/>
          <w:lang w:val="es-EC"/>
        </w:rPr>
        <w:t xml:space="preserve">2.- En </w:t>
      </w:r>
      <w:r>
        <w:rPr>
          <w:rFonts w:cstheme="minorHAnsi"/>
          <w:lang w:val="es-EC"/>
        </w:rPr>
        <w:t>bienes, muebles o inmuebles, tangibles e intangibles</w:t>
      </w:r>
      <w:r w:rsidRPr="00F1075E">
        <w:rPr>
          <w:rFonts w:cstheme="minorHAnsi"/>
          <w:lang w:val="es-EC"/>
        </w:rPr>
        <w:t>, si la junta general hubiere resuelto aceptarla y se hubiere realizado el avalúo</w:t>
      </w:r>
      <w:r>
        <w:rPr>
          <w:rFonts w:cstheme="minorHAnsi"/>
          <w:lang w:val="es-EC"/>
        </w:rPr>
        <w:t xml:space="preserve"> por los socios, o los peritos,</w:t>
      </w:r>
    </w:p>
    <w:p w:rsidR="00F1075E" w:rsidRPr="00F1075E" w:rsidRDefault="00F1075E" w:rsidP="00F1075E">
      <w:pPr>
        <w:spacing w:before="240" w:after="0" w:line="240" w:lineRule="auto"/>
        <w:jc w:val="both"/>
        <w:rPr>
          <w:rFonts w:cstheme="minorHAnsi"/>
          <w:lang w:val="es-EC"/>
        </w:rPr>
      </w:pPr>
      <w:r w:rsidRPr="00F1075E">
        <w:rPr>
          <w:rFonts w:cstheme="minorHAnsi"/>
          <w:lang w:val="es-EC"/>
        </w:rPr>
        <w:t>3.- Por compensación de créditos</w:t>
      </w:r>
      <w:r>
        <w:rPr>
          <w:rFonts w:cstheme="minorHAnsi"/>
          <w:lang w:val="es-EC"/>
        </w:rPr>
        <w:t>, conforme aparezcan en la contabilidad</w:t>
      </w:r>
      <w:r w:rsidRPr="00F1075E">
        <w:rPr>
          <w:rFonts w:cstheme="minorHAnsi"/>
          <w:lang w:val="es-EC"/>
        </w:rPr>
        <w:t xml:space="preserve">; </w:t>
      </w:r>
    </w:p>
    <w:p w:rsidR="00F1075E" w:rsidRPr="00F1075E" w:rsidRDefault="00F1075E" w:rsidP="00F1075E">
      <w:pPr>
        <w:spacing w:before="240" w:after="0" w:line="240" w:lineRule="auto"/>
        <w:jc w:val="both"/>
        <w:rPr>
          <w:rFonts w:cstheme="minorHAnsi"/>
          <w:lang w:val="es-EC"/>
        </w:rPr>
      </w:pPr>
      <w:r w:rsidRPr="00F1075E">
        <w:rPr>
          <w:rFonts w:cstheme="minorHAnsi"/>
          <w:lang w:val="es-EC"/>
        </w:rPr>
        <w:t>4.- Por capitalización de reservas o de utilidades</w:t>
      </w:r>
      <w:r>
        <w:rPr>
          <w:rFonts w:cstheme="minorHAnsi"/>
          <w:lang w:val="es-EC"/>
        </w:rPr>
        <w:t>, dispuestas por junta de inversores</w:t>
      </w:r>
      <w:r w:rsidRPr="00F1075E">
        <w:rPr>
          <w:rFonts w:cstheme="minorHAnsi"/>
          <w:lang w:val="es-EC"/>
        </w:rPr>
        <w:t xml:space="preserve">; y, </w:t>
      </w:r>
    </w:p>
    <w:p w:rsidR="00F1075E" w:rsidRPr="00583D66" w:rsidRDefault="00F1075E" w:rsidP="00F1075E">
      <w:pPr>
        <w:spacing w:before="240" w:after="0" w:line="240" w:lineRule="auto"/>
        <w:jc w:val="both"/>
        <w:rPr>
          <w:rFonts w:cstheme="minorHAnsi"/>
          <w:lang w:val="es-EC"/>
        </w:rPr>
      </w:pPr>
      <w:r w:rsidRPr="00F1075E">
        <w:rPr>
          <w:rFonts w:cstheme="minorHAnsi"/>
          <w:lang w:val="es-EC"/>
        </w:rPr>
        <w:t>5.- Por la reserva o superávit proveniente de revalorización de ac</w:t>
      </w:r>
      <w:r w:rsidR="00D20169">
        <w:rPr>
          <w:rFonts w:cstheme="minorHAnsi"/>
          <w:lang w:val="es-EC"/>
        </w:rPr>
        <w:t>tivos, con arreglo a la normativa</w:t>
      </w:r>
      <w:r w:rsidRPr="00F1075E">
        <w:rPr>
          <w:rFonts w:cstheme="minorHAnsi"/>
          <w:lang w:val="es-EC"/>
        </w:rPr>
        <w:t>.</w:t>
      </w:r>
    </w:p>
    <w:p w:rsidR="006C6610" w:rsidRPr="00583D66" w:rsidRDefault="00DC3F97" w:rsidP="00583D66">
      <w:pPr>
        <w:spacing w:before="240" w:after="0" w:line="240" w:lineRule="auto"/>
        <w:jc w:val="both"/>
        <w:rPr>
          <w:rFonts w:cstheme="minorHAnsi"/>
        </w:rPr>
      </w:pPr>
      <w:r w:rsidRPr="00583D66">
        <w:rPr>
          <w:rFonts w:cstheme="minorHAnsi"/>
          <w:b/>
          <w:lang w:val="es-EC"/>
        </w:rPr>
        <w:t>Aportes futura capitalización</w:t>
      </w:r>
      <w:r w:rsidRPr="00583D66">
        <w:rPr>
          <w:rFonts w:cstheme="minorHAnsi"/>
          <w:lang w:val="es-EC"/>
        </w:rPr>
        <w:t xml:space="preserve">: </w:t>
      </w:r>
      <w:r w:rsidR="006C6610" w:rsidRPr="00583D66">
        <w:rPr>
          <w:rFonts w:cstheme="minorHAnsi"/>
        </w:rPr>
        <w:t xml:space="preserve">Refiere a las aportaciones que hacen los inversores, que no constituyen pasivos de la </w:t>
      </w:r>
      <w:r w:rsidR="003F4C32" w:rsidRPr="00583D66">
        <w:rPr>
          <w:rFonts w:cstheme="minorHAnsi"/>
        </w:rPr>
        <w:t>sociedad</w:t>
      </w:r>
      <w:r w:rsidR="006C6610" w:rsidRPr="00583D66">
        <w:rPr>
          <w:rFonts w:cstheme="minorHAnsi"/>
        </w:rPr>
        <w:t xml:space="preserve">, y que se registran en esta cuenta como paso previo a la formalización </w:t>
      </w:r>
      <w:r w:rsidR="003F4C32" w:rsidRPr="00583D66">
        <w:rPr>
          <w:rFonts w:cstheme="minorHAnsi"/>
        </w:rPr>
        <w:t xml:space="preserve">e instrumentalización </w:t>
      </w:r>
      <w:r w:rsidR="006C6610" w:rsidRPr="00583D66">
        <w:rPr>
          <w:rFonts w:cstheme="minorHAnsi"/>
        </w:rPr>
        <w:t>del aumento del capital social</w:t>
      </w:r>
      <w:r w:rsidR="002B05E5" w:rsidRPr="00583D66">
        <w:rPr>
          <w:rFonts w:cstheme="minorHAnsi"/>
        </w:rPr>
        <w:t>, lo cual se espera ocurra</w:t>
      </w:r>
      <w:r w:rsidR="006C6610" w:rsidRPr="00583D66">
        <w:rPr>
          <w:rFonts w:cstheme="minorHAnsi"/>
        </w:rPr>
        <w:t xml:space="preserve"> en el corto plazo.</w:t>
      </w:r>
    </w:p>
    <w:p w:rsidR="006C6610" w:rsidRPr="00583D66" w:rsidRDefault="006C6610" w:rsidP="00583D66">
      <w:pPr>
        <w:spacing w:before="240" w:after="0"/>
        <w:jc w:val="both"/>
        <w:rPr>
          <w:rFonts w:cstheme="minorHAnsi"/>
        </w:rPr>
      </w:pPr>
      <w:r w:rsidRPr="00583D66">
        <w:rPr>
          <w:rFonts w:cstheme="minorHAnsi"/>
        </w:rPr>
        <w:t>Se erige en razón de una decisión legal de los socios o accionistas para solventar un aumento de capital, ya sea mediante depósito en efectivo o reclasificación de una acreencia de la compañía cuyo titular</w:t>
      </w:r>
      <w:r w:rsidR="00A40E12" w:rsidRPr="00583D66">
        <w:rPr>
          <w:rFonts w:cstheme="minorHAnsi"/>
        </w:rPr>
        <w:t xml:space="preserve"> es el propio inversor</w:t>
      </w:r>
      <w:r w:rsidRPr="00583D66">
        <w:rPr>
          <w:rFonts w:cstheme="minorHAnsi"/>
        </w:rPr>
        <w:t>.</w:t>
      </w:r>
    </w:p>
    <w:p w:rsidR="00DC3F97" w:rsidRPr="00583D66" w:rsidRDefault="00DC3F97" w:rsidP="00583D66">
      <w:pPr>
        <w:spacing w:before="240" w:after="0" w:line="240" w:lineRule="auto"/>
        <w:jc w:val="both"/>
        <w:rPr>
          <w:rFonts w:eastAsia="Times New Roman" w:cstheme="minorHAnsi"/>
          <w:color w:val="000000"/>
          <w:lang w:eastAsia="es-MX"/>
        </w:rPr>
      </w:pPr>
      <w:r w:rsidRPr="00583D66">
        <w:rPr>
          <w:rFonts w:cstheme="minorHAnsi"/>
          <w:b/>
          <w:lang w:val="es-EC"/>
        </w:rPr>
        <w:t>Reservas</w:t>
      </w:r>
      <w:r w:rsidR="00C93EF0" w:rsidRPr="00583D66">
        <w:rPr>
          <w:rFonts w:cstheme="minorHAnsi"/>
          <w:b/>
          <w:lang w:val="es-EC"/>
        </w:rPr>
        <w:t xml:space="preserve">: </w:t>
      </w:r>
      <w:r w:rsidR="00443FBA" w:rsidRPr="00583D66">
        <w:rPr>
          <w:rFonts w:eastAsia="Times New Roman" w:cstheme="minorHAnsi"/>
          <w:color w:val="000000"/>
          <w:lang w:eastAsia="es-MX"/>
        </w:rPr>
        <w:t>Encarnan</w:t>
      </w:r>
      <w:r w:rsidR="00C93EF0" w:rsidRPr="00583D66">
        <w:rPr>
          <w:rFonts w:eastAsia="Times New Roman" w:cstheme="minorHAnsi"/>
          <w:color w:val="000000"/>
          <w:lang w:eastAsia="es-MX"/>
        </w:rPr>
        <w:t xml:space="preserve"> </w:t>
      </w:r>
      <w:r w:rsidR="00B7211B" w:rsidRPr="00583D66">
        <w:rPr>
          <w:rFonts w:eastAsia="Times New Roman" w:cstheme="minorHAnsi"/>
          <w:color w:val="000000"/>
          <w:lang w:eastAsia="es-MX"/>
        </w:rPr>
        <w:t>segregaciones</w:t>
      </w:r>
      <w:r w:rsidR="00C93EF0" w:rsidRPr="00583D66">
        <w:rPr>
          <w:rFonts w:eastAsia="Times New Roman" w:cstheme="minorHAnsi"/>
          <w:color w:val="000000"/>
          <w:lang w:eastAsia="es-MX"/>
        </w:rPr>
        <w:t xml:space="preserve"> de </w:t>
      </w:r>
      <w:r w:rsidR="00B7211B" w:rsidRPr="00583D66">
        <w:rPr>
          <w:rFonts w:eastAsia="Times New Roman" w:cstheme="minorHAnsi"/>
          <w:color w:val="000000"/>
          <w:lang w:eastAsia="es-MX"/>
        </w:rPr>
        <w:t xml:space="preserve">las </w:t>
      </w:r>
      <w:r w:rsidR="00C93EF0" w:rsidRPr="00583D66">
        <w:rPr>
          <w:rFonts w:eastAsia="Times New Roman" w:cstheme="minorHAnsi"/>
          <w:color w:val="000000"/>
          <w:lang w:eastAsia="es-MX"/>
        </w:rPr>
        <w:t>utilidades</w:t>
      </w:r>
      <w:r w:rsidR="00B7211B" w:rsidRPr="00583D66">
        <w:rPr>
          <w:rFonts w:eastAsia="Times New Roman" w:cstheme="minorHAnsi"/>
          <w:color w:val="000000"/>
          <w:lang w:eastAsia="es-MX"/>
        </w:rPr>
        <w:t xml:space="preserve"> líquidas del ejercicio económico</w:t>
      </w:r>
      <w:r w:rsidR="00C93EF0" w:rsidRPr="00583D66">
        <w:rPr>
          <w:rFonts w:eastAsia="Times New Roman" w:cstheme="minorHAnsi"/>
          <w:color w:val="000000"/>
          <w:lang w:eastAsia="es-MX"/>
        </w:rPr>
        <w:t xml:space="preserve">, </w:t>
      </w:r>
      <w:r w:rsidR="00B7211B" w:rsidRPr="00583D66">
        <w:rPr>
          <w:rFonts w:eastAsia="Times New Roman" w:cstheme="minorHAnsi"/>
          <w:color w:val="000000"/>
          <w:lang w:eastAsia="es-MX"/>
        </w:rPr>
        <w:t xml:space="preserve">dispuestas por la ley que regula los aspectos societarios, </w:t>
      </w:r>
      <w:r w:rsidR="00B75502" w:rsidRPr="00583D66">
        <w:rPr>
          <w:rFonts w:eastAsia="Times New Roman" w:cstheme="minorHAnsi"/>
          <w:color w:val="000000"/>
          <w:lang w:eastAsia="es-MX"/>
        </w:rPr>
        <w:t>por los estatutos o</w:t>
      </w:r>
      <w:r w:rsidR="00C93EF0" w:rsidRPr="00583D66">
        <w:rPr>
          <w:rFonts w:eastAsia="Times New Roman" w:cstheme="minorHAnsi"/>
          <w:color w:val="000000"/>
          <w:lang w:eastAsia="es-MX"/>
        </w:rPr>
        <w:t xml:space="preserve"> </w:t>
      </w:r>
      <w:r w:rsidR="00B7211B" w:rsidRPr="00583D66">
        <w:rPr>
          <w:rFonts w:eastAsia="Times New Roman" w:cstheme="minorHAnsi"/>
          <w:color w:val="000000"/>
          <w:lang w:eastAsia="es-MX"/>
        </w:rPr>
        <w:t xml:space="preserve">por </w:t>
      </w:r>
      <w:r w:rsidR="00C93EF0" w:rsidRPr="00583D66">
        <w:rPr>
          <w:rFonts w:eastAsia="Times New Roman" w:cstheme="minorHAnsi"/>
          <w:color w:val="000000"/>
          <w:lang w:eastAsia="es-MX"/>
        </w:rPr>
        <w:t xml:space="preserve">acuerdos </w:t>
      </w:r>
      <w:r w:rsidR="00443FBA" w:rsidRPr="00583D66">
        <w:rPr>
          <w:rFonts w:eastAsia="Times New Roman" w:cstheme="minorHAnsi"/>
          <w:color w:val="000000"/>
          <w:lang w:eastAsia="es-MX"/>
        </w:rPr>
        <w:t>entre</w:t>
      </w:r>
      <w:r w:rsidR="00C93EF0" w:rsidRPr="00583D66">
        <w:rPr>
          <w:rFonts w:eastAsia="Times New Roman" w:cstheme="minorHAnsi"/>
          <w:color w:val="000000"/>
          <w:lang w:eastAsia="es-MX"/>
        </w:rPr>
        <w:t xml:space="preserve"> </w:t>
      </w:r>
      <w:r w:rsidR="00443FBA" w:rsidRPr="00583D66">
        <w:rPr>
          <w:rFonts w:eastAsia="Times New Roman" w:cstheme="minorHAnsi"/>
          <w:color w:val="000000"/>
          <w:lang w:eastAsia="es-MX"/>
        </w:rPr>
        <w:t>inversores enfocados a la</w:t>
      </w:r>
      <w:r w:rsidR="00C93EF0" w:rsidRPr="00583D66">
        <w:rPr>
          <w:rFonts w:eastAsia="Times New Roman" w:cstheme="minorHAnsi"/>
          <w:color w:val="000000"/>
          <w:lang w:eastAsia="es-MX"/>
        </w:rPr>
        <w:t xml:space="preserve"> salvaguarda económica</w:t>
      </w:r>
      <w:r w:rsidR="00443FBA" w:rsidRPr="00583D66">
        <w:rPr>
          <w:rFonts w:eastAsia="Times New Roman" w:cstheme="minorHAnsi"/>
          <w:color w:val="000000"/>
          <w:lang w:eastAsia="es-MX"/>
        </w:rPr>
        <w:t xml:space="preserve"> de la sociedad</w:t>
      </w:r>
      <w:r w:rsidR="00D248B2" w:rsidRPr="00583D66">
        <w:rPr>
          <w:rFonts w:eastAsia="Times New Roman" w:cstheme="minorHAnsi"/>
          <w:color w:val="000000"/>
          <w:lang w:eastAsia="es-MX"/>
        </w:rPr>
        <w:t>. Son susceptibles de capitalizar.</w:t>
      </w:r>
    </w:p>
    <w:p w:rsidR="007B3B7A" w:rsidRPr="004342F2" w:rsidRDefault="007B3B7A" w:rsidP="00583D66">
      <w:pPr>
        <w:spacing w:before="240" w:after="0" w:line="240" w:lineRule="auto"/>
        <w:jc w:val="both"/>
        <w:rPr>
          <w:rFonts w:eastAsia="Times New Roman" w:cstheme="minorHAnsi"/>
          <w:color w:val="000000"/>
          <w:lang w:eastAsia="es-MX"/>
        </w:rPr>
      </w:pPr>
      <w:r w:rsidRPr="004342F2">
        <w:rPr>
          <w:rFonts w:eastAsia="Times New Roman" w:cstheme="minorHAnsi"/>
          <w:color w:val="000000"/>
          <w:lang w:eastAsia="es-MX"/>
        </w:rPr>
        <w:lastRenderedPageBreak/>
        <w:t>Pueden constituirse en los siguientes tipos:</w:t>
      </w:r>
    </w:p>
    <w:p w:rsidR="00671879" w:rsidRPr="004342F2" w:rsidRDefault="007B3B7A" w:rsidP="00671879">
      <w:pPr>
        <w:spacing w:before="240" w:after="0" w:line="240" w:lineRule="auto"/>
        <w:ind w:left="708"/>
        <w:jc w:val="both"/>
        <w:rPr>
          <w:rFonts w:cstheme="minorHAnsi"/>
          <w:color w:val="000000"/>
        </w:rPr>
      </w:pPr>
      <w:r w:rsidRPr="004342F2">
        <w:rPr>
          <w:rFonts w:eastAsia="Times New Roman" w:cstheme="minorHAnsi"/>
          <w:b/>
          <w:lang w:eastAsia="es-MX"/>
        </w:rPr>
        <w:t>Reserva Legal:</w:t>
      </w:r>
      <w:r w:rsidRPr="004342F2">
        <w:rPr>
          <w:rFonts w:eastAsia="Times New Roman" w:cstheme="minorHAnsi"/>
          <w:lang w:eastAsia="es-MX"/>
        </w:rPr>
        <w:t xml:space="preserve"> </w:t>
      </w:r>
      <w:r w:rsidR="00671879" w:rsidRPr="004342F2">
        <w:rPr>
          <w:rFonts w:cstheme="minorHAnsi"/>
        </w:rPr>
        <w:t xml:space="preserve">Al mantener como fuente de registro la ley de compañías, misma que regula los aspectos legales de las sociedades mercantiles en el Ecuador, comúnmente se le denomina Reserva Legal. </w:t>
      </w:r>
      <w:r w:rsidR="00671879" w:rsidRPr="004342F2">
        <w:rPr>
          <w:rFonts w:cstheme="minorHAnsi"/>
          <w:color w:val="000000"/>
        </w:rPr>
        <w:t xml:space="preserve">Para su cálculo, usualmente en cada junta anual de inversores, donde se realiza la aprobación de estados financieros, la compañía segregará, de las utilidades líquidas y realizadas, un </w:t>
      </w:r>
      <w:r w:rsidR="004342F2">
        <w:rPr>
          <w:rFonts w:cstheme="minorHAnsi"/>
          <w:color w:val="000000"/>
        </w:rPr>
        <w:t>porcentaje para este objeto, que varía conforme al tipo de sociedad comercial:</w:t>
      </w:r>
      <w:r w:rsidR="00671879" w:rsidRPr="004342F2">
        <w:rPr>
          <w:rFonts w:cstheme="minorHAnsi"/>
          <w:color w:val="000000"/>
        </w:rPr>
        <w:t>.</w:t>
      </w:r>
    </w:p>
    <w:p w:rsidR="007B3B7A" w:rsidRPr="004342F2" w:rsidRDefault="004A5BA8" w:rsidP="004342F2">
      <w:pPr>
        <w:pStyle w:val="Default"/>
        <w:spacing w:before="240"/>
        <w:ind w:left="1418" w:hanging="2"/>
        <w:jc w:val="both"/>
        <w:rPr>
          <w:rFonts w:asciiTheme="minorHAnsi" w:hAnsiTheme="minorHAnsi" w:cstheme="minorHAnsi"/>
          <w:sz w:val="22"/>
          <w:szCs w:val="22"/>
        </w:rPr>
      </w:pPr>
      <w:r w:rsidRPr="004342F2">
        <w:rPr>
          <w:rFonts w:asciiTheme="minorHAnsi" w:eastAsia="Times New Roman" w:hAnsiTheme="minorHAnsi" w:cstheme="minorHAnsi"/>
          <w:b/>
          <w:sz w:val="22"/>
          <w:szCs w:val="22"/>
          <w:lang w:eastAsia="es-MX"/>
        </w:rPr>
        <w:t>C</w:t>
      </w:r>
      <w:r w:rsidR="007B3B7A" w:rsidRPr="004342F2">
        <w:rPr>
          <w:rFonts w:asciiTheme="minorHAnsi" w:hAnsiTheme="minorHAnsi" w:cstheme="minorHAnsi"/>
          <w:b/>
          <w:sz w:val="22"/>
          <w:szCs w:val="22"/>
        </w:rPr>
        <w:t>ompañías limitadas</w:t>
      </w:r>
      <w:r w:rsidR="00D248B2" w:rsidRPr="004342F2">
        <w:rPr>
          <w:rFonts w:asciiTheme="minorHAnsi" w:hAnsiTheme="minorHAnsi" w:cstheme="minorHAnsi"/>
          <w:sz w:val="22"/>
          <w:szCs w:val="22"/>
        </w:rPr>
        <w:t>:</w:t>
      </w:r>
      <w:r w:rsidR="007B3B7A" w:rsidRPr="004342F2">
        <w:rPr>
          <w:rFonts w:asciiTheme="minorHAnsi" w:hAnsiTheme="minorHAnsi" w:cstheme="minorHAnsi"/>
          <w:sz w:val="22"/>
          <w:szCs w:val="22"/>
        </w:rPr>
        <w:t xml:space="preserve"> conformará un fondo de reserva hasta que su importe alcance por lo menos al veinte por ciento del capital social (suscrito). </w:t>
      </w:r>
      <w:r w:rsidR="00671879" w:rsidRPr="004342F2">
        <w:rPr>
          <w:rFonts w:asciiTheme="minorHAnsi" w:hAnsiTheme="minorHAnsi" w:cstheme="minorHAnsi"/>
          <w:sz w:val="22"/>
          <w:szCs w:val="22"/>
        </w:rPr>
        <w:t>Para cumplir esta disposición, segregará un cinco por ciento de las utilidades líquidas.</w:t>
      </w:r>
    </w:p>
    <w:p w:rsidR="00E52A87" w:rsidRPr="004342F2" w:rsidRDefault="004A5BA8" w:rsidP="007F5F72">
      <w:pPr>
        <w:pStyle w:val="Default"/>
        <w:spacing w:before="240"/>
        <w:ind w:left="1416"/>
        <w:jc w:val="both"/>
        <w:rPr>
          <w:rFonts w:asciiTheme="minorHAnsi" w:hAnsiTheme="minorHAnsi" w:cstheme="minorHAnsi"/>
          <w:sz w:val="22"/>
          <w:szCs w:val="22"/>
        </w:rPr>
      </w:pPr>
      <w:r w:rsidRPr="004342F2">
        <w:rPr>
          <w:rFonts w:asciiTheme="minorHAnsi" w:hAnsiTheme="minorHAnsi" w:cstheme="minorHAnsi"/>
          <w:b/>
          <w:sz w:val="22"/>
          <w:szCs w:val="22"/>
          <w:lang w:val="es-EC"/>
        </w:rPr>
        <w:t>Compañías anónimas</w:t>
      </w:r>
      <w:r w:rsidRPr="004342F2">
        <w:rPr>
          <w:rFonts w:asciiTheme="minorHAnsi" w:hAnsiTheme="minorHAnsi" w:cstheme="minorHAnsi"/>
          <w:sz w:val="22"/>
          <w:szCs w:val="22"/>
          <w:lang w:val="es-EC"/>
        </w:rPr>
        <w:t xml:space="preserve">: </w:t>
      </w:r>
      <w:r w:rsidR="00E52A87" w:rsidRPr="004342F2">
        <w:rPr>
          <w:rFonts w:asciiTheme="minorHAnsi" w:hAnsiTheme="minorHAnsi" w:cstheme="minorHAnsi"/>
          <w:sz w:val="22"/>
          <w:szCs w:val="22"/>
        </w:rPr>
        <w:t xml:space="preserve">De las utilidades liquidas que resulten de cada ejercicio se tomará un porcentaje no menor de un diez por ciento, destinado o formar el fondo de reserva legal, hasta que éste alcance por lo menos el cincuenta por ciento del capital social. En la misma forma debe ser reintegrado el fondo de reserva si éste, después de constituido, resultare disminuido por cualquier causa. </w:t>
      </w:r>
    </w:p>
    <w:p w:rsidR="00DC3F97" w:rsidRPr="004342F2" w:rsidRDefault="00B75502" w:rsidP="00583D66">
      <w:pPr>
        <w:spacing w:before="240" w:after="0" w:line="240" w:lineRule="auto"/>
        <w:ind w:left="708"/>
        <w:jc w:val="both"/>
        <w:rPr>
          <w:rFonts w:cstheme="minorHAnsi"/>
          <w:lang w:val="es-EC"/>
        </w:rPr>
      </w:pPr>
      <w:r w:rsidRPr="004342F2">
        <w:rPr>
          <w:rFonts w:cstheme="minorHAnsi"/>
          <w:b/>
          <w:lang w:val="es-EC"/>
        </w:rPr>
        <w:t>Reserva Facultativa</w:t>
      </w:r>
      <w:r w:rsidR="00D248B2" w:rsidRPr="004342F2">
        <w:rPr>
          <w:rFonts w:cstheme="minorHAnsi"/>
          <w:lang w:val="es-EC"/>
        </w:rPr>
        <w:t xml:space="preserve">: </w:t>
      </w:r>
      <w:r w:rsidRPr="004342F2">
        <w:rPr>
          <w:rFonts w:cstheme="minorHAnsi"/>
          <w:lang w:val="es-EC"/>
        </w:rPr>
        <w:t xml:space="preserve"> </w:t>
      </w:r>
      <w:r w:rsidR="004A5BA8" w:rsidRPr="004342F2">
        <w:rPr>
          <w:rFonts w:cstheme="minorHAnsi"/>
          <w:lang w:val="es-EC"/>
        </w:rPr>
        <w:t xml:space="preserve">Su fuente de creación radica en </w:t>
      </w:r>
      <w:r w:rsidR="004B4AFD">
        <w:rPr>
          <w:rFonts w:cstheme="minorHAnsi"/>
          <w:lang w:val="es-EC"/>
        </w:rPr>
        <w:t xml:space="preserve">las </w:t>
      </w:r>
      <w:r w:rsidR="004A5BA8" w:rsidRPr="004342F2">
        <w:rPr>
          <w:rFonts w:cstheme="minorHAnsi"/>
          <w:lang w:val="es-EC"/>
        </w:rPr>
        <w:t>disposiciones establecidas</w:t>
      </w:r>
      <w:r w:rsidR="007F5F72">
        <w:rPr>
          <w:rFonts w:cstheme="minorHAnsi"/>
          <w:lang w:val="es-EC"/>
        </w:rPr>
        <w:t xml:space="preserve"> tentativamente</w:t>
      </w:r>
      <w:r w:rsidR="004A5BA8" w:rsidRPr="004342F2">
        <w:rPr>
          <w:rFonts w:cstheme="minorHAnsi"/>
          <w:lang w:val="es-EC"/>
        </w:rPr>
        <w:t xml:space="preserve"> en los estatutos o en las decisiones de los órganos de dirección de las sociedades mercantiles:</w:t>
      </w:r>
    </w:p>
    <w:p w:rsidR="00582E64" w:rsidRPr="004342F2" w:rsidRDefault="004A5BA8" w:rsidP="004342F2">
      <w:pPr>
        <w:pStyle w:val="Default"/>
        <w:spacing w:before="240"/>
        <w:ind w:left="1416"/>
        <w:jc w:val="both"/>
        <w:rPr>
          <w:rFonts w:asciiTheme="minorHAnsi" w:hAnsiTheme="minorHAnsi" w:cstheme="minorHAnsi"/>
          <w:sz w:val="22"/>
          <w:szCs w:val="22"/>
        </w:rPr>
      </w:pPr>
      <w:r w:rsidRPr="004342F2">
        <w:rPr>
          <w:rFonts w:asciiTheme="minorHAnsi" w:hAnsiTheme="minorHAnsi" w:cstheme="minorHAnsi"/>
          <w:b/>
          <w:sz w:val="22"/>
          <w:szCs w:val="22"/>
          <w:lang w:val="es-EC"/>
        </w:rPr>
        <w:t>Compañías anónimas</w:t>
      </w:r>
      <w:r w:rsidRPr="004342F2">
        <w:rPr>
          <w:rFonts w:asciiTheme="minorHAnsi" w:hAnsiTheme="minorHAnsi" w:cstheme="minorHAnsi"/>
          <w:sz w:val="22"/>
          <w:szCs w:val="22"/>
          <w:lang w:val="es-EC"/>
        </w:rPr>
        <w:t xml:space="preserve">: </w:t>
      </w:r>
      <w:r w:rsidR="001F38D5" w:rsidRPr="004342F2">
        <w:rPr>
          <w:rFonts w:asciiTheme="minorHAnsi" w:hAnsiTheme="minorHAnsi" w:cstheme="minorHAnsi"/>
          <w:sz w:val="22"/>
          <w:szCs w:val="22"/>
          <w:lang w:val="es-EC"/>
        </w:rPr>
        <w:t xml:space="preserve">En este tipo de empresa, además a lo regulado en los </w:t>
      </w:r>
      <w:r w:rsidR="004342F2" w:rsidRPr="004342F2">
        <w:rPr>
          <w:rFonts w:asciiTheme="minorHAnsi" w:hAnsiTheme="minorHAnsi" w:cstheme="minorHAnsi"/>
          <w:sz w:val="22"/>
          <w:szCs w:val="22"/>
          <w:lang w:val="es-EC"/>
        </w:rPr>
        <w:t>estatuto</w:t>
      </w:r>
      <w:r w:rsidR="004342F2">
        <w:rPr>
          <w:rFonts w:asciiTheme="minorHAnsi" w:hAnsiTheme="minorHAnsi" w:cstheme="minorHAnsi"/>
          <w:sz w:val="22"/>
          <w:szCs w:val="22"/>
          <w:lang w:val="es-EC"/>
        </w:rPr>
        <w:t>s</w:t>
      </w:r>
      <w:r w:rsidR="001F38D5" w:rsidRPr="004342F2">
        <w:rPr>
          <w:rFonts w:asciiTheme="minorHAnsi" w:hAnsiTheme="minorHAnsi" w:cstheme="minorHAnsi"/>
          <w:sz w:val="22"/>
          <w:szCs w:val="22"/>
          <w:lang w:val="es-EC"/>
        </w:rPr>
        <w:t xml:space="preserve"> se </w:t>
      </w:r>
      <w:r w:rsidR="004342F2" w:rsidRPr="004342F2">
        <w:rPr>
          <w:rFonts w:asciiTheme="minorHAnsi" w:hAnsiTheme="minorHAnsi" w:cstheme="minorHAnsi"/>
          <w:sz w:val="22"/>
          <w:szCs w:val="22"/>
          <w:lang w:val="es-EC"/>
        </w:rPr>
        <w:t>registrarán</w:t>
      </w:r>
      <w:r w:rsidR="001F38D5" w:rsidRPr="004342F2">
        <w:rPr>
          <w:rFonts w:asciiTheme="minorHAnsi" w:hAnsiTheme="minorHAnsi" w:cstheme="minorHAnsi"/>
          <w:sz w:val="22"/>
          <w:szCs w:val="22"/>
          <w:lang w:val="es-EC"/>
        </w:rPr>
        <w:t xml:space="preserve"> las primas de emisión</w:t>
      </w:r>
      <w:r w:rsidR="00582E64" w:rsidRPr="004342F2">
        <w:rPr>
          <w:rFonts w:asciiTheme="minorHAnsi" w:hAnsiTheme="minorHAnsi" w:cstheme="minorHAnsi"/>
          <w:sz w:val="22"/>
          <w:szCs w:val="22"/>
          <w:lang w:val="es-EC"/>
        </w:rPr>
        <w:t xml:space="preserve"> </w:t>
      </w:r>
      <w:r w:rsidR="004342F2">
        <w:rPr>
          <w:rFonts w:asciiTheme="minorHAnsi" w:hAnsiTheme="minorHAnsi" w:cstheme="minorHAnsi"/>
          <w:sz w:val="22"/>
          <w:szCs w:val="22"/>
        </w:rPr>
        <w:t>c</w:t>
      </w:r>
      <w:r w:rsidR="00582E64" w:rsidRPr="004342F2">
        <w:rPr>
          <w:rFonts w:asciiTheme="minorHAnsi" w:hAnsiTheme="minorHAnsi" w:cstheme="minorHAnsi"/>
          <w:sz w:val="22"/>
          <w:szCs w:val="22"/>
        </w:rPr>
        <w:t xml:space="preserve">uando el aumento de capital se efectuare por terceras personas distintas a los accionistas, se podrá resolver que las nuevas acciones sean emitidas con una prima, sobreprecio que el suscriptor deberá pagar por encima del valor nominal. La prima de emisión formará parte de las reservas facultativas de la compañía, y de ninguna manera integrará su capital social. </w:t>
      </w:r>
    </w:p>
    <w:p w:rsidR="00582E64" w:rsidRPr="004342F2" w:rsidRDefault="00582E64" w:rsidP="004342F2">
      <w:pPr>
        <w:spacing w:before="240" w:after="0" w:line="240" w:lineRule="auto"/>
        <w:ind w:left="1416"/>
        <w:jc w:val="both"/>
        <w:rPr>
          <w:rFonts w:cstheme="minorHAnsi"/>
          <w:color w:val="000000"/>
        </w:rPr>
      </w:pPr>
      <w:r w:rsidRPr="004342F2">
        <w:rPr>
          <w:rFonts w:cstheme="minorHAnsi"/>
          <w:color w:val="000000"/>
        </w:rPr>
        <w:t xml:space="preserve">El importe de la prima de emisión será </w:t>
      </w:r>
      <w:r w:rsidR="004B4AFD" w:rsidRPr="004342F2">
        <w:rPr>
          <w:rFonts w:cstheme="minorHAnsi"/>
          <w:color w:val="000000"/>
        </w:rPr>
        <w:t>acordado libremente</w:t>
      </w:r>
      <w:r w:rsidRPr="004342F2">
        <w:rPr>
          <w:rFonts w:cstheme="minorHAnsi"/>
          <w:color w:val="000000"/>
        </w:rPr>
        <w:t xml:space="preserve">, entre el suscriptor y la compañía. En todo caso, su importe deberá representar una justa compensación por la desvalorización de las acciones antiguas. </w:t>
      </w:r>
    </w:p>
    <w:p w:rsidR="001F38D5" w:rsidRPr="004342F2" w:rsidRDefault="00582E64" w:rsidP="004342F2">
      <w:pPr>
        <w:spacing w:before="240" w:after="0" w:line="240" w:lineRule="auto"/>
        <w:ind w:left="1416"/>
        <w:jc w:val="both"/>
        <w:rPr>
          <w:rFonts w:cstheme="minorHAnsi"/>
          <w:lang w:val="es-EC"/>
        </w:rPr>
      </w:pPr>
      <w:r w:rsidRPr="004342F2">
        <w:rPr>
          <w:rFonts w:cstheme="minorHAnsi"/>
          <w:color w:val="000000"/>
        </w:rPr>
        <w:t>La junta general que apruebe la prima de emisión, también establecerá los mecanismos y las formas de uso o de reparto de la reserva facultativa que se forme. Dicho valor proveniente de la prima de emisión, aún si se conformare y se contabilizare bajo la modalidad de reserva, no podrá ser reintegrado o posteriormente repartido de manera proporcional en favor del tercero que se convierta en nuevo accionista de la compañía, salvo el caso de decisión unánime de la junta general.</w:t>
      </w:r>
    </w:p>
    <w:p w:rsidR="004A5BA8" w:rsidRPr="004342F2" w:rsidRDefault="003609D2" w:rsidP="00583D66">
      <w:pPr>
        <w:spacing w:before="240" w:after="0" w:line="240" w:lineRule="auto"/>
        <w:ind w:left="1416"/>
        <w:jc w:val="both"/>
        <w:rPr>
          <w:rFonts w:cstheme="minorHAnsi"/>
        </w:rPr>
      </w:pPr>
      <w:r w:rsidRPr="004342F2">
        <w:rPr>
          <w:rFonts w:cstheme="minorHAnsi"/>
          <w:lang w:val="es-EC"/>
        </w:rPr>
        <w:t>Conforme lo establece</w:t>
      </w:r>
      <w:r w:rsidR="004342F2">
        <w:rPr>
          <w:rFonts w:cstheme="minorHAnsi"/>
          <w:lang w:val="es-EC"/>
        </w:rPr>
        <w:t xml:space="preserve"> la normativa societaria</w:t>
      </w:r>
      <w:r w:rsidR="007F5F72">
        <w:rPr>
          <w:rFonts w:cstheme="minorHAnsi"/>
          <w:lang w:val="es-EC"/>
        </w:rPr>
        <w:t xml:space="preserve"> y tributaria vigente</w:t>
      </w:r>
      <w:r w:rsidR="004342F2">
        <w:rPr>
          <w:rFonts w:cstheme="minorHAnsi"/>
          <w:lang w:val="es-EC"/>
        </w:rPr>
        <w:t>, l</w:t>
      </w:r>
      <w:r w:rsidRPr="004342F2">
        <w:rPr>
          <w:rFonts w:cstheme="minorHAnsi"/>
        </w:rPr>
        <w:t>a prima de emisión formará parte de las reservas facultativas de la compañía, y de ninguna manera integrará su capital social.</w:t>
      </w:r>
    </w:p>
    <w:p w:rsidR="00E52A87" w:rsidRPr="004342F2" w:rsidRDefault="00E52A87" w:rsidP="004342F2">
      <w:pPr>
        <w:spacing w:before="240" w:after="0" w:line="240" w:lineRule="auto"/>
        <w:ind w:left="708"/>
        <w:jc w:val="both"/>
        <w:rPr>
          <w:rFonts w:cstheme="minorHAnsi"/>
          <w:color w:val="000000"/>
        </w:rPr>
      </w:pPr>
      <w:r w:rsidRPr="004342F2">
        <w:rPr>
          <w:rFonts w:cstheme="minorHAnsi"/>
          <w:b/>
          <w:lang w:val="es-EC"/>
        </w:rPr>
        <w:t xml:space="preserve">Reserva </w:t>
      </w:r>
      <w:r w:rsidR="004342F2">
        <w:rPr>
          <w:rFonts w:cstheme="minorHAnsi"/>
          <w:b/>
          <w:lang w:val="es-EC"/>
        </w:rPr>
        <w:t>Especial</w:t>
      </w:r>
      <w:r w:rsidRPr="004342F2">
        <w:rPr>
          <w:rFonts w:cstheme="minorHAnsi"/>
          <w:color w:val="000000"/>
        </w:rPr>
        <w:t xml:space="preserve"> El </w:t>
      </w:r>
      <w:r w:rsidRPr="004342F2">
        <w:rPr>
          <w:rFonts w:cstheme="minorHAnsi"/>
          <w:lang w:val="es-EC"/>
        </w:rPr>
        <w:t>estatuto</w:t>
      </w:r>
      <w:r w:rsidRPr="004342F2">
        <w:rPr>
          <w:rFonts w:cstheme="minorHAnsi"/>
          <w:color w:val="000000"/>
        </w:rPr>
        <w:t xml:space="preserve"> o la Junta General podrán acordar la formación de una reserva especial para prever situaciones indecisas o pendientes que pasen de un ejercicio a otro, estableciendo el porcentaje de beneficios destinados a su formación, el mismo que se deducirá después del porcentaje previsto en los incisos anteriores. </w:t>
      </w:r>
    </w:p>
    <w:p w:rsidR="00DC3F97" w:rsidRPr="004342F2" w:rsidRDefault="00DC3F97" w:rsidP="00583D66">
      <w:pPr>
        <w:spacing w:before="240" w:after="0" w:line="240" w:lineRule="auto"/>
        <w:jc w:val="both"/>
        <w:rPr>
          <w:rFonts w:cstheme="minorHAnsi"/>
          <w:b/>
          <w:lang w:val="es-EC"/>
        </w:rPr>
      </w:pPr>
      <w:r w:rsidRPr="004342F2">
        <w:rPr>
          <w:rFonts w:cstheme="minorHAnsi"/>
          <w:b/>
          <w:lang w:val="es-EC"/>
        </w:rPr>
        <w:lastRenderedPageBreak/>
        <w:t>Resultados Acumulados</w:t>
      </w:r>
      <w:r w:rsidR="00E44A78" w:rsidRPr="004342F2">
        <w:rPr>
          <w:rFonts w:cstheme="minorHAnsi"/>
          <w:b/>
          <w:lang w:val="es-EC"/>
        </w:rPr>
        <w:t xml:space="preserve">: </w:t>
      </w:r>
    </w:p>
    <w:p w:rsidR="00DC3F97" w:rsidRPr="004B4AFD" w:rsidRDefault="004B4AFD" w:rsidP="00583D66">
      <w:pPr>
        <w:spacing w:before="240" w:after="0" w:line="240" w:lineRule="auto"/>
        <w:jc w:val="both"/>
        <w:rPr>
          <w:rFonts w:cstheme="minorHAnsi"/>
          <w:lang w:val="es-EC"/>
        </w:rPr>
      </w:pPr>
      <w:r w:rsidRPr="004B4AFD">
        <w:rPr>
          <w:rFonts w:cstheme="minorHAnsi"/>
          <w:lang w:val="es-EC"/>
        </w:rPr>
        <w:t>Congrega las siguientes partidas contables</w:t>
      </w:r>
      <w:r>
        <w:rPr>
          <w:rFonts w:cstheme="minorHAnsi"/>
          <w:lang w:val="es-EC"/>
        </w:rPr>
        <w:t>:</w:t>
      </w:r>
    </w:p>
    <w:p w:rsidR="00DC3F97" w:rsidRPr="004B4AFD" w:rsidRDefault="003A6C7C" w:rsidP="004B4AFD">
      <w:pPr>
        <w:pStyle w:val="Prrafodelista"/>
        <w:numPr>
          <w:ilvl w:val="0"/>
          <w:numId w:val="7"/>
        </w:numPr>
        <w:autoSpaceDE w:val="0"/>
        <w:autoSpaceDN w:val="0"/>
        <w:adjustRightInd w:val="0"/>
        <w:spacing w:before="240" w:after="0" w:line="240" w:lineRule="auto"/>
        <w:ind w:left="0" w:firstLine="0"/>
        <w:rPr>
          <w:rFonts w:cstheme="minorHAnsi"/>
        </w:rPr>
      </w:pPr>
      <w:r w:rsidRPr="004B4AFD">
        <w:rPr>
          <w:rFonts w:cstheme="minorHAnsi"/>
          <w:b/>
        </w:rPr>
        <w:t>Reserva de capital:</w:t>
      </w:r>
      <w:r w:rsidRPr="004B4AFD">
        <w:rPr>
          <w:rFonts w:cstheme="minorHAnsi"/>
        </w:rPr>
        <w:t xml:space="preserve"> </w:t>
      </w:r>
      <w:r w:rsidR="006D24B4" w:rsidRPr="004B4AFD">
        <w:rPr>
          <w:rFonts w:cstheme="minorHAnsi"/>
        </w:rPr>
        <w:t>Esta cuenta aparece en el año 2000 como consecuencia de la dolarización</w:t>
      </w:r>
      <w:r w:rsidR="00B7027B" w:rsidRPr="004B4AFD">
        <w:rPr>
          <w:rFonts w:cstheme="minorHAnsi"/>
        </w:rPr>
        <w:t xml:space="preserve"> cuando se hizo la última reexpresión monetaria en sucres y se asumió el dólar como moneda de cambio</w:t>
      </w:r>
      <w:r w:rsidR="006D24B4" w:rsidRPr="004B4AFD">
        <w:rPr>
          <w:rFonts w:cstheme="minorHAnsi"/>
        </w:rPr>
        <w:t>. Asume los importes de las cuentas que se presentaban en la Reexpresión Monetaria y Reserva por revalorización</w:t>
      </w:r>
      <w:r w:rsidR="00E41643" w:rsidRPr="004B4AFD">
        <w:rPr>
          <w:rFonts w:cstheme="minorHAnsi"/>
        </w:rPr>
        <w:t xml:space="preserve"> del Patrimonio</w:t>
      </w:r>
      <w:r w:rsidR="006D24B4" w:rsidRPr="004B4AFD">
        <w:rPr>
          <w:rFonts w:cstheme="minorHAnsi"/>
        </w:rPr>
        <w:t>.</w:t>
      </w:r>
      <w:r w:rsidR="00C4218D" w:rsidRPr="004B4AFD">
        <w:rPr>
          <w:rFonts w:cstheme="minorHAnsi"/>
        </w:rPr>
        <w:t xml:space="preserve"> De tener saldo acreedor </w:t>
      </w:r>
    </w:p>
    <w:p w:rsidR="00DC3F97" w:rsidRPr="004B4AFD" w:rsidRDefault="00DC3F97" w:rsidP="004B4AFD">
      <w:pPr>
        <w:autoSpaceDE w:val="0"/>
        <w:autoSpaceDN w:val="0"/>
        <w:adjustRightInd w:val="0"/>
        <w:spacing w:before="240" w:after="0" w:line="240" w:lineRule="auto"/>
        <w:rPr>
          <w:rFonts w:cstheme="minorHAnsi"/>
        </w:rPr>
      </w:pPr>
      <w:r w:rsidRPr="004B4AFD">
        <w:rPr>
          <w:rFonts w:cstheme="minorHAnsi"/>
          <w:b/>
          <w:bCs/>
        </w:rPr>
        <w:t xml:space="preserve">(b) </w:t>
      </w:r>
      <w:r w:rsidRPr="004B4AFD">
        <w:rPr>
          <w:rFonts w:cstheme="minorHAnsi"/>
          <w:b/>
        </w:rPr>
        <w:t>Reserva por donaciones</w:t>
      </w:r>
      <w:r w:rsidRPr="004B4AFD">
        <w:rPr>
          <w:rFonts w:cstheme="minorHAnsi"/>
        </w:rPr>
        <w:t>.</w:t>
      </w:r>
    </w:p>
    <w:p w:rsidR="00DC3F97" w:rsidRPr="004B4AFD" w:rsidRDefault="00DC3F97" w:rsidP="004B4AFD">
      <w:pPr>
        <w:autoSpaceDE w:val="0"/>
        <w:autoSpaceDN w:val="0"/>
        <w:adjustRightInd w:val="0"/>
        <w:spacing w:before="240" w:after="0" w:line="240" w:lineRule="auto"/>
        <w:rPr>
          <w:rFonts w:cstheme="minorHAnsi"/>
        </w:rPr>
      </w:pPr>
      <w:r w:rsidRPr="004B4AFD">
        <w:rPr>
          <w:rFonts w:cstheme="minorHAnsi"/>
          <w:b/>
          <w:bCs/>
        </w:rPr>
        <w:t xml:space="preserve">(c) </w:t>
      </w:r>
      <w:r w:rsidRPr="004B4AFD">
        <w:rPr>
          <w:rFonts w:cstheme="minorHAnsi"/>
        </w:rPr>
        <w:t>Reserva de valuación (procedente de</w:t>
      </w:r>
      <w:r w:rsidR="00F1075E" w:rsidRPr="004B4AFD">
        <w:rPr>
          <w:rFonts w:cstheme="minorHAnsi"/>
        </w:rPr>
        <w:t xml:space="preserve"> la aplicación de las NEC): </w:t>
      </w:r>
    </w:p>
    <w:p w:rsidR="00DC3F97" w:rsidRPr="004B4AFD" w:rsidRDefault="00DC3F97" w:rsidP="004B4AFD">
      <w:pPr>
        <w:autoSpaceDE w:val="0"/>
        <w:autoSpaceDN w:val="0"/>
        <w:adjustRightInd w:val="0"/>
        <w:spacing w:before="240" w:after="0" w:line="240" w:lineRule="auto"/>
        <w:rPr>
          <w:rFonts w:cstheme="minorHAnsi"/>
        </w:rPr>
      </w:pPr>
      <w:r w:rsidRPr="004B4AFD">
        <w:rPr>
          <w:rFonts w:cstheme="minorHAnsi"/>
          <w:b/>
          <w:bCs/>
        </w:rPr>
        <w:t xml:space="preserve">(d) </w:t>
      </w:r>
      <w:r w:rsidRPr="004B4AFD">
        <w:rPr>
          <w:rFonts w:cstheme="minorHAnsi"/>
        </w:rPr>
        <w:t>Superávit por revaluación de inversiones (procedentes de la aplicación de las</w:t>
      </w:r>
      <w:r w:rsidR="003A6C7C" w:rsidRPr="004B4AFD">
        <w:rPr>
          <w:rFonts w:cstheme="minorHAnsi"/>
        </w:rPr>
        <w:t xml:space="preserve"> </w:t>
      </w:r>
      <w:r w:rsidR="00F1075E" w:rsidRPr="004B4AFD">
        <w:rPr>
          <w:rFonts w:cstheme="minorHAnsi"/>
        </w:rPr>
        <w:t xml:space="preserve">NEC): </w:t>
      </w:r>
    </w:p>
    <w:p w:rsidR="000B42BA" w:rsidRPr="004B4AFD" w:rsidRDefault="00DC3F97" w:rsidP="004B4AFD">
      <w:pPr>
        <w:spacing w:before="240" w:after="0" w:line="240" w:lineRule="auto"/>
        <w:jc w:val="both"/>
        <w:rPr>
          <w:rFonts w:cstheme="minorHAnsi"/>
          <w:lang w:val="es-EC"/>
        </w:rPr>
      </w:pPr>
      <w:r w:rsidRPr="004B4AFD">
        <w:rPr>
          <w:rFonts w:cstheme="minorHAnsi"/>
          <w:b/>
          <w:bCs/>
        </w:rPr>
        <w:t xml:space="preserve">(e) </w:t>
      </w:r>
      <w:r w:rsidRPr="004B4AFD">
        <w:rPr>
          <w:rFonts w:cstheme="minorHAnsi"/>
          <w:b/>
        </w:rPr>
        <w:t>Utilidades</w:t>
      </w:r>
      <w:r w:rsidRPr="004B4AFD">
        <w:rPr>
          <w:rFonts w:cstheme="minorHAnsi"/>
        </w:rPr>
        <w:t xml:space="preserve"> </w:t>
      </w:r>
      <w:r w:rsidRPr="004B4AFD">
        <w:rPr>
          <w:rFonts w:cstheme="minorHAnsi"/>
          <w:b/>
        </w:rPr>
        <w:t>acumu</w:t>
      </w:r>
      <w:r w:rsidR="00AB5559" w:rsidRPr="004B4AFD">
        <w:rPr>
          <w:rFonts w:cstheme="minorHAnsi"/>
          <w:b/>
        </w:rPr>
        <w:t>ladas de ejercicios anteriores:</w:t>
      </w:r>
      <w:r w:rsidR="00AB5559" w:rsidRPr="004B4AFD">
        <w:rPr>
          <w:rFonts w:cstheme="minorHAnsi"/>
        </w:rPr>
        <w:t xml:space="preserve"> Incluye solo a las utilidades de ejercicios pasados los cuales son identificados con el año en el que sucedieron.</w:t>
      </w:r>
      <w:r w:rsidR="000B42BA" w:rsidRPr="004B4AFD">
        <w:rPr>
          <w:rFonts w:cstheme="minorHAnsi"/>
        </w:rPr>
        <w:t xml:space="preserve"> De esta utilidad se pagarán los dividendos </w:t>
      </w:r>
      <w:r w:rsidR="000B42BA" w:rsidRPr="004B4AFD">
        <w:rPr>
          <w:rFonts w:cstheme="minorHAnsi"/>
          <w:color w:val="000000"/>
        </w:rPr>
        <w:t>Salvo resolución unánime del capital concurrente a la junta general de accionistas, de los beneficios líquidos anuales que resultaren de cada ejercicio, luego de las deducciones que correspondieren, se deberá asignar por lo menos un cincuenta por ciento para dividendos en favor de los accionistas que así lo manifestaren expresamente en la junta general. Esta asignación se efectuará en proporción a su participación en el capital social de la sociedad.</w:t>
      </w:r>
    </w:p>
    <w:p w:rsidR="00DC3F97" w:rsidRPr="004B4AFD" w:rsidRDefault="00DC3F97" w:rsidP="004B4AFD">
      <w:pPr>
        <w:autoSpaceDE w:val="0"/>
        <w:autoSpaceDN w:val="0"/>
        <w:adjustRightInd w:val="0"/>
        <w:spacing w:before="240" w:after="0" w:line="240" w:lineRule="auto"/>
        <w:rPr>
          <w:rFonts w:cstheme="minorHAnsi"/>
          <w:b/>
          <w:bCs/>
          <w:i/>
          <w:iCs/>
        </w:rPr>
      </w:pPr>
      <w:r w:rsidRPr="004B4AFD">
        <w:rPr>
          <w:rFonts w:cstheme="minorHAnsi"/>
          <w:b/>
          <w:bCs/>
        </w:rPr>
        <w:t xml:space="preserve">(f) </w:t>
      </w:r>
      <w:r w:rsidRPr="004B4AFD">
        <w:rPr>
          <w:rFonts w:cstheme="minorHAnsi"/>
          <w:b/>
        </w:rPr>
        <w:t>Pérdidas acumuladas de ejercicios anterior</w:t>
      </w:r>
      <w:r w:rsidR="00AB5559" w:rsidRPr="004B4AFD">
        <w:rPr>
          <w:rFonts w:cstheme="minorHAnsi"/>
          <w:b/>
        </w:rPr>
        <w:t>es:</w:t>
      </w:r>
      <w:r w:rsidR="00AB5559" w:rsidRPr="004B4AFD">
        <w:rPr>
          <w:rFonts w:cstheme="minorHAnsi"/>
        </w:rPr>
        <w:t xml:space="preserve"> Abarca exclusivamente a las pérdidas de ejercicios pasados, los cuales son identificados con el año en el que acaecieron.</w:t>
      </w:r>
    </w:p>
    <w:p w:rsidR="00DC3F97" w:rsidRPr="004B4AFD" w:rsidRDefault="004B4AFD" w:rsidP="004B4AFD">
      <w:pPr>
        <w:autoSpaceDE w:val="0"/>
        <w:autoSpaceDN w:val="0"/>
        <w:adjustRightInd w:val="0"/>
        <w:spacing w:before="240" w:after="0" w:line="240" w:lineRule="auto"/>
        <w:rPr>
          <w:rFonts w:cstheme="minorHAnsi"/>
        </w:rPr>
      </w:pPr>
      <w:r>
        <w:rPr>
          <w:rFonts w:cstheme="minorHAnsi"/>
          <w:b/>
          <w:bCs/>
        </w:rPr>
        <w:t>(g</w:t>
      </w:r>
      <w:r w:rsidR="00DC3F97" w:rsidRPr="004B4AFD">
        <w:rPr>
          <w:rFonts w:cstheme="minorHAnsi"/>
          <w:b/>
          <w:bCs/>
        </w:rPr>
        <w:t xml:space="preserve">) </w:t>
      </w:r>
      <w:r w:rsidR="00DC3F97" w:rsidRPr="004B4AFD">
        <w:rPr>
          <w:rFonts w:cstheme="minorHAnsi"/>
          <w:b/>
        </w:rPr>
        <w:t>Resultados Acumulados por Adopción por Primera Vez de las NIIF</w:t>
      </w:r>
      <w:r w:rsidR="00B7027B" w:rsidRPr="004B4AFD">
        <w:rPr>
          <w:rFonts w:cstheme="minorHAnsi"/>
        </w:rPr>
        <w:t xml:space="preserve">: </w:t>
      </w:r>
      <w:r>
        <w:rPr>
          <w:rFonts w:cstheme="minorHAnsi"/>
        </w:rPr>
        <w:t xml:space="preserve">Se registra aquí el efecto neto patrimonial por implementación de NIIF por primera vez. </w:t>
      </w:r>
    </w:p>
    <w:p w:rsidR="00DC3F97" w:rsidRPr="004B4AFD" w:rsidRDefault="004B4AFD" w:rsidP="004B4AFD">
      <w:pPr>
        <w:autoSpaceDE w:val="0"/>
        <w:autoSpaceDN w:val="0"/>
        <w:adjustRightInd w:val="0"/>
        <w:spacing w:before="240" w:after="0" w:line="240" w:lineRule="auto"/>
        <w:rPr>
          <w:rFonts w:cstheme="minorHAnsi"/>
          <w:b/>
          <w:lang w:val="es-EC"/>
        </w:rPr>
      </w:pPr>
      <w:r>
        <w:rPr>
          <w:rFonts w:cstheme="minorHAnsi"/>
          <w:b/>
          <w:bCs/>
        </w:rPr>
        <w:t>(h</w:t>
      </w:r>
      <w:r w:rsidR="00DC3F97" w:rsidRPr="004B4AFD">
        <w:rPr>
          <w:rFonts w:cstheme="minorHAnsi"/>
          <w:b/>
          <w:bCs/>
        </w:rPr>
        <w:t xml:space="preserve">) </w:t>
      </w:r>
      <w:r w:rsidR="00E41643" w:rsidRPr="004B4AFD">
        <w:rPr>
          <w:rFonts w:cstheme="minorHAnsi"/>
          <w:b/>
        </w:rPr>
        <w:t>Resultado</w:t>
      </w:r>
      <w:r w:rsidR="00C4218D" w:rsidRPr="004B4AFD">
        <w:rPr>
          <w:rFonts w:cstheme="minorHAnsi"/>
          <w:b/>
        </w:rPr>
        <w:t xml:space="preserve"> del ejercicio:</w:t>
      </w:r>
      <w:r w:rsidR="00C4218D" w:rsidRPr="004B4AFD">
        <w:rPr>
          <w:rFonts w:cstheme="minorHAnsi"/>
        </w:rPr>
        <w:t xml:space="preserve"> Corresponde a la diferencia natural entre ingresos y gastos del Estado de Resultados y que se refleja en el Estado de Situación Financiera.</w:t>
      </w:r>
      <w:r w:rsidR="000B42BA" w:rsidRPr="004B4AFD">
        <w:rPr>
          <w:rFonts w:cstheme="minorHAnsi"/>
        </w:rPr>
        <w:t xml:space="preserve"> </w:t>
      </w:r>
    </w:p>
    <w:p w:rsidR="00DC3F97" w:rsidRPr="004B4AFD" w:rsidRDefault="00DC3F97" w:rsidP="00583D66">
      <w:pPr>
        <w:spacing w:before="240" w:after="0" w:line="240" w:lineRule="auto"/>
        <w:jc w:val="both"/>
        <w:rPr>
          <w:rFonts w:cstheme="minorHAnsi"/>
          <w:b/>
        </w:rPr>
      </w:pPr>
      <w:r w:rsidRPr="004B4AFD">
        <w:rPr>
          <w:rFonts w:cstheme="minorHAnsi"/>
          <w:b/>
          <w:lang w:val="es-EC"/>
        </w:rPr>
        <w:t>Otros resultados in</w:t>
      </w:r>
      <w:r w:rsidRPr="004B4AFD">
        <w:rPr>
          <w:rFonts w:cstheme="minorHAnsi"/>
          <w:b/>
        </w:rPr>
        <w:t>tegrales</w:t>
      </w:r>
    </w:p>
    <w:p w:rsidR="00E44A78" w:rsidRPr="004B4AFD" w:rsidRDefault="004B4AFD" w:rsidP="00251E23">
      <w:pPr>
        <w:autoSpaceDE w:val="0"/>
        <w:autoSpaceDN w:val="0"/>
        <w:adjustRightInd w:val="0"/>
        <w:spacing w:before="240" w:after="0" w:line="240" w:lineRule="auto"/>
        <w:jc w:val="both"/>
        <w:rPr>
          <w:rFonts w:cstheme="minorHAnsi"/>
        </w:rPr>
      </w:pPr>
      <w:r>
        <w:rPr>
          <w:rFonts w:cstheme="minorHAnsi"/>
        </w:rPr>
        <w:t>Corresponden a p</w:t>
      </w:r>
      <w:r w:rsidR="00E44A78" w:rsidRPr="004B4AFD">
        <w:rPr>
          <w:rFonts w:cstheme="minorHAnsi"/>
        </w:rPr>
        <w:t>artidas de ingresos y gastos (incluidos los ajustes por reclasificación) que no se reconocen en el resultado, tal como lo requieren o permiten otras NIIF.</w:t>
      </w:r>
      <w:r w:rsidR="00251E23">
        <w:rPr>
          <w:rFonts w:cstheme="minorHAnsi"/>
        </w:rPr>
        <w:t xml:space="preserve"> </w:t>
      </w:r>
      <w:r w:rsidR="00E44A78" w:rsidRPr="004B4AFD">
        <w:rPr>
          <w:rFonts w:cstheme="minorHAnsi"/>
        </w:rPr>
        <w:t>Los componentes de otro resultado integral incluyen:</w:t>
      </w:r>
    </w:p>
    <w:p w:rsidR="00E44A78" w:rsidRPr="00583D66" w:rsidRDefault="00FD151F" w:rsidP="00251E23">
      <w:pPr>
        <w:autoSpaceDE w:val="0"/>
        <w:autoSpaceDN w:val="0"/>
        <w:adjustRightInd w:val="0"/>
        <w:spacing w:before="240" w:after="0" w:line="240" w:lineRule="auto"/>
        <w:ind w:left="142" w:hanging="142"/>
        <w:jc w:val="both"/>
        <w:rPr>
          <w:rFonts w:cstheme="minorHAnsi"/>
          <w:b/>
          <w:bCs/>
        </w:rPr>
      </w:pPr>
      <w:r w:rsidRPr="00583D66">
        <w:rPr>
          <w:rFonts w:cstheme="minorHAnsi"/>
        </w:rPr>
        <w:t>(a) c</w:t>
      </w:r>
      <w:r w:rsidR="00E44A78" w:rsidRPr="00583D66">
        <w:rPr>
          <w:rFonts w:cstheme="minorHAnsi"/>
        </w:rPr>
        <w:t xml:space="preserve">ambios </w:t>
      </w:r>
      <w:r w:rsidR="00D73A8F" w:rsidRPr="00583D66">
        <w:rPr>
          <w:rFonts w:cstheme="minorHAnsi"/>
        </w:rPr>
        <w:t xml:space="preserve">acumulados </w:t>
      </w:r>
      <w:r w:rsidR="00E44A78" w:rsidRPr="00583D66">
        <w:rPr>
          <w:rFonts w:cstheme="minorHAnsi"/>
        </w:rPr>
        <w:t xml:space="preserve">en el superávit de revaluación de </w:t>
      </w:r>
      <w:r w:rsidR="00D73A8F" w:rsidRPr="00583D66">
        <w:rPr>
          <w:rFonts w:cstheme="minorHAnsi"/>
        </w:rPr>
        <w:t>activos que admitan el uso del modelo de revaluación en su medición posterior.</w:t>
      </w:r>
    </w:p>
    <w:p w:rsidR="00E44A78" w:rsidRPr="00583D66" w:rsidRDefault="00FD151F" w:rsidP="00251E23">
      <w:pPr>
        <w:autoSpaceDE w:val="0"/>
        <w:autoSpaceDN w:val="0"/>
        <w:adjustRightInd w:val="0"/>
        <w:spacing w:before="240" w:after="0" w:line="240" w:lineRule="auto"/>
        <w:ind w:left="142" w:hanging="142"/>
        <w:jc w:val="both"/>
        <w:rPr>
          <w:rFonts w:cstheme="minorHAnsi"/>
        </w:rPr>
      </w:pPr>
      <w:r w:rsidRPr="00583D66">
        <w:rPr>
          <w:rFonts w:cstheme="minorHAnsi"/>
        </w:rPr>
        <w:t>(b) n</w:t>
      </w:r>
      <w:r w:rsidR="00E44A78" w:rsidRPr="00583D66">
        <w:rPr>
          <w:rFonts w:cstheme="minorHAnsi"/>
        </w:rPr>
        <w:t>uevas mediciones de los</w:t>
      </w:r>
      <w:r w:rsidRPr="00583D66">
        <w:rPr>
          <w:rFonts w:cstheme="minorHAnsi"/>
        </w:rPr>
        <w:t xml:space="preserve"> planes de beneficios definidos;</w:t>
      </w:r>
    </w:p>
    <w:p w:rsidR="00E44A78" w:rsidRPr="00583D66" w:rsidRDefault="00FD151F" w:rsidP="00251E23">
      <w:pPr>
        <w:autoSpaceDE w:val="0"/>
        <w:autoSpaceDN w:val="0"/>
        <w:adjustRightInd w:val="0"/>
        <w:spacing w:before="240" w:after="0" w:line="240" w:lineRule="auto"/>
        <w:ind w:left="142" w:hanging="142"/>
        <w:jc w:val="both"/>
        <w:rPr>
          <w:rFonts w:cstheme="minorHAnsi"/>
        </w:rPr>
      </w:pPr>
      <w:r w:rsidRPr="00583D66">
        <w:rPr>
          <w:rFonts w:cstheme="minorHAnsi"/>
        </w:rPr>
        <w:t>(c) g</w:t>
      </w:r>
      <w:r w:rsidR="00E44A78" w:rsidRPr="00583D66">
        <w:rPr>
          <w:rFonts w:cstheme="minorHAnsi"/>
        </w:rPr>
        <w:t xml:space="preserve">anancias y pérdidas </w:t>
      </w:r>
      <w:r w:rsidRPr="00583D66">
        <w:rPr>
          <w:rFonts w:cstheme="minorHAnsi"/>
        </w:rPr>
        <w:t xml:space="preserve">(no realizadas) </w:t>
      </w:r>
      <w:r w:rsidR="00E44A78" w:rsidRPr="00583D66">
        <w:rPr>
          <w:rFonts w:cstheme="minorHAnsi"/>
        </w:rPr>
        <w:t>producidas por la conversión de los estados financieros</w:t>
      </w:r>
      <w:r w:rsidRPr="00583D66">
        <w:rPr>
          <w:rFonts w:cstheme="minorHAnsi"/>
        </w:rPr>
        <w:t xml:space="preserve"> de un negocio en el extranjero;</w:t>
      </w:r>
    </w:p>
    <w:p w:rsidR="00E44A78" w:rsidRPr="00583D66" w:rsidRDefault="00E44A78" w:rsidP="00251E23">
      <w:pPr>
        <w:autoSpaceDE w:val="0"/>
        <w:autoSpaceDN w:val="0"/>
        <w:adjustRightInd w:val="0"/>
        <w:spacing w:before="240" w:after="0" w:line="240" w:lineRule="auto"/>
        <w:ind w:left="142" w:hanging="142"/>
        <w:jc w:val="both"/>
        <w:rPr>
          <w:rFonts w:cstheme="minorHAnsi"/>
        </w:rPr>
      </w:pPr>
      <w:r w:rsidRPr="00583D66">
        <w:rPr>
          <w:rFonts w:cstheme="minorHAnsi"/>
        </w:rPr>
        <w:t xml:space="preserve">(d) las ganancias y pérdidas </w:t>
      </w:r>
      <w:r w:rsidR="00FD151F" w:rsidRPr="00583D66">
        <w:rPr>
          <w:rFonts w:cstheme="minorHAnsi"/>
        </w:rPr>
        <w:t xml:space="preserve">(no realizadas) </w:t>
      </w:r>
      <w:r w:rsidRPr="00583D66">
        <w:rPr>
          <w:rFonts w:cstheme="minorHAnsi"/>
        </w:rPr>
        <w:t>procedentes de</w:t>
      </w:r>
      <w:r w:rsidR="00FD151F" w:rsidRPr="00583D66">
        <w:rPr>
          <w:rFonts w:cstheme="minorHAnsi"/>
        </w:rPr>
        <w:t xml:space="preserve"> activos financieros y/o</w:t>
      </w:r>
      <w:r w:rsidRPr="00583D66">
        <w:rPr>
          <w:rFonts w:cstheme="minorHAnsi"/>
        </w:rPr>
        <w:t xml:space="preserve"> inversiones en instrumentos de patrimonio designados a valor razonable con cambios en otro resultado integral;</w:t>
      </w:r>
    </w:p>
    <w:p w:rsidR="00E44A78" w:rsidRPr="00583D66" w:rsidRDefault="00E44A78" w:rsidP="00251E23">
      <w:pPr>
        <w:autoSpaceDE w:val="0"/>
        <w:autoSpaceDN w:val="0"/>
        <w:adjustRightInd w:val="0"/>
        <w:spacing w:before="240" w:after="0" w:line="240" w:lineRule="auto"/>
        <w:ind w:left="142" w:hanging="142"/>
        <w:jc w:val="both"/>
        <w:rPr>
          <w:rFonts w:cstheme="minorHAnsi"/>
        </w:rPr>
      </w:pPr>
      <w:r w:rsidRPr="00583D66">
        <w:rPr>
          <w:rFonts w:cstheme="minorHAnsi"/>
        </w:rPr>
        <w:lastRenderedPageBreak/>
        <w:t>(e) la parte efectiva de las ganancias y pérdidas de los instrumentos de cobertura en una cobertura de flujos de efectivo y las ganancias y pérdidas de los instrumentos de cobertura que cubren inversiones en</w:t>
      </w:r>
      <w:r w:rsidR="000A448D" w:rsidRPr="00583D66">
        <w:rPr>
          <w:rFonts w:cstheme="minorHAnsi"/>
        </w:rPr>
        <w:t xml:space="preserve"> </w:t>
      </w:r>
      <w:r w:rsidRPr="00583D66">
        <w:rPr>
          <w:rFonts w:cstheme="minorHAnsi"/>
        </w:rPr>
        <w:t>instrumentos de patrimonio medidos a valor razonable con cambios en otro res</w:t>
      </w:r>
      <w:r w:rsidR="00FD151F" w:rsidRPr="00583D66">
        <w:rPr>
          <w:rFonts w:cstheme="minorHAnsi"/>
        </w:rPr>
        <w:t>ultado integral</w:t>
      </w:r>
      <w:r w:rsidRPr="00583D66">
        <w:rPr>
          <w:rFonts w:cstheme="minorHAnsi"/>
        </w:rPr>
        <w:t>;</w:t>
      </w:r>
    </w:p>
    <w:p w:rsidR="00E44A78" w:rsidRPr="00583D66" w:rsidRDefault="00E44A78" w:rsidP="00251E23">
      <w:pPr>
        <w:autoSpaceDE w:val="0"/>
        <w:autoSpaceDN w:val="0"/>
        <w:adjustRightInd w:val="0"/>
        <w:spacing w:before="240" w:after="0" w:line="240" w:lineRule="auto"/>
        <w:ind w:left="142" w:hanging="142"/>
        <w:jc w:val="both"/>
        <w:rPr>
          <w:rFonts w:cstheme="minorHAnsi"/>
        </w:rPr>
      </w:pPr>
      <w:r w:rsidRPr="00583D66">
        <w:rPr>
          <w:rFonts w:cstheme="minorHAnsi"/>
        </w:rPr>
        <w:t>(f) para pasivos particulares designados como a valor razonable concambios en resultados, el importe del cambio en el valor razonable que sea atribuible a cambios en el riesgo</w:t>
      </w:r>
      <w:r w:rsidR="00D35BAD" w:rsidRPr="00583D66">
        <w:rPr>
          <w:rFonts w:cstheme="minorHAnsi"/>
        </w:rPr>
        <w:t xml:space="preserve"> de crédito del pasivo</w:t>
      </w:r>
      <w:r w:rsidRPr="00583D66">
        <w:rPr>
          <w:rFonts w:cstheme="minorHAnsi"/>
        </w:rPr>
        <w:t>;</w:t>
      </w:r>
    </w:p>
    <w:p w:rsidR="00E44A78" w:rsidRPr="00583D66" w:rsidRDefault="00E44A78" w:rsidP="00251E23">
      <w:pPr>
        <w:autoSpaceDE w:val="0"/>
        <w:autoSpaceDN w:val="0"/>
        <w:adjustRightInd w:val="0"/>
        <w:spacing w:before="240" w:after="0" w:line="240" w:lineRule="auto"/>
        <w:ind w:left="142" w:hanging="142"/>
        <w:jc w:val="both"/>
        <w:rPr>
          <w:rFonts w:cstheme="minorHAnsi"/>
        </w:rPr>
      </w:pPr>
      <w:r w:rsidRPr="00583D66">
        <w:rPr>
          <w:rFonts w:cstheme="minorHAnsi"/>
        </w:rPr>
        <w:t>(g) los cambios en el valor temporal de las opciones al separar el valor intrínseco y el valor temporal de un contrato de opción y la designación como el instrumento de cobertura solo de los cambios en</w:t>
      </w:r>
      <w:r w:rsidR="00FD151F" w:rsidRPr="00583D66">
        <w:rPr>
          <w:rFonts w:cstheme="minorHAnsi"/>
        </w:rPr>
        <w:t xml:space="preserve"> el valor intrínseco</w:t>
      </w:r>
      <w:r w:rsidRPr="00583D66">
        <w:rPr>
          <w:rFonts w:cstheme="minorHAnsi"/>
        </w:rPr>
        <w:t>;</w:t>
      </w:r>
    </w:p>
    <w:p w:rsidR="00E44A78" w:rsidRPr="00583D66" w:rsidRDefault="00E44A78" w:rsidP="00251E23">
      <w:pPr>
        <w:autoSpaceDE w:val="0"/>
        <w:autoSpaceDN w:val="0"/>
        <w:adjustRightInd w:val="0"/>
        <w:spacing w:before="240" w:after="0" w:line="240" w:lineRule="auto"/>
        <w:ind w:left="142" w:hanging="142"/>
        <w:jc w:val="both"/>
        <w:rPr>
          <w:rFonts w:cstheme="minorHAnsi"/>
        </w:rPr>
      </w:pPr>
      <w:r w:rsidRPr="00583D66">
        <w:rPr>
          <w:rFonts w:cstheme="minorHAnsi"/>
        </w:rPr>
        <w:t xml:space="preserve">(h) los cambios en el valor de los elementos a término de contratos a término al separar el elemento a término y el elemento al contado de un contrato a término y la designación como el instrumento de cobertura solo de los cambios en el elemento al contado, y los cambios en el valor del diferencial de la tasa de cambio de la moneda extranjera de un instrumento financiero al excluirlo de la designación de ese instrumento financiero como el instrumento de cobertura </w:t>
      </w:r>
    </w:p>
    <w:p w:rsidR="00F774B9" w:rsidRPr="00583D66" w:rsidRDefault="00F774B9" w:rsidP="00583D66">
      <w:pPr>
        <w:spacing w:before="240" w:after="0" w:line="240" w:lineRule="auto"/>
        <w:jc w:val="both"/>
        <w:rPr>
          <w:rFonts w:cstheme="minorHAnsi"/>
          <w:b/>
          <w:lang w:val="es-EC"/>
        </w:rPr>
      </w:pPr>
      <w:r w:rsidRPr="00583D66">
        <w:rPr>
          <w:rFonts w:cstheme="minorHAnsi"/>
          <w:b/>
          <w:lang w:val="es-EC"/>
        </w:rPr>
        <w:t xml:space="preserve">Perspectiva dinámica </w:t>
      </w:r>
    </w:p>
    <w:p w:rsidR="00251E23" w:rsidRPr="00583D66" w:rsidRDefault="00E047D1" w:rsidP="00251E23">
      <w:pPr>
        <w:autoSpaceDE w:val="0"/>
        <w:autoSpaceDN w:val="0"/>
        <w:adjustRightInd w:val="0"/>
        <w:spacing w:before="240" w:after="0" w:line="240" w:lineRule="auto"/>
        <w:jc w:val="both"/>
        <w:rPr>
          <w:rFonts w:cstheme="minorHAnsi"/>
          <w:b/>
          <w:lang w:val="es-EC"/>
        </w:rPr>
      </w:pPr>
      <w:r w:rsidRPr="00583D66">
        <w:rPr>
          <w:rFonts w:cstheme="minorHAnsi"/>
          <w:lang w:val="es-EC"/>
        </w:rPr>
        <w:t xml:space="preserve">Esta perspectiva está atada a la percepción de movimiento y cambio dentro de un sistema. Para eso, rescataremos las palabras del Profesor Rafael Franco Ruiz </w:t>
      </w:r>
      <w:sdt>
        <w:sdtPr>
          <w:rPr>
            <w:rFonts w:cstheme="minorHAnsi"/>
            <w:lang w:val="es-EC"/>
          </w:rPr>
          <w:id w:val="-607582547"/>
          <w:citation/>
        </w:sdtPr>
        <w:sdtContent>
          <w:r w:rsidR="00251E23">
            <w:rPr>
              <w:rFonts w:cstheme="minorHAnsi"/>
              <w:lang w:val="es-EC"/>
            </w:rPr>
            <w:fldChar w:fldCharType="begin"/>
          </w:r>
          <w:r w:rsidR="00251E23">
            <w:rPr>
              <w:rFonts w:cstheme="minorHAnsi"/>
              <w:lang w:val="es-EC"/>
            </w:rPr>
            <w:instrText xml:space="preserve">CITATION Fra98 \n  \t  \l 12298 </w:instrText>
          </w:r>
          <w:r w:rsidR="00251E23">
            <w:rPr>
              <w:rFonts w:cstheme="minorHAnsi"/>
              <w:lang w:val="es-EC"/>
            </w:rPr>
            <w:fldChar w:fldCharType="separate"/>
          </w:r>
          <w:r w:rsidR="00023576" w:rsidRPr="00023576">
            <w:rPr>
              <w:rFonts w:cstheme="minorHAnsi"/>
              <w:noProof/>
              <w:lang w:val="es-EC"/>
            </w:rPr>
            <w:t>(1998)</w:t>
          </w:r>
          <w:r w:rsidR="00251E23">
            <w:rPr>
              <w:rFonts w:cstheme="minorHAnsi"/>
              <w:lang w:val="es-EC"/>
            </w:rPr>
            <w:fldChar w:fldCharType="end"/>
          </w:r>
        </w:sdtContent>
      </w:sdt>
      <w:r w:rsidR="00251E23">
        <w:rPr>
          <w:rFonts w:cstheme="minorHAnsi"/>
          <w:lang w:val="es-EC"/>
        </w:rPr>
        <w:t xml:space="preserve"> </w:t>
      </w:r>
      <w:r w:rsidRPr="00583D66">
        <w:rPr>
          <w:rFonts w:cstheme="minorHAnsi"/>
          <w:lang w:val="es-EC"/>
        </w:rPr>
        <w:t xml:space="preserve">quien destaca </w:t>
      </w:r>
      <w:r w:rsidR="00251E23">
        <w:rPr>
          <w:rFonts w:cstheme="minorHAnsi"/>
          <w:lang w:val="es-EC"/>
        </w:rPr>
        <w:t>que e</w:t>
      </w:r>
      <w:r w:rsidR="00251E23" w:rsidRPr="00583D66">
        <w:rPr>
          <w:rFonts w:cstheme="minorHAnsi"/>
        </w:rPr>
        <w:t>l patrimonio es el núcleo de la información acerca de las transacciones de territorio, cultura y economía de una comunidad, derivadas de la operación o de fenómenos endógenos o exógenos.</w:t>
      </w:r>
    </w:p>
    <w:p w:rsidR="00E047D1" w:rsidRPr="00583D66" w:rsidRDefault="00E047D1" w:rsidP="00583D66">
      <w:pPr>
        <w:spacing w:before="240" w:after="0" w:line="240" w:lineRule="auto"/>
        <w:jc w:val="both"/>
        <w:rPr>
          <w:rFonts w:cstheme="minorHAnsi"/>
          <w:lang w:val="es-EC"/>
        </w:rPr>
      </w:pPr>
      <w:r w:rsidRPr="00583D66">
        <w:rPr>
          <w:rFonts w:cstheme="minorHAnsi"/>
          <w:b/>
          <w:lang w:val="es-EC"/>
        </w:rPr>
        <w:t>Configuración sistémica del patrimonio:</w:t>
      </w:r>
      <w:r w:rsidRPr="00583D66">
        <w:rPr>
          <w:rFonts w:cstheme="minorHAnsi"/>
          <w:lang w:val="es-EC"/>
        </w:rPr>
        <w:t xml:space="preserve"> El patrimonio puede verse como una sustancia que abarca una serie de fenómenos económicos diferentes de aquellos vinculados a los otros elementos de los estados financieros, léase activos y pasivos. </w:t>
      </w:r>
    </w:p>
    <w:p w:rsidR="00251E23" w:rsidRDefault="00E06CD3" w:rsidP="00251E23">
      <w:pPr>
        <w:keepNext/>
        <w:spacing w:before="240" w:after="0" w:line="240" w:lineRule="auto"/>
        <w:jc w:val="center"/>
        <w:rPr>
          <w:rFonts w:cstheme="minorHAnsi"/>
        </w:rPr>
      </w:pPr>
      <w:r w:rsidRPr="00583D66">
        <w:rPr>
          <w:rFonts w:cstheme="minorHAnsi"/>
          <w:noProof/>
          <w:lang w:eastAsia="es-MX"/>
        </w:rPr>
        <w:drawing>
          <wp:inline distT="0" distB="0" distL="0" distR="0" wp14:anchorId="48A6962F" wp14:editId="39DC6A1B">
            <wp:extent cx="4472631" cy="776178"/>
            <wp:effectExtent l="0" t="0" r="4445" b="0"/>
            <wp:docPr id="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a:blip r:embed="rId8"/>
                    <a:stretch>
                      <a:fillRect/>
                    </a:stretch>
                  </pic:blipFill>
                  <pic:spPr>
                    <a:xfrm>
                      <a:off x="0" y="0"/>
                      <a:ext cx="4561465" cy="791594"/>
                    </a:xfrm>
                    <a:prstGeom prst="rect">
                      <a:avLst/>
                    </a:prstGeom>
                  </pic:spPr>
                </pic:pic>
              </a:graphicData>
            </a:graphic>
          </wp:inline>
        </w:drawing>
      </w:r>
    </w:p>
    <w:p w:rsidR="00F245D3" w:rsidRPr="00583D66" w:rsidRDefault="001D2D5F" w:rsidP="00251E23">
      <w:pPr>
        <w:keepNext/>
        <w:spacing w:after="0" w:line="240" w:lineRule="auto"/>
        <w:jc w:val="center"/>
        <w:rPr>
          <w:rFonts w:cstheme="minorHAnsi"/>
          <w:lang w:val="es-EC"/>
        </w:rPr>
      </w:pPr>
      <w:r w:rsidRPr="00583D66">
        <w:rPr>
          <w:rFonts w:cstheme="minorHAnsi"/>
        </w:rPr>
        <w:t xml:space="preserve">Gráfica  </w:t>
      </w:r>
      <w:r w:rsidR="00582DF4" w:rsidRPr="00583D66">
        <w:rPr>
          <w:rFonts w:cstheme="minorHAnsi"/>
        </w:rPr>
        <w:fldChar w:fldCharType="begin"/>
      </w:r>
      <w:r w:rsidR="00582DF4" w:rsidRPr="00583D66">
        <w:rPr>
          <w:rFonts w:cstheme="minorHAnsi"/>
        </w:rPr>
        <w:instrText xml:space="preserve"> SEQ Gráfica_ \* ARABIC </w:instrText>
      </w:r>
      <w:r w:rsidR="00582DF4" w:rsidRPr="00583D66">
        <w:rPr>
          <w:rFonts w:cstheme="minorHAnsi"/>
        </w:rPr>
        <w:fldChar w:fldCharType="separate"/>
      </w:r>
      <w:r w:rsidR="00F84F93">
        <w:rPr>
          <w:rFonts w:cstheme="minorHAnsi"/>
          <w:noProof/>
        </w:rPr>
        <w:t>1</w:t>
      </w:r>
      <w:r w:rsidR="00582DF4" w:rsidRPr="00583D66">
        <w:rPr>
          <w:rFonts w:cstheme="minorHAnsi"/>
          <w:noProof/>
        </w:rPr>
        <w:fldChar w:fldCharType="end"/>
      </w:r>
      <w:r w:rsidRPr="00583D66">
        <w:rPr>
          <w:rFonts w:cstheme="minorHAnsi"/>
        </w:rPr>
        <w:t xml:space="preserve"> Enfoque sistémico del patrimonio</w:t>
      </w:r>
    </w:p>
    <w:p w:rsidR="00F245D3" w:rsidRPr="00583D66" w:rsidRDefault="00F245D3" w:rsidP="00583D66">
      <w:pPr>
        <w:spacing w:before="240" w:after="0" w:line="240" w:lineRule="auto"/>
        <w:ind w:left="708"/>
        <w:jc w:val="both"/>
        <w:rPr>
          <w:rFonts w:cstheme="minorHAnsi"/>
          <w:lang w:val="es-EC"/>
        </w:rPr>
      </w:pPr>
      <w:r w:rsidRPr="00583D66">
        <w:rPr>
          <w:rFonts w:cstheme="minorHAnsi"/>
          <w:b/>
          <w:lang w:val="es-EC"/>
        </w:rPr>
        <w:t>Sistema cerrado</w:t>
      </w:r>
      <w:r w:rsidRPr="00583D66">
        <w:rPr>
          <w:rFonts w:cstheme="minorHAnsi"/>
          <w:lang w:val="es-EC"/>
        </w:rPr>
        <w:t>: El patrimonio como sistema cerrado</w:t>
      </w:r>
      <w:r w:rsidR="001D2D5F" w:rsidRPr="00583D66">
        <w:rPr>
          <w:rFonts w:cstheme="minorHAnsi"/>
          <w:lang w:val="es-EC"/>
        </w:rPr>
        <w:t xml:space="preserve"> interactúa exclusivamente con sus partidas constituyentes, </w:t>
      </w:r>
      <w:r w:rsidR="00912C09" w:rsidRPr="00583D66">
        <w:rPr>
          <w:rFonts w:cstheme="minorHAnsi"/>
          <w:lang w:val="es-EC"/>
        </w:rPr>
        <w:t>denotadas</w:t>
      </w:r>
      <w:r w:rsidR="001D2D5F" w:rsidRPr="00583D66">
        <w:rPr>
          <w:rFonts w:cstheme="minorHAnsi"/>
          <w:lang w:val="es-EC"/>
        </w:rPr>
        <w:t xml:space="preserve"> anteriormente. Se exceptúa, por la naturaleza del proceso contable, la cuenta de Resultado del Ejercicio, al cual se </w:t>
      </w:r>
      <w:r w:rsidR="00912C09" w:rsidRPr="00583D66">
        <w:rPr>
          <w:rFonts w:cstheme="minorHAnsi"/>
          <w:lang w:val="es-EC"/>
        </w:rPr>
        <w:t>puntualiza</w:t>
      </w:r>
      <w:r w:rsidR="001D2D5F" w:rsidRPr="00583D66">
        <w:rPr>
          <w:rFonts w:cstheme="minorHAnsi"/>
          <w:lang w:val="es-EC"/>
        </w:rPr>
        <w:t xml:space="preserve"> como el cordón umbilical que une al Estado de Situación Financiera y el Estado de Resultados. </w:t>
      </w:r>
    </w:p>
    <w:p w:rsidR="00757489" w:rsidRPr="00583D66" w:rsidRDefault="00251E23" w:rsidP="00583D66">
      <w:pPr>
        <w:keepNext/>
        <w:spacing w:before="240" w:after="0" w:line="240" w:lineRule="auto"/>
        <w:ind w:left="708"/>
        <w:jc w:val="center"/>
        <w:rPr>
          <w:rFonts w:cstheme="minorHAnsi"/>
        </w:rPr>
      </w:pPr>
      <w:r>
        <w:object w:dxaOrig="3480" w:dyaOrig="2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87.75pt" o:ole="">
            <v:imagedata r:id="rId9" o:title=""/>
          </v:shape>
          <o:OLEObject Type="Embed" ProgID="Visio.Drawing.15" ShapeID="_x0000_i1025" DrawAspect="Content" ObjectID="_1727548971" r:id="rId10"/>
        </w:object>
      </w:r>
    </w:p>
    <w:p w:rsidR="00F245D3" w:rsidRPr="00583D66" w:rsidRDefault="001D2D5F" w:rsidP="00583D66">
      <w:pPr>
        <w:pStyle w:val="Descripcin"/>
        <w:spacing w:before="240" w:after="0"/>
        <w:ind w:left="851"/>
        <w:jc w:val="center"/>
        <w:rPr>
          <w:rFonts w:cstheme="minorHAnsi"/>
          <w:sz w:val="22"/>
          <w:szCs w:val="22"/>
          <w:lang w:val="es-EC"/>
        </w:rPr>
      </w:pPr>
      <w:r w:rsidRPr="00583D66">
        <w:rPr>
          <w:rFonts w:cstheme="minorHAnsi"/>
          <w:sz w:val="22"/>
          <w:szCs w:val="22"/>
        </w:rPr>
        <w:t xml:space="preserve">Gráfica  </w:t>
      </w:r>
      <w:r w:rsidR="00582DF4" w:rsidRPr="00583D66">
        <w:rPr>
          <w:rFonts w:cstheme="minorHAnsi"/>
          <w:sz w:val="22"/>
          <w:szCs w:val="22"/>
        </w:rPr>
        <w:fldChar w:fldCharType="begin"/>
      </w:r>
      <w:r w:rsidR="00582DF4" w:rsidRPr="00583D66">
        <w:rPr>
          <w:rFonts w:cstheme="minorHAnsi"/>
          <w:sz w:val="22"/>
          <w:szCs w:val="22"/>
        </w:rPr>
        <w:instrText xml:space="preserve"> SEQ Gráfica_ \* ARABIC </w:instrText>
      </w:r>
      <w:r w:rsidR="00582DF4" w:rsidRPr="00583D66">
        <w:rPr>
          <w:rFonts w:cstheme="minorHAnsi"/>
          <w:sz w:val="22"/>
          <w:szCs w:val="22"/>
        </w:rPr>
        <w:fldChar w:fldCharType="separate"/>
      </w:r>
      <w:r w:rsidR="00F84F93">
        <w:rPr>
          <w:rFonts w:cstheme="minorHAnsi"/>
          <w:noProof/>
          <w:sz w:val="22"/>
          <w:szCs w:val="22"/>
        </w:rPr>
        <w:t>2</w:t>
      </w:r>
      <w:r w:rsidR="00582DF4" w:rsidRPr="00583D66">
        <w:rPr>
          <w:rFonts w:cstheme="minorHAnsi"/>
          <w:noProof/>
          <w:sz w:val="22"/>
          <w:szCs w:val="22"/>
        </w:rPr>
        <w:fldChar w:fldCharType="end"/>
      </w:r>
      <w:r w:rsidRPr="00583D66">
        <w:rPr>
          <w:rFonts w:cstheme="minorHAnsi"/>
          <w:sz w:val="22"/>
          <w:szCs w:val="22"/>
        </w:rPr>
        <w:t xml:space="preserve"> El patrimonio como sistema cerrado</w:t>
      </w:r>
    </w:p>
    <w:p w:rsidR="00F245D3" w:rsidRDefault="00DA42D0" w:rsidP="00583D66">
      <w:pPr>
        <w:spacing w:before="240" w:after="0" w:line="240" w:lineRule="auto"/>
        <w:ind w:left="708"/>
        <w:jc w:val="both"/>
        <w:rPr>
          <w:rFonts w:cstheme="minorHAnsi"/>
          <w:lang w:val="es-EC"/>
        </w:rPr>
      </w:pPr>
      <w:r>
        <w:rPr>
          <w:rFonts w:cstheme="minorHAnsi"/>
          <w:lang w:val="es-EC"/>
        </w:rPr>
        <w:lastRenderedPageBreak/>
        <w:t>A su vez, como sistema cerrado, el importe del patrimonio no se ve alterado por ninguno de los siguientes fenómenos manifestados en actos societarios mercantiles:</w:t>
      </w:r>
    </w:p>
    <w:p w:rsidR="00DA42D0" w:rsidRDefault="00B03E3B" w:rsidP="00DA42D0">
      <w:pPr>
        <w:spacing w:before="240" w:after="0" w:line="240" w:lineRule="auto"/>
        <w:ind w:left="1416"/>
        <w:jc w:val="both"/>
        <w:rPr>
          <w:rFonts w:cstheme="minorHAnsi"/>
          <w:lang w:val="es-EC"/>
        </w:rPr>
      </w:pPr>
      <w:r>
        <w:rPr>
          <w:rFonts w:cstheme="minorHAnsi"/>
          <w:b/>
          <w:lang w:val="es-EC"/>
        </w:rPr>
        <w:t>Constitución</w:t>
      </w:r>
      <w:r w:rsidR="00DA42D0" w:rsidRPr="00DA42D0">
        <w:rPr>
          <w:rFonts w:cstheme="minorHAnsi"/>
          <w:b/>
          <w:lang w:val="es-EC"/>
        </w:rPr>
        <w:t xml:space="preserve"> contable</w:t>
      </w:r>
      <w:r w:rsidR="00E41643">
        <w:rPr>
          <w:rFonts w:cstheme="minorHAnsi"/>
          <w:b/>
          <w:lang w:val="es-EC"/>
        </w:rPr>
        <w:t xml:space="preserve"> endógena</w:t>
      </w:r>
      <w:r w:rsidR="00DA42D0">
        <w:rPr>
          <w:rFonts w:cstheme="minorHAnsi"/>
          <w:lang w:val="es-EC"/>
        </w:rPr>
        <w:t xml:space="preserve">: </w:t>
      </w:r>
      <w:r w:rsidR="00E41643">
        <w:rPr>
          <w:rFonts w:cstheme="minorHAnsi"/>
          <w:lang w:val="es-EC"/>
        </w:rPr>
        <w:t>Desde el punto de vista teórico, c</w:t>
      </w:r>
      <w:r w:rsidR="00DA42D0">
        <w:rPr>
          <w:rFonts w:cstheme="minorHAnsi"/>
          <w:lang w:val="es-EC"/>
        </w:rPr>
        <w:t>ompete al primer registro contable</w:t>
      </w:r>
      <w:r w:rsidR="000B27A2">
        <w:rPr>
          <w:rFonts w:cstheme="minorHAnsi"/>
          <w:lang w:val="es-EC"/>
        </w:rPr>
        <w:t xml:space="preserve"> </w:t>
      </w:r>
      <w:r w:rsidR="00DA42D0">
        <w:rPr>
          <w:rFonts w:cstheme="minorHAnsi"/>
          <w:lang w:val="es-EC"/>
        </w:rPr>
        <w:t xml:space="preserve">con el cual se apertura los libros contables de la entidad, por tanto, con ellos se inicia el ciclo contable, en el caso de una empresa nueva. </w:t>
      </w:r>
    </w:p>
    <w:p w:rsidR="00BF0C96" w:rsidRDefault="00BF0C96" w:rsidP="00BF0C96">
      <w:pPr>
        <w:autoSpaceDE w:val="0"/>
        <w:autoSpaceDN w:val="0"/>
        <w:adjustRightInd w:val="0"/>
        <w:spacing w:after="0" w:line="240" w:lineRule="auto"/>
        <w:ind w:left="567"/>
        <w:jc w:val="both"/>
        <w:rPr>
          <w:b/>
        </w:rPr>
      </w:pPr>
    </w:p>
    <w:p w:rsidR="00DD116F" w:rsidRDefault="00DD116F" w:rsidP="00DD116F">
      <w:pPr>
        <w:autoSpaceDE w:val="0"/>
        <w:autoSpaceDN w:val="0"/>
        <w:adjustRightInd w:val="0"/>
        <w:spacing w:after="0" w:line="240" w:lineRule="auto"/>
        <w:ind w:left="1416"/>
        <w:jc w:val="both"/>
      </w:pPr>
      <w:r w:rsidRPr="00DD116F">
        <w:t xml:space="preserve">En el orden teórico: Se deja registra el suscrito no pagado con saldo deudor para denotar los aportes comprometidos por los inversores. </w:t>
      </w:r>
    </w:p>
    <w:p w:rsidR="00DD116F" w:rsidRPr="00DD116F" w:rsidRDefault="00DD116F" w:rsidP="00DD116F">
      <w:pPr>
        <w:autoSpaceDE w:val="0"/>
        <w:autoSpaceDN w:val="0"/>
        <w:adjustRightInd w:val="0"/>
        <w:spacing w:after="0" w:line="240" w:lineRule="auto"/>
        <w:ind w:left="1416"/>
        <w:jc w:val="both"/>
      </w:pPr>
    </w:p>
    <w:tbl>
      <w:tblPr>
        <w:tblStyle w:val="Tablaconcuadrcula"/>
        <w:tblW w:w="8064" w:type="dxa"/>
        <w:tblInd w:w="1413" w:type="dxa"/>
        <w:tblLook w:val="04A0" w:firstRow="1" w:lastRow="0" w:firstColumn="1" w:lastColumn="0" w:noHBand="0" w:noVBand="1"/>
      </w:tblPr>
      <w:tblGrid>
        <w:gridCol w:w="1535"/>
        <w:gridCol w:w="2977"/>
        <w:gridCol w:w="12"/>
        <w:gridCol w:w="1758"/>
        <w:gridCol w:w="12"/>
        <w:gridCol w:w="1758"/>
        <w:gridCol w:w="12"/>
      </w:tblGrid>
      <w:tr w:rsidR="00BF0C96" w:rsidRPr="00627F91" w:rsidTr="00DD116F">
        <w:trPr>
          <w:gridBefore w:val="3"/>
          <w:wBefore w:w="4524" w:type="dxa"/>
        </w:trPr>
        <w:tc>
          <w:tcPr>
            <w:tcW w:w="1770" w:type="dxa"/>
            <w:gridSpan w:val="2"/>
            <w:shd w:val="clear" w:color="auto" w:fill="000000" w:themeFill="text1"/>
          </w:tcPr>
          <w:p w:rsidR="00BF0C96" w:rsidRPr="00627F91" w:rsidRDefault="00BF0C96" w:rsidP="00BF0C96">
            <w:pPr>
              <w:autoSpaceDE w:val="0"/>
              <w:autoSpaceDN w:val="0"/>
              <w:adjustRightInd w:val="0"/>
              <w:ind w:left="567"/>
              <w:rPr>
                <w:b/>
              </w:rPr>
            </w:pPr>
            <w:r>
              <w:rPr>
                <w:b/>
              </w:rPr>
              <w:t>Fecha:</w:t>
            </w:r>
          </w:p>
        </w:tc>
        <w:tc>
          <w:tcPr>
            <w:tcW w:w="1770" w:type="dxa"/>
            <w:gridSpan w:val="2"/>
            <w:shd w:val="clear" w:color="auto" w:fill="auto"/>
          </w:tcPr>
          <w:p w:rsidR="00BF0C96" w:rsidRPr="00627F91" w:rsidRDefault="00BF0C96" w:rsidP="00BF0C96">
            <w:pPr>
              <w:autoSpaceDE w:val="0"/>
              <w:autoSpaceDN w:val="0"/>
              <w:adjustRightInd w:val="0"/>
              <w:ind w:left="-25"/>
              <w:jc w:val="center"/>
              <w:rPr>
                <w:b/>
              </w:rPr>
            </w:pPr>
            <w:r>
              <w:rPr>
                <w:b/>
              </w:rPr>
              <w:t>15-10-20X2</w:t>
            </w:r>
          </w:p>
        </w:tc>
      </w:tr>
      <w:tr w:rsidR="00DD116F" w:rsidRPr="00627F91" w:rsidTr="00DD116F">
        <w:trPr>
          <w:gridAfter w:val="1"/>
          <w:wAfter w:w="12" w:type="dxa"/>
        </w:trPr>
        <w:tc>
          <w:tcPr>
            <w:tcW w:w="1535" w:type="dxa"/>
            <w:shd w:val="clear" w:color="auto" w:fill="A6A6A6" w:themeFill="background1" w:themeFillShade="A6"/>
          </w:tcPr>
          <w:p w:rsidR="00BF0C96" w:rsidRPr="00627F91" w:rsidRDefault="00BF0C96" w:rsidP="00BF0C96">
            <w:pPr>
              <w:autoSpaceDE w:val="0"/>
              <w:autoSpaceDN w:val="0"/>
              <w:adjustRightInd w:val="0"/>
              <w:ind w:left="567"/>
              <w:jc w:val="both"/>
              <w:rPr>
                <w:b/>
              </w:rPr>
            </w:pPr>
            <w:r>
              <w:rPr>
                <w:b/>
              </w:rPr>
              <w:t>CÓ</w:t>
            </w:r>
            <w:r w:rsidRPr="00627F91">
              <w:rPr>
                <w:b/>
              </w:rPr>
              <w:t>DIGO</w:t>
            </w:r>
          </w:p>
        </w:tc>
        <w:tc>
          <w:tcPr>
            <w:tcW w:w="2977" w:type="dxa"/>
            <w:shd w:val="clear" w:color="auto" w:fill="A6A6A6" w:themeFill="background1" w:themeFillShade="A6"/>
          </w:tcPr>
          <w:p w:rsidR="00BF0C96" w:rsidRPr="00627F91" w:rsidRDefault="00BF0C96" w:rsidP="00BF0C96">
            <w:pPr>
              <w:autoSpaceDE w:val="0"/>
              <w:autoSpaceDN w:val="0"/>
              <w:adjustRightInd w:val="0"/>
              <w:ind w:left="567"/>
              <w:jc w:val="center"/>
              <w:rPr>
                <w:b/>
              </w:rPr>
            </w:pPr>
            <w:r w:rsidRPr="00627F91">
              <w:rPr>
                <w:b/>
              </w:rPr>
              <w:t>CUENTA</w:t>
            </w:r>
          </w:p>
        </w:tc>
        <w:tc>
          <w:tcPr>
            <w:tcW w:w="1770" w:type="dxa"/>
            <w:gridSpan w:val="2"/>
            <w:shd w:val="clear" w:color="auto" w:fill="A6A6A6" w:themeFill="background1" w:themeFillShade="A6"/>
          </w:tcPr>
          <w:p w:rsidR="00BF0C96" w:rsidRPr="00627F91" w:rsidRDefault="00BF0C96" w:rsidP="00BF0C96">
            <w:pPr>
              <w:autoSpaceDE w:val="0"/>
              <w:autoSpaceDN w:val="0"/>
              <w:adjustRightInd w:val="0"/>
              <w:ind w:left="567"/>
              <w:jc w:val="center"/>
              <w:rPr>
                <w:b/>
              </w:rPr>
            </w:pPr>
            <w:r w:rsidRPr="00627F91">
              <w:rPr>
                <w:b/>
              </w:rPr>
              <w:t>DEBE</w:t>
            </w:r>
          </w:p>
        </w:tc>
        <w:tc>
          <w:tcPr>
            <w:tcW w:w="1770" w:type="dxa"/>
            <w:gridSpan w:val="2"/>
            <w:shd w:val="clear" w:color="auto" w:fill="A6A6A6" w:themeFill="background1" w:themeFillShade="A6"/>
          </w:tcPr>
          <w:p w:rsidR="00BF0C96" w:rsidRPr="00627F91" w:rsidRDefault="00BF0C96" w:rsidP="00DD116F">
            <w:pPr>
              <w:autoSpaceDE w:val="0"/>
              <w:autoSpaceDN w:val="0"/>
              <w:adjustRightInd w:val="0"/>
              <w:ind w:left="567"/>
              <w:rPr>
                <w:b/>
              </w:rPr>
            </w:pPr>
            <w:r w:rsidRPr="00627F91">
              <w:rPr>
                <w:b/>
              </w:rPr>
              <w:t>HABER</w:t>
            </w:r>
          </w:p>
        </w:tc>
      </w:tr>
      <w:tr w:rsidR="00BF0C96" w:rsidTr="00DD116F">
        <w:trPr>
          <w:gridAfter w:val="1"/>
          <w:wAfter w:w="12" w:type="dxa"/>
        </w:trPr>
        <w:tc>
          <w:tcPr>
            <w:tcW w:w="1535" w:type="dxa"/>
          </w:tcPr>
          <w:p w:rsidR="00BF0C96" w:rsidRDefault="00BF0C96" w:rsidP="00BF0C96">
            <w:pPr>
              <w:autoSpaceDE w:val="0"/>
              <w:autoSpaceDN w:val="0"/>
              <w:adjustRightInd w:val="0"/>
              <w:ind w:left="567"/>
              <w:jc w:val="both"/>
            </w:pPr>
            <w:r>
              <w:t>3.1.2.01</w:t>
            </w:r>
          </w:p>
        </w:tc>
        <w:tc>
          <w:tcPr>
            <w:tcW w:w="2977" w:type="dxa"/>
          </w:tcPr>
          <w:p w:rsidR="00BF0C96" w:rsidRDefault="00BF0C96" w:rsidP="00BF0C96">
            <w:pPr>
              <w:autoSpaceDE w:val="0"/>
              <w:autoSpaceDN w:val="0"/>
              <w:adjustRightInd w:val="0"/>
              <w:jc w:val="both"/>
            </w:pPr>
            <w:r w:rsidRPr="00BF0C96">
              <w:rPr>
                <w:lang w:val="es-EC"/>
              </w:rPr>
              <w:t>Capital Suscrito No Pagado</w:t>
            </w:r>
          </w:p>
        </w:tc>
        <w:tc>
          <w:tcPr>
            <w:tcW w:w="1770" w:type="dxa"/>
            <w:gridSpan w:val="2"/>
          </w:tcPr>
          <w:p w:rsidR="00BF0C96" w:rsidRDefault="00BF0C96" w:rsidP="00BF0C96">
            <w:pPr>
              <w:autoSpaceDE w:val="0"/>
              <w:autoSpaceDN w:val="0"/>
              <w:adjustRightInd w:val="0"/>
              <w:ind w:left="567"/>
              <w:jc w:val="right"/>
            </w:pPr>
            <w:r>
              <w:t>XXX,XXX.xx</w:t>
            </w:r>
          </w:p>
        </w:tc>
        <w:tc>
          <w:tcPr>
            <w:tcW w:w="1770" w:type="dxa"/>
            <w:gridSpan w:val="2"/>
          </w:tcPr>
          <w:p w:rsidR="00BF0C96" w:rsidRDefault="00BF0C96" w:rsidP="00BF0C96">
            <w:pPr>
              <w:autoSpaceDE w:val="0"/>
              <w:autoSpaceDN w:val="0"/>
              <w:adjustRightInd w:val="0"/>
              <w:ind w:left="567"/>
              <w:jc w:val="right"/>
            </w:pPr>
          </w:p>
        </w:tc>
      </w:tr>
      <w:tr w:rsidR="00BF0C96" w:rsidTr="00DD116F">
        <w:trPr>
          <w:gridAfter w:val="1"/>
          <w:wAfter w:w="12" w:type="dxa"/>
        </w:trPr>
        <w:tc>
          <w:tcPr>
            <w:tcW w:w="1535" w:type="dxa"/>
          </w:tcPr>
          <w:p w:rsidR="00BF0C96" w:rsidRDefault="00BF0C96" w:rsidP="00BF0C96">
            <w:pPr>
              <w:autoSpaceDE w:val="0"/>
              <w:autoSpaceDN w:val="0"/>
              <w:adjustRightInd w:val="0"/>
              <w:ind w:left="567"/>
              <w:jc w:val="both"/>
            </w:pPr>
            <w:r>
              <w:t>3.1.1.01</w:t>
            </w:r>
          </w:p>
        </w:tc>
        <w:tc>
          <w:tcPr>
            <w:tcW w:w="2977" w:type="dxa"/>
          </w:tcPr>
          <w:p w:rsidR="00BF0C96" w:rsidRDefault="00BF0C96" w:rsidP="00BF0C96">
            <w:pPr>
              <w:autoSpaceDE w:val="0"/>
              <w:autoSpaceDN w:val="0"/>
              <w:adjustRightInd w:val="0"/>
              <w:jc w:val="both"/>
            </w:pPr>
            <w:r>
              <w:rPr>
                <w:lang w:val="es-EC"/>
              </w:rPr>
              <w:t xml:space="preserve">Capital Suscrito Pagado </w:t>
            </w:r>
          </w:p>
        </w:tc>
        <w:tc>
          <w:tcPr>
            <w:tcW w:w="1770" w:type="dxa"/>
            <w:gridSpan w:val="2"/>
          </w:tcPr>
          <w:p w:rsidR="00BF0C96" w:rsidRDefault="00BF0C96" w:rsidP="00BF0C96">
            <w:pPr>
              <w:autoSpaceDE w:val="0"/>
              <w:autoSpaceDN w:val="0"/>
              <w:adjustRightInd w:val="0"/>
              <w:ind w:left="567"/>
              <w:jc w:val="right"/>
            </w:pPr>
          </w:p>
        </w:tc>
        <w:tc>
          <w:tcPr>
            <w:tcW w:w="1770" w:type="dxa"/>
            <w:gridSpan w:val="2"/>
          </w:tcPr>
          <w:p w:rsidR="00BF0C96" w:rsidRDefault="00BF0C96" w:rsidP="00BF0C96">
            <w:pPr>
              <w:autoSpaceDE w:val="0"/>
              <w:autoSpaceDN w:val="0"/>
              <w:adjustRightInd w:val="0"/>
              <w:ind w:left="567"/>
              <w:jc w:val="right"/>
            </w:pPr>
            <w:r>
              <w:t>XXX,XXX.xx</w:t>
            </w:r>
          </w:p>
        </w:tc>
      </w:tr>
    </w:tbl>
    <w:p w:rsidR="00D975FE" w:rsidRDefault="00D975FE" w:rsidP="00DA42D0">
      <w:pPr>
        <w:spacing w:before="240" w:after="0" w:line="240" w:lineRule="auto"/>
        <w:ind w:left="1416"/>
        <w:jc w:val="both"/>
        <w:rPr>
          <w:rFonts w:cstheme="minorHAnsi"/>
          <w:b/>
          <w:lang w:val="es-EC"/>
        </w:rPr>
      </w:pPr>
      <w:r>
        <w:rPr>
          <w:rFonts w:cstheme="minorHAnsi"/>
          <w:b/>
          <w:lang w:val="es-EC"/>
        </w:rPr>
        <w:t xml:space="preserve">Aumento Interno de Capital: </w:t>
      </w:r>
      <w:r w:rsidRPr="00D975FE">
        <w:rPr>
          <w:rFonts w:cstheme="minorHAnsi"/>
          <w:lang w:val="es-EC"/>
        </w:rPr>
        <w:t xml:space="preserve">Se origina en </w:t>
      </w:r>
      <w:r>
        <w:rPr>
          <w:rFonts w:cstheme="minorHAnsi"/>
          <w:lang w:val="es-EC"/>
        </w:rPr>
        <w:t>el incremento</w:t>
      </w:r>
      <w:r w:rsidRPr="00D975FE">
        <w:rPr>
          <w:rFonts w:cstheme="minorHAnsi"/>
          <w:lang w:val="es-EC"/>
        </w:rPr>
        <w:t xml:space="preserve"> de capital </w:t>
      </w:r>
      <w:r w:rsidR="006F627E">
        <w:rPr>
          <w:rFonts w:cstheme="minorHAnsi"/>
          <w:lang w:val="es-EC"/>
        </w:rPr>
        <w:t xml:space="preserve">social </w:t>
      </w:r>
      <w:r w:rsidRPr="00D975FE">
        <w:rPr>
          <w:rFonts w:cstheme="minorHAnsi"/>
          <w:lang w:val="es-EC"/>
        </w:rPr>
        <w:t xml:space="preserve">procedente de </w:t>
      </w:r>
      <w:r w:rsidR="006F627E">
        <w:rPr>
          <w:rFonts w:cstheme="minorHAnsi"/>
          <w:lang w:val="es-EC"/>
        </w:rPr>
        <w:t xml:space="preserve">la </w:t>
      </w:r>
      <w:r>
        <w:rPr>
          <w:rFonts w:cstheme="minorHAnsi"/>
          <w:lang w:val="es-EC"/>
        </w:rPr>
        <w:t>conversión intern</w:t>
      </w:r>
      <w:r w:rsidR="006F627E">
        <w:rPr>
          <w:rFonts w:cstheme="minorHAnsi"/>
          <w:lang w:val="es-EC"/>
        </w:rPr>
        <w:t>a</w:t>
      </w:r>
      <w:r>
        <w:rPr>
          <w:rFonts w:cstheme="minorHAnsi"/>
          <w:lang w:val="es-EC"/>
        </w:rPr>
        <w:t xml:space="preserve"> de </w:t>
      </w:r>
      <w:r w:rsidRPr="00D975FE">
        <w:rPr>
          <w:rFonts w:cstheme="minorHAnsi"/>
          <w:lang w:val="es-EC"/>
        </w:rPr>
        <w:t>los resultados acumulados o l</w:t>
      </w:r>
      <w:r w:rsidR="006F627E">
        <w:rPr>
          <w:rFonts w:cstheme="minorHAnsi"/>
          <w:lang w:val="es-EC"/>
        </w:rPr>
        <w:t>as reservas patrimoniale</w:t>
      </w:r>
      <w:r w:rsidRPr="00D975FE">
        <w:rPr>
          <w:rFonts w:cstheme="minorHAnsi"/>
          <w:lang w:val="es-EC"/>
        </w:rPr>
        <w:t>s.</w:t>
      </w:r>
    </w:p>
    <w:p w:rsidR="006F627E" w:rsidRPr="00DD116F" w:rsidRDefault="006F627E" w:rsidP="006F627E">
      <w:pPr>
        <w:autoSpaceDE w:val="0"/>
        <w:autoSpaceDN w:val="0"/>
        <w:adjustRightInd w:val="0"/>
        <w:spacing w:after="0" w:line="240" w:lineRule="auto"/>
        <w:ind w:left="1416"/>
        <w:jc w:val="both"/>
      </w:pPr>
    </w:p>
    <w:tbl>
      <w:tblPr>
        <w:tblStyle w:val="Tablaconcuadrcula"/>
        <w:tblW w:w="8064" w:type="dxa"/>
        <w:tblInd w:w="1413" w:type="dxa"/>
        <w:tblLook w:val="04A0" w:firstRow="1" w:lastRow="0" w:firstColumn="1" w:lastColumn="0" w:noHBand="0" w:noVBand="1"/>
      </w:tblPr>
      <w:tblGrid>
        <w:gridCol w:w="1535"/>
        <w:gridCol w:w="2977"/>
        <w:gridCol w:w="12"/>
        <w:gridCol w:w="1758"/>
        <w:gridCol w:w="12"/>
        <w:gridCol w:w="1758"/>
        <w:gridCol w:w="12"/>
      </w:tblGrid>
      <w:tr w:rsidR="006F627E" w:rsidRPr="00627F91" w:rsidTr="005541CF">
        <w:trPr>
          <w:gridBefore w:val="3"/>
          <w:wBefore w:w="4524" w:type="dxa"/>
        </w:trPr>
        <w:tc>
          <w:tcPr>
            <w:tcW w:w="1770" w:type="dxa"/>
            <w:gridSpan w:val="2"/>
            <w:shd w:val="clear" w:color="auto" w:fill="000000" w:themeFill="text1"/>
          </w:tcPr>
          <w:p w:rsidR="006F627E" w:rsidRPr="00627F91" w:rsidRDefault="006F627E" w:rsidP="005541CF">
            <w:pPr>
              <w:autoSpaceDE w:val="0"/>
              <w:autoSpaceDN w:val="0"/>
              <w:adjustRightInd w:val="0"/>
              <w:ind w:left="567"/>
              <w:rPr>
                <w:b/>
              </w:rPr>
            </w:pPr>
            <w:r>
              <w:rPr>
                <w:b/>
              </w:rPr>
              <w:t>Fecha:</w:t>
            </w:r>
          </w:p>
        </w:tc>
        <w:tc>
          <w:tcPr>
            <w:tcW w:w="1770" w:type="dxa"/>
            <w:gridSpan w:val="2"/>
            <w:shd w:val="clear" w:color="auto" w:fill="auto"/>
          </w:tcPr>
          <w:p w:rsidR="006F627E" w:rsidRPr="00627F91" w:rsidRDefault="006F627E" w:rsidP="005541CF">
            <w:pPr>
              <w:autoSpaceDE w:val="0"/>
              <w:autoSpaceDN w:val="0"/>
              <w:adjustRightInd w:val="0"/>
              <w:ind w:left="-25"/>
              <w:jc w:val="center"/>
              <w:rPr>
                <w:b/>
              </w:rPr>
            </w:pPr>
            <w:r>
              <w:rPr>
                <w:b/>
              </w:rPr>
              <w:t>15-10-20X2</w:t>
            </w:r>
          </w:p>
        </w:tc>
      </w:tr>
      <w:tr w:rsidR="006F627E" w:rsidRPr="00627F91" w:rsidTr="005541CF">
        <w:trPr>
          <w:gridAfter w:val="1"/>
          <w:wAfter w:w="12" w:type="dxa"/>
        </w:trPr>
        <w:tc>
          <w:tcPr>
            <w:tcW w:w="1535" w:type="dxa"/>
            <w:shd w:val="clear" w:color="auto" w:fill="A6A6A6" w:themeFill="background1" w:themeFillShade="A6"/>
          </w:tcPr>
          <w:p w:rsidR="006F627E" w:rsidRPr="00627F91" w:rsidRDefault="006F627E" w:rsidP="005541CF">
            <w:pPr>
              <w:autoSpaceDE w:val="0"/>
              <w:autoSpaceDN w:val="0"/>
              <w:adjustRightInd w:val="0"/>
              <w:ind w:left="567"/>
              <w:jc w:val="both"/>
              <w:rPr>
                <w:b/>
              </w:rPr>
            </w:pPr>
            <w:r>
              <w:rPr>
                <w:b/>
              </w:rPr>
              <w:t>CÓ</w:t>
            </w:r>
            <w:r w:rsidRPr="00627F91">
              <w:rPr>
                <w:b/>
              </w:rPr>
              <w:t>DIGO</w:t>
            </w:r>
          </w:p>
        </w:tc>
        <w:tc>
          <w:tcPr>
            <w:tcW w:w="2977" w:type="dxa"/>
            <w:shd w:val="clear" w:color="auto" w:fill="A6A6A6" w:themeFill="background1" w:themeFillShade="A6"/>
          </w:tcPr>
          <w:p w:rsidR="006F627E" w:rsidRPr="00627F91" w:rsidRDefault="006F627E" w:rsidP="005541CF">
            <w:pPr>
              <w:autoSpaceDE w:val="0"/>
              <w:autoSpaceDN w:val="0"/>
              <w:adjustRightInd w:val="0"/>
              <w:ind w:left="567"/>
              <w:jc w:val="center"/>
              <w:rPr>
                <w:b/>
              </w:rPr>
            </w:pPr>
            <w:r w:rsidRPr="00627F91">
              <w:rPr>
                <w:b/>
              </w:rPr>
              <w:t>CUENTA</w:t>
            </w:r>
          </w:p>
        </w:tc>
        <w:tc>
          <w:tcPr>
            <w:tcW w:w="1770" w:type="dxa"/>
            <w:gridSpan w:val="2"/>
            <w:shd w:val="clear" w:color="auto" w:fill="A6A6A6" w:themeFill="background1" w:themeFillShade="A6"/>
          </w:tcPr>
          <w:p w:rsidR="006F627E" w:rsidRPr="00627F91" w:rsidRDefault="006F627E" w:rsidP="005541CF">
            <w:pPr>
              <w:autoSpaceDE w:val="0"/>
              <w:autoSpaceDN w:val="0"/>
              <w:adjustRightInd w:val="0"/>
              <w:ind w:left="567"/>
              <w:jc w:val="center"/>
              <w:rPr>
                <w:b/>
              </w:rPr>
            </w:pPr>
            <w:r w:rsidRPr="00627F91">
              <w:rPr>
                <w:b/>
              </w:rPr>
              <w:t>DEBE</w:t>
            </w:r>
          </w:p>
        </w:tc>
        <w:tc>
          <w:tcPr>
            <w:tcW w:w="1770" w:type="dxa"/>
            <w:gridSpan w:val="2"/>
            <w:shd w:val="clear" w:color="auto" w:fill="A6A6A6" w:themeFill="background1" w:themeFillShade="A6"/>
          </w:tcPr>
          <w:p w:rsidR="006F627E" w:rsidRPr="00627F91" w:rsidRDefault="006F627E" w:rsidP="005541CF">
            <w:pPr>
              <w:autoSpaceDE w:val="0"/>
              <w:autoSpaceDN w:val="0"/>
              <w:adjustRightInd w:val="0"/>
              <w:ind w:left="567"/>
              <w:rPr>
                <w:b/>
              </w:rPr>
            </w:pPr>
            <w:r w:rsidRPr="00627F91">
              <w:rPr>
                <w:b/>
              </w:rPr>
              <w:t>HABER</w:t>
            </w:r>
          </w:p>
        </w:tc>
      </w:tr>
      <w:tr w:rsidR="006F627E" w:rsidTr="005541CF">
        <w:trPr>
          <w:gridAfter w:val="1"/>
          <w:wAfter w:w="12" w:type="dxa"/>
        </w:trPr>
        <w:tc>
          <w:tcPr>
            <w:tcW w:w="1535" w:type="dxa"/>
          </w:tcPr>
          <w:p w:rsidR="006F627E" w:rsidRDefault="006F627E" w:rsidP="006F627E">
            <w:pPr>
              <w:autoSpaceDE w:val="0"/>
              <w:autoSpaceDN w:val="0"/>
              <w:adjustRightInd w:val="0"/>
              <w:ind w:left="567"/>
              <w:jc w:val="both"/>
            </w:pPr>
            <w:r>
              <w:t>3.5.3.01</w:t>
            </w:r>
          </w:p>
        </w:tc>
        <w:tc>
          <w:tcPr>
            <w:tcW w:w="2977" w:type="dxa"/>
          </w:tcPr>
          <w:p w:rsidR="006F627E" w:rsidRDefault="006F627E" w:rsidP="006F627E">
            <w:pPr>
              <w:autoSpaceDE w:val="0"/>
              <w:autoSpaceDN w:val="0"/>
              <w:adjustRightInd w:val="0"/>
              <w:jc w:val="both"/>
            </w:pPr>
            <w:r>
              <w:rPr>
                <w:lang w:val="es-EC"/>
              </w:rPr>
              <w:t>Utilidad Acumulada año 20xx</w:t>
            </w:r>
          </w:p>
        </w:tc>
        <w:tc>
          <w:tcPr>
            <w:tcW w:w="1770" w:type="dxa"/>
            <w:gridSpan w:val="2"/>
          </w:tcPr>
          <w:p w:rsidR="006F627E" w:rsidRDefault="006F627E" w:rsidP="006F627E">
            <w:pPr>
              <w:autoSpaceDE w:val="0"/>
              <w:autoSpaceDN w:val="0"/>
              <w:adjustRightInd w:val="0"/>
              <w:ind w:left="567"/>
              <w:jc w:val="right"/>
            </w:pPr>
            <w:r>
              <w:t>XXX,XXX.xx</w:t>
            </w:r>
          </w:p>
        </w:tc>
        <w:tc>
          <w:tcPr>
            <w:tcW w:w="1770" w:type="dxa"/>
            <w:gridSpan w:val="2"/>
          </w:tcPr>
          <w:p w:rsidR="006F627E" w:rsidRDefault="006F627E" w:rsidP="006F627E">
            <w:pPr>
              <w:autoSpaceDE w:val="0"/>
              <w:autoSpaceDN w:val="0"/>
              <w:adjustRightInd w:val="0"/>
              <w:ind w:left="567"/>
              <w:jc w:val="right"/>
            </w:pPr>
          </w:p>
        </w:tc>
      </w:tr>
      <w:tr w:rsidR="005541CF" w:rsidTr="005541CF">
        <w:trPr>
          <w:gridAfter w:val="1"/>
          <w:wAfter w:w="12" w:type="dxa"/>
        </w:trPr>
        <w:tc>
          <w:tcPr>
            <w:tcW w:w="1535" w:type="dxa"/>
          </w:tcPr>
          <w:p w:rsidR="005541CF" w:rsidRDefault="005541CF" w:rsidP="005541CF">
            <w:pPr>
              <w:autoSpaceDE w:val="0"/>
              <w:autoSpaceDN w:val="0"/>
              <w:adjustRightInd w:val="0"/>
              <w:ind w:left="567"/>
              <w:jc w:val="both"/>
            </w:pPr>
            <w:r>
              <w:t>3.3.1.02</w:t>
            </w:r>
          </w:p>
        </w:tc>
        <w:tc>
          <w:tcPr>
            <w:tcW w:w="2977" w:type="dxa"/>
          </w:tcPr>
          <w:p w:rsidR="005541CF" w:rsidRDefault="005541CF" w:rsidP="005541CF">
            <w:pPr>
              <w:autoSpaceDE w:val="0"/>
              <w:autoSpaceDN w:val="0"/>
              <w:adjustRightInd w:val="0"/>
              <w:jc w:val="both"/>
              <w:rPr>
                <w:lang w:val="es-EC"/>
              </w:rPr>
            </w:pPr>
            <w:r>
              <w:rPr>
                <w:lang w:val="es-EC"/>
              </w:rPr>
              <w:t>Reserva Estatutaria</w:t>
            </w:r>
          </w:p>
        </w:tc>
        <w:tc>
          <w:tcPr>
            <w:tcW w:w="1770" w:type="dxa"/>
            <w:gridSpan w:val="2"/>
          </w:tcPr>
          <w:p w:rsidR="005541CF" w:rsidRDefault="005541CF" w:rsidP="005541CF">
            <w:pPr>
              <w:autoSpaceDE w:val="0"/>
              <w:autoSpaceDN w:val="0"/>
              <w:adjustRightInd w:val="0"/>
              <w:ind w:left="567"/>
              <w:jc w:val="right"/>
            </w:pPr>
            <w:r>
              <w:t>XXX,XXX.xx</w:t>
            </w:r>
          </w:p>
        </w:tc>
        <w:tc>
          <w:tcPr>
            <w:tcW w:w="1770" w:type="dxa"/>
            <w:gridSpan w:val="2"/>
          </w:tcPr>
          <w:p w:rsidR="005541CF" w:rsidRDefault="005541CF" w:rsidP="005541CF">
            <w:pPr>
              <w:autoSpaceDE w:val="0"/>
              <w:autoSpaceDN w:val="0"/>
              <w:adjustRightInd w:val="0"/>
              <w:ind w:left="567"/>
              <w:jc w:val="right"/>
            </w:pPr>
          </w:p>
        </w:tc>
      </w:tr>
      <w:tr w:rsidR="006F627E" w:rsidTr="005541CF">
        <w:trPr>
          <w:gridAfter w:val="1"/>
          <w:wAfter w:w="12" w:type="dxa"/>
        </w:trPr>
        <w:tc>
          <w:tcPr>
            <w:tcW w:w="1535" w:type="dxa"/>
          </w:tcPr>
          <w:p w:rsidR="006F627E" w:rsidRDefault="006F627E" w:rsidP="005541CF">
            <w:pPr>
              <w:autoSpaceDE w:val="0"/>
              <w:autoSpaceDN w:val="0"/>
              <w:adjustRightInd w:val="0"/>
              <w:ind w:left="567"/>
              <w:jc w:val="both"/>
            </w:pPr>
            <w:r>
              <w:t>3.1.1.01</w:t>
            </w:r>
          </w:p>
        </w:tc>
        <w:tc>
          <w:tcPr>
            <w:tcW w:w="2977" w:type="dxa"/>
          </w:tcPr>
          <w:p w:rsidR="006F627E" w:rsidRDefault="006F627E" w:rsidP="005541CF">
            <w:pPr>
              <w:autoSpaceDE w:val="0"/>
              <w:autoSpaceDN w:val="0"/>
              <w:adjustRightInd w:val="0"/>
              <w:jc w:val="both"/>
            </w:pPr>
            <w:r>
              <w:rPr>
                <w:lang w:val="es-EC"/>
              </w:rPr>
              <w:t xml:space="preserve">Capital Suscrito Pagado </w:t>
            </w:r>
          </w:p>
        </w:tc>
        <w:tc>
          <w:tcPr>
            <w:tcW w:w="1770" w:type="dxa"/>
            <w:gridSpan w:val="2"/>
          </w:tcPr>
          <w:p w:rsidR="006F627E" w:rsidRDefault="006F627E" w:rsidP="005541CF">
            <w:pPr>
              <w:autoSpaceDE w:val="0"/>
              <w:autoSpaceDN w:val="0"/>
              <w:adjustRightInd w:val="0"/>
              <w:ind w:left="567"/>
              <w:jc w:val="right"/>
            </w:pPr>
          </w:p>
        </w:tc>
        <w:tc>
          <w:tcPr>
            <w:tcW w:w="1770" w:type="dxa"/>
            <w:gridSpan w:val="2"/>
          </w:tcPr>
          <w:p w:rsidR="006F627E" w:rsidRDefault="006F627E" w:rsidP="005541CF">
            <w:pPr>
              <w:autoSpaceDE w:val="0"/>
              <w:autoSpaceDN w:val="0"/>
              <w:adjustRightInd w:val="0"/>
              <w:ind w:left="567"/>
              <w:jc w:val="right"/>
            </w:pPr>
            <w:r>
              <w:t>XXX,XXX.xx</w:t>
            </w:r>
          </w:p>
        </w:tc>
      </w:tr>
    </w:tbl>
    <w:p w:rsidR="00BF0C96" w:rsidRDefault="00D435A8" w:rsidP="00DA42D0">
      <w:pPr>
        <w:spacing w:before="240" w:after="0" w:line="240" w:lineRule="auto"/>
        <w:ind w:left="1416"/>
        <w:jc w:val="both"/>
        <w:rPr>
          <w:rFonts w:cstheme="minorHAnsi"/>
          <w:lang w:val="es-EC"/>
        </w:rPr>
      </w:pPr>
      <w:r>
        <w:rPr>
          <w:rFonts w:cstheme="minorHAnsi"/>
          <w:b/>
          <w:lang w:val="es-EC"/>
        </w:rPr>
        <w:t>Creación / Incremento</w:t>
      </w:r>
      <w:r w:rsidR="007A68D2">
        <w:rPr>
          <w:rFonts w:cstheme="minorHAnsi"/>
          <w:b/>
          <w:lang w:val="es-EC"/>
        </w:rPr>
        <w:t xml:space="preserve"> de</w:t>
      </w:r>
      <w:r w:rsidR="0052765C" w:rsidRPr="0052765C">
        <w:rPr>
          <w:rFonts w:cstheme="minorHAnsi"/>
          <w:b/>
          <w:lang w:val="es-EC"/>
        </w:rPr>
        <w:t xml:space="preserve"> Reserva Legal</w:t>
      </w:r>
      <w:r w:rsidR="0052765C">
        <w:rPr>
          <w:rFonts w:cstheme="minorHAnsi"/>
          <w:lang w:val="es-EC"/>
        </w:rPr>
        <w:t xml:space="preserve">: </w:t>
      </w:r>
      <w:r w:rsidR="006A5010">
        <w:rPr>
          <w:rFonts w:cstheme="minorHAnsi"/>
          <w:lang w:val="es-EC"/>
        </w:rPr>
        <w:t>La Reserva Legal</w:t>
      </w:r>
      <w:r w:rsidR="00037131">
        <w:rPr>
          <w:rFonts w:cstheme="minorHAnsi"/>
          <w:lang w:val="es-EC"/>
        </w:rPr>
        <w:t xml:space="preserve"> usualmente se calcula dentro del primer trimestre del año sobre los resultados cerrados y transferidos al patrimonio relacionados a los ejercicios pasados. Su registro contable es de la siguiente f</w:t>
      </w:r>
      <w:r w:rsidR="006A5010">
        <w:rPr>
          <w:rFonts w:cstheme="minorHAnsi"/>
          <w:lang w:val="es-EC"/>
        </w:rPr>
        <w:t>orma:</w:t>
      </w:r>
    </w:p>
    <w:p w:rsidR="006A5010" w:rsidRPr="00DD116F" w:rsidRDefault="006A5010" w:rsidP="006A5010">
      <w:pPr>
        <w:autoSpaceDE w:val="0"/>
        <w:autoSpaceDN w:val="0"/>
        <w:adjustRightInd w:val="0"/>
        <w:spacing w:after="0" w:line="240" w:lineRule="auto"/>
        <w:ind w:left="1416"/>
        <w:jc w:val="both"/>
      </w:pPr>
    </w:p>
    <w:tbl>
      <w:tblPr>
        <w:tblStyle w:val="Tablaconcuadrcula"/>
        <w:tblW w:w="8064" w:type="dxa"/>
        <w:tblInd w:w="1413" w:type="dxa"/>
        <w:tblLook w:val="04A0" w:firstRow="1" w:lastRow="0" w:firstColumn="1" w:lastColumn="0" w:noHBand="0" w:noVBand="1"/>
      </w:tblPr>
      <w:tblGrid>
        <w:gridCol w:w="1535"/>
        <w:gridCol w:w="2977"/>
        <w:gridCol w:w="12"/>
        <w:gridCol w:w="1758"/>
        <w:gridCol w:w="12"/>
        <w:gridCol w:w="1758"/>
        <w:gridCol w:w="12"/>
      </w:tblGrid>
      <w:tr w:rsidR="006A5010" w:rsidRPr="00627F91" w:rsidTr="005541CF">
        <w:trPr>
          <w:gridBefore w:val="3"/>
          <w:wBefore w:w="4524" w:type="dxa"/>
        </w:trPr>
        <w:tc>
          <w:tcPr>
            <w:tcW w:w="1770" w:type="dxa"/>
            <w:gridSpan w:val="2"/>
            <w:shd w:val="clear" w:color="auto" w:fill="000000" w:themeFill="text1"/>
          </w:tcPr>
          <w:p w:rsidR="006A5010" w:rsidRPr="00627F91" w:rsidRDefault="006A5010" w:rsidP="005541CF">
            <w:pPr>
              <w:autoSpaceDE w:val="0"/>
              <w:autoSpaceDN w:val="0"/>
              <w:adjustRightInd w:val="0"/>
              <w:ind w:left="567"/>
              <w:rPr>
                <w:b/>
              </w:rPr>
            </w:pPr>
            <w:r>
              <w:rPr>
                <w:b/>
              </w:rPr>
              <w:t>Fecha:</w:t>
            </w:r>
          </w:p>
        </w:tc>
        <w:tc>
          <w:tcPr>
            <w:tcW w:w="1770" w:type="dxa"/>
            <w:gridSpan w:val="2"/>
            <w:shd w:val="clear" w:color="auto" w:fill="auto"/>
          </w:tcPr>
          <w:p w:rsidR="006A5010" w:rsidRPr="00627F91" w:rsidRDefault="00037131" w:rsidP="00037131">
            <w:pPr>
              <w:autoSpaceDE w:val="0"/>
              <w:autoSpaceDN w:val="0"/>
              <w:adjustRightInd w:val="0"/>
              <w:ind w:left="-25"/>
              <w:jc w:val="center"/>
              <w:rPr>
                <w:b/>
              </w:rPr>
            </w:pPr>
            <w:r>
              <w:rPr>
                <w:b/>
              </w:rPr>
              <w:t>31</w:t>
            </w:r>
            <w:r w:rsidR="006A5010">
              <w:rPr>
                <w:b/>
              </w:rPr>
              <w:t>-0</w:t>
            </w:r>
            <w:r>
              <w:rPr>
                <w:b/>
              </w:rPr>
              <w:t>3</w:t>
            </w:r>
            <w:r w:rsidR="006A5010">
              <w:rPr>
                <w:b/>
              </w:rPr>
              <w:t>-20X2</w:t>
            </w:r>
          </w:p>
        </w:tc>
      </w:tr>
      <w:tr w:rsidR="006A5010" w:rsidRPr="00627F91" w:rsidTr="005541CF">
        <w:trPr>
          <w:gridAfter w:val="1"/>
          <w:wAfter w:w="12" w:type="dxa"/>
        </w:trPr>
        <w:tc>
          <w:tcPr>
            <w:tcW w:w="1535" w:type="dxa"/>
            <w:shd w:val="clear" w:color="auto" w:fill="A6A6A6" w:themeFill="background1" w:themeFillShade="A6"/>
          </w:tcPr>
          <w:p w:rsidR="006A5010" w:rsidRPr="00627F91" w:rsidRDefault="006A5010" w:rsidP="005541CF">
            <w:pPr>
              <w:autoSpaceDE w:val="0"/>
              <w:autoSpaceDN w:val="0"/>
              <w:adjustRightInd w:val="0"/>
              <w:ind w:left="567"/>
              <w:jc w:val="both"/>
              <w:rPr>
                <w:b/>
              </w:rPr>
            </w:pPr>
            <w:r>
              <w:rPr>
                <w:b/>
              </w:rPr>
              <w:t>CÓ</w:t>
            </w:r>
            <w:r w:rsidRPr="00627F91">
              <w:rPr>
                <w:b/>
              </w:rPr>
              <w:t>DIGO</w:t>
            </w:r>
          </w:p>
        </w:tc>
        <w:tc>
          <w:tcPr>
            <w:tcW w:w="2977" w:type="dxa"/>
            <w:shd w:val="clear" w:color="auto" w:fill="A6A6A6" w:themeFill="background1" w:themeFillShade="A6"/>
          </w:tcPr>
          <w:p w:rsidR="006A5010" w:rsidRPr="00627F91" w:rsidRDefault="006A5010" w:rsidP="005541CF">
            <w:pPr>
              <w:autoSpaceDE w:val="0"/>
              <w:autoSpaceDN w:val="0"/>
              <w:adjustRightInd w:val="0"/>
              <w:ind w:left="567"/>
              <w:jc w:val="center"/>
              <w:rPr>
                <w:b/>
              </w:rPr>
            </w:pPr>
            <w:r w:rsidRPr="00627F91">
              <w:rPr>
                <w:b/>
              </w:rPr>
              <w:t>CUENTA</w:t>
            </w:r>
          </w:p>
        </w:tc>
        <w:tc>
          <w:tcPr>
            <w:tcW w:w="1770" w:type="dxa"/>
            <w:gridSpan w:val="2"/>
            <w:shd w:val="clear" w:color="auto" w:fill="A6A6A6" w:themeFill="background1" w:themeFillShade="A6"/>
          </w:tcPr>
          <w:p w:rsidR="006A5010" w:rsidRPr="00627F91" w:rsidRDefault="006A5010" w:rsidP="005541CF">
            <w:pPr>
              <w:autoSpaceDE w:val="0"/>
              <w:autoSpaceDN w:val="0"/>
              <w:adjustRightInd w:val="0"/>
              <w:ind w:left="567"/>
              <w:jc w:val="center"/>
              <w:rPr>
                <w:b/>
              </w:rPr>
            </w:pPr>
            <w:r w:rsidRPr="00627F91">
              <w:rPr>
                <w:b/>
              </w:rPr>
              <w:t>DEBE</w:t>
            </w:r>
          </w:p>
        </w:tc>
        <w:tc>
          <w:tcPr>
            <w:tcW w:w="1770" w:type="dxa"/>
            <w:gridSpan w:val="2"/>
            <w:shd w:val="clear" w:color="auto" w:fill="A6A6A6" w:themeFill="background1" w:themeFillShade="A6"/>
          </w:tcPr>
          <w:p w:rsidR="006A5010" w:rsidRPr="00627F91" w:rsidRDefault="006A5010" w:rsidP="005541CF">
            <w:pPr>
              <w:autoSpaceDE w:val="0"/>
              <w:autoSpaceDN w:val="0"/>
              <w:adjustRightInd w:val="0"/>
              <w:ind w:left="567"/>
              <w:rPr>
                <w:b/>
              </w:rPr>
            </w:pPr>
            <w:r w:rsidRPr="00627F91">
              <w:rPr>
                <w:b/>
              </w:rPr>
              <w:t>HABER</w:t>
            </w:r>
          </w:p>
        </w:tc>
      </w:tr>
      <w:tr w:rsidR="006A5010" w:rsidTr="005541CF">
        <w:trPr>
          <w:gridAfter w:val="1"/>
          <w:wAfter w:w="12" w:type="dxa"/>
        </w:trPr>
        <w:tc>
          <w:tcPr>
            <w:tcW w:w="1535" w:type="dxa"/>
          </w:tcPr>
          <w:p w:rsidR="006A5010" w:rsidRDefault="00037131" w:rsidP="005541CF">
            <w:pPr>
              <w:autoSpaceDE w:val="0"/>
              <w:autoSpaceDN w:val="0"/>
              <w:adjustRightInd w:val="0"/>
              <w:ind w:left="567"/>
              <w:jc w:val="both"/>
            </w:pPr>
            <w:r>
              <w:t>3.5.3.01</w:t>
            </w:r>
          </w:p>
        </w:tc>
        <w:tc>
          <w:tcPr>
            <w:tcW w:w="2977" w:type="dxa"/>
          </w:tcPr>
          <w:p w:rsidR="006A5010" w:rsidRDefault="00037131" w:rsidP="005541CF">
            <w:pPr>
              <w:autoSpaceDE w:val="0"/>
              <w:autoSpaceDN w:val="0"/>
              <w:adjustRightInd w:val="0"/>
              <w:jc w:val="both"/>
            </w:pPr>
            <w:r>
              <w:rPr>
                <w:lang w:val="es-EC"/>
              </w:rPr>
              <w:t>Utilidad Acumulada año 20xx</w:t>
            </w:r>
          </w:p>
        </w:tc>
        <w:tc>
          <w:tcPr>
            <w:tcW w:w="1770" w:type="dxa"/>
            <w:gridSpan w:val="2"/>
          </w:tcPr>
          <w:p w:rsidR="006A5010" w:rsidRDefault="006A5010" w:rsidP="005541CF">
            <w:pPr>
              <w:autoSpaceDE w:val="0"/>
              <w:autoSpaceDN w:val="0"/>
              <w:adjustRightInd w:val="0"/>
              <w:ind w:left="567"/>
              <w:jc w:val="right"/>
            </w:pPr>
            <w:r>
              <w:t>XXX,XXX.xx</w:t>
            </w:r>
          </w:p>
        </w:tc>
        <w:tc>
          <w:tcPr>
            <w:tcW w:w="1770" w:type="dxa"/>
            <w:gridSpan w:val="2"/>
          </w:tcPr>
          <w:p w:rsidR="006A5010" w:rsidRDefault="006A5010" w:rsidP="005541CF">
            <w:pPr>
              <w:autoSpaceDE w:val="0"/>
              <w:autoSpaceDN w:val="0"/>
              <w:adjustRightInd w:val="0"/>
              <w:ind w:left="567"/>
              <w:jc w:val="right"/>
            </w:pPr>
          </w:p>
        </w:tc>
      </w:tr>
      <w:tr w:rsidR="006A5010" w:rsidTr="005541CF">
        <w:trPr>
          <w:gridAfter w:val="1"/>
          <w:wAfter w:w="12" w:type="dxa"/>
        </w:trPr>
        <w:tc>
          <w:tcPr>
            <w:tcW w:w="1535" w:type="dxa"/>
          </w:tcPr>
          <w:p w:rsidR="006A5010" w:rsidRDefault="00037131" w:rsidP="005541CF">
            <w:pPr>
              <w:autoSpaceDE w:val="0"/>
              <w:autoSpaceDN w:val="0"/>
              <w:adjustRightInd w:val="0"/>
              <w:ind w:left="567"/>
              <w:jc w:val="both"/>
            </w:pPr>
            <w:r>
              <w:t>3.3</w:t>
            </w:r>
            <w:r w:rsidR="006A5010">
              <w:t>.1.01</w:t>
            </w:r>
          </w:p>
        </w:tc>
        <w:tc>
          <w:tcPr>
            <w:tcW w:w="2977" w:type="dxa"/>
          </w:tcPr>
          <w:p w:rsidR="006A5010" w:rsidRDefault="00037131" w:rsidP="005541CF">
            <w:pPr>
              <w:autoSpaceDE w:val="0"/>
              <w:autoSpaceDN w:val="0"/>
              <w:adjustRightInd w:val="0"/>
              <w:jc w:val="both"/>
            </w:pPr>
            <w:r>
              <w:rPr>
                <w:lang w:val="es-EC"/>
              </w:rPr>
              <w:t>Reserva Legal</w:t>
            </w:r>
            <w:r w:rsidR="006A5010">
              <w:rPr>
                <w:lang w:val="es-EC"/>
              </w:rPr>
              <w:t xml:space="preserve"> </w:t>
            </w:r>
          </w:p>
        </w:tc>
        <w:tc>
          <w:tcPr>
            <w:tcW w:w="1770" w:type="dxa"/>
            <w:gridSpan w:val="2"/>
          </w:tcPr>
          <w:p w:rsidR="006A5010" w:rsidRDefault="006A5010" w:rsidP="005541CF">
            <w:pPr>
              <w:autoSpaceDE w:val="0"/>
              <w:autoSpaceDN w:val="0"/>
              <w:adjustRightInd w:val="0"/>
              <w:ind w:left="567"/>
              <w:jc w:val="right"/>
            </w:pPr>
          </w:p>
        </w:tc>
        <w:tc>
          <w:tcPr>
            <w:tcW w:w="1770" w:type="dxa"/>
            <w:gridSpan w:val="2"/>
          </w:tcPr>
          <w:p w:rsidR="006A5010" w:rsidRDefault="006A5010" w:rsidP="005541CF">
            <w:pPr>
              <w:autoSpaceDE w:val="0"/>
              <w:autoSpaceDN w:val="0"/>
              <w:adjustRightInd w:val="0"/>
              <w:ind w:left="567"/>
              <w:jc w:val="right"/>
            </w:pPr>
            <w:r>
              <w:t>XXX,XXX.xx</w:t>
            </w:r>
          </w:p>
        </w:tc>
      </w:tr>
      <w:tr w:rsidR="005541CF" w:rsidTr="005541CF">
        <w:trPr>
          <w:gridAfter w:val="1"/>
          <w:wAfter w:w="12" w:type="dxa"/>
        </w:trPr>
        <w:tc>
          <w:tcPr>
            <w:tcW w:w="1535" w:type="dxa"/>
          </w:tcPr>
          <w:p w:rsidR="005541CF" w:rsidRDefault="005541CF" w:rsidP="005541CF">
            <w:pPr>
              <w:autoSpaceDE w:val="0"/>
              <w:autoSpaceDN w:val="0"/>
              <w:adjustRightInd w:val="0"/>
              <w:ind w:left="567"/>
              <w:jc w:val="both"/>
            </w:pPr>
            <w:r>
              <w:t>3.3.1.02</w:t>
            </w:r>
          </w:p>
        </w:tc>
        <w:tc>
          <w:tcPr>
            <w:tcW w:w="2977" w:type="dxa"/>
          </w:tcPr>
          <w:p w:rsidR="005541CF" w:rsidRDefault="005541CF" w:rsidP="005541CF">
            <w:pPr>
              <w:autoSpaceDE w:val="0"/>
              <w:autoSpaceDN w:val="0"/>
              <w:adjustRightInd w:val="0"/>
              <w:jc w:val="both"/>
              <w:rPr>
                <w:lang w:val="es-EC"/>
              </w:rPr>
            </w:pPr>
            <w:r>
              <w:rPr>
                <w:lang w:val="es-EC"/>
              </w:rPr>
              <w:t>Reserva Estatutaria</w:t>
            </w:r>
          </w:p>
        </w:tc>
        <w:tc>
          <w:tcPr>
            <w:tcW w:w="1770" w:type="dxa"/>
            <w:gridSpan w:val="2"/>
          </w:tcPr>
          <w:p w:rsidR="005541CF" w:rsidRDefault="005541CF" w:rsidP="005541CF">
            <w:pPr>
              <w:autoSpaceDE w:val="0"/>
              <w:autoSpaceDN w:val="0"/>
              <w:adjustRightInd w:val="0"/>
              <w:ind w:left="567"/>
              <w:jc w:val="right"/>
            </w:pPr>
          </w:p>
        </w:tc>
        <w:tc>
          <w:tcPr>
            <w:tcW w:w="1770" w:type="dxa"/>
            <w:gridSpan w:val="2"/>
          </w:tcPr>
          <w:p w:rsidR="005541CF" w:rsidRDefault="005541CF" w:rsidP="005541CF">
            <w:pPr>
              <w:autoSpaceDE w:val="0"/>
              <w:autoSpaceDN w:val="0"/>
              <w:adjustRightInd w:val="0"/>
              <w:ind w:left="567"/>
              <w:jc w:val="right"/>
            </w:pPr>
            <w:r>
              <w:t>XXX,XXX.xx</w:t>
            </w:r>
          </w:p>
        </w:tc>
      </w:tr>
    </w:tbl>
    <w:p w:rsidR="00DD116F" w:rsidRDefault="005541CF" w:rsidP="00DA42D0">
      <w:pPr>
        <w:spacing w:before="240" w:after="0" w:line="240" w:lineRule="auto"/>
        <w:ind w:left="1416"/>
        <w:jc w:val="both"/>
        <w:rPr>
          <w:rFonts w:cstheme="minorHAnsi"/>
          <w:lang w:val="es-EC"/>
        </w:rPr>
      </w:pPr>
      <w:r>
        <w:rPr>
          <w:rFonts w:cstheme="minorHAnsi"/>
          <w:lang w:val="es-EC"/>
        </w:rPr>
        <w:t>E</w:t>
      </w:r>
      <w:r w:rsidR="004F6B18">
        <w:rPr>
          <w:rFonts w:cstheme="minorHAnsi"/>
          <w:lang w:val="es-EC"/>
        </w:rPr>
        <w:t>n una dinámica gráfica am</w:t>
      </w:r>
      <w:r>
        <w:rPr>
          <w:rFonts w:cstheme="minorHAnsi"/>
          <w:lang w:val="es-EC"/>
        </w:rPr>
        <w:t>plia, los movimientos patrimoniales endógenos se representan de la siguiente forma:</w:t>
      </w:r>
    </w:p>
    <w:p w:rsidR="005541CF" w:rsidRDefault="005541CF" w:rsidP="00DA42D0">
      <w:pPr>
        <w:spacing w:before="240" w:after="0" w:line="240" w:lineRule="auto"/>
        <w:ind w:left="1416"/>
        <w:jc w:val="both"/>
        <w:rPr>
          <w:rFonts w:cstheme="minorHAnsi"/>
          <w:lang w:val="es-EC"/>
        </w:rPr>
      </w:pPr>
      <w:r w:rsidRPr="005541CF">
        <w:rPr>
          <w:rFonts w:cstheme="minorHAnsi"/>
          <w:noProof/>
          <w:lang w:eastAsia="es-MX"/>
        </w:rPr>
        <w:drawing>
          <wp:inline distT="0" distB="0" distL="0" distR="0" wp14:anchorId="599F6B73" wp14:editId="545F6048">
            <wp:extent cx="5191125" cy="145161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pic:cNvPicPr>
                  </pic:nvPicPr>
                  <pic:blipFill>
                    <a:blip r:embed="rId11"/>
                    <a:stretch>
                      <a:fillRect/>
                    </a:stretch>
                  </pic:blipFill>
                  <pic:spPr>
                    <a:xfrm>
                      <a:off x="0" y="0"/>
                      <a:ext cx="5191125" cy="1451610"/>
                    </a:xfrm>
                    <a:prstGeom prst="rect">
                      <a:avLst/>
                    </a:prstGeom>
                  </pic:spPr>
                </pic:pic>
              </a:graphicData>
            </a:graphic>
          </wp:inline>
        </w:drawing>
      </w:r>
    </w:p>
    <w:p w:rsidR="00DD116F" w:rsidRDefault="004F6B18" w:rsidP="004F6B18">
      <w:pPr>
        <w:pStyle w:val="Descripcin"/>
        <w:jc w:val="center"/>
        <w:rPr>
          <w:rFonts w:cstheme="minorHAnsi"/>
          <w:lang w:val="es-EC"/>
        </w:rPr>
      </w:pPr>
      <w:r>
        <w:t xml:space="preserve">Gráfica  </w:t>
      </w:r>
      <w:fldSimple w:instr=" SEQ Gráfica_ \* ARABIC ">
        <w:r w:rsidR="00F84F93">
          <w:rPr>
            <w:noProof/>
          </w:rPr>
          <w:t>3</w:t>
        </w:r>
      </w:fldSimple>
      <w:r>
        <w:t xml:space="preserve"> Dinámica Patrimonial Endógena</w:t>
      </w:r>
    </w:p>
    <w:p w:rsidR="00DA42D0" w:rsidRPr="00583D66" w:rsidRDefault="00DA42D0" w:rsidP="00DA42D0">
      <w:pPr>
        <w:spacing w:before="240" w:after="0" w:line="240" w:lineRule="auto"/>
        <w:ind w:left="708"/>
        <w:jc w:val="both"/>
        <w:rPr>
          <w:rFonts w:cstheme="minorHAnsi"/>
          <w:lang w:val="es-EC"/>
        </w:rPr>
      </w:pPr>
      <w:r w:rsidRPr="00583D66">
        <w:rPr>
          <w:rFonts w:cstheme="minorHAnsi"/>
          <w:b/>
          <w:lang w:val="es-EC"/>
        </w:rPr>
        <w:lastRenderedPageBreak/>
        <w:t>Sistema abierto</w:t>
      </w:r>
      <w:r w:rsidRPr="00583D66">
        <w:rPr>
          <w:rFonts w:cstheme="minorHAnsi"/>
          <w:lang w:val="es-EC"/>
        </w:rPr>
        <w:t>: El patrimonio como sistema abierto facilita la interacción de sus partidas constituyentes con ciertas partidas de los demás elementos de los estados financieros, dígase activos y pasivos. Mantiene su cordón umbilical con el Estado de Resultados, por la propia naturaleza del proceso contable.</w:t>
      </w:r>
    </w:p>
    <w:p w:rsidR="00DA42D0" w:rsidRPr="00583D66" w:rsidRDefault="00DA42D0" w:rsidP="00DA42D0">
      <w:pPr>
        <w:keepNext/>
        <w:spacing w:before="240" w:after="0" w:line="240" w:lineRule="auto"/>
        <w:ind w:left="708"/>
        <w:jc w:val="center"/>
        <w:rPr>
          <w:rFonts w:cstheme="minorHAnsi"/>
        </w:rPr>
      </w:pPr>
      <w:r w:rsidRPr="00583D66">
        <w:rPr>
          <w:rFonts w:cstheme="minorHAnsi"/>
          <w:noProof/>
          <w:lang w:eastAsia="es-MX"/>
        </w:rPr>
        <w:drawing>
          <wp:inline distT="0" distB="0" distL="0" distR="0" wp14:anchorId="300100EA" wp14:editId="318CD438">
            <wp:extent cx="4209536" cy="1071185"/>
            <wp:effectExtent l="0" t="0" r="635" b="0"/>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2"/>
                    <a:stretch>
                      <a:fillRect/>
                    </a:stretch>
                  </pic:blipFill>
                  <pic:spPr>
                    <a:xfrm>
                      <a:off x="0" y="0"/>
                      <a:ext cx="4263108" cy="1084817"/>
                    </a:xfrm>
                    <a:prstGeom prst="rect">
                      <a:avLst/>
                    </a:prstGeom>
                  </pic:spPr>
                </pic:pic>
              </a:graphicData>
            </a:graphic>
          </wp:inline>
        </w:drawing>
      </w:r>
    </w:p>
    <w:p w:rsidR="00DA42D0" w:rsidRPr="00583D66" w:rsidRDefault="00DA42D0" w:rsidP="00DA42D0">
      <w:pPr>
        <w:pStyle w:val="Descripcin"/>
        <w:spacing w:before="240" w:after="0"/>
        <w:ind w:left="709"/>
        <w:jc w:val="center"/>
        <w:rPr>
          <w:rFonts w:cstheme="minorHAnsi"/>
          <w:sz w:val="22"/>
          <w:szCs w:val="22"/>
          <w:lang w:val="es-EC"/>
        </w:rPr>
      </w:pPr>
      <w:r w:rsidRPr="00583D66">
        <w:rPr>
          <w:rFonts w:cstheme="minorHAnsi"/>
          <w:sz w:val="22"/>
          <w:szCs w:val="22"/>
        </w:rPr>
        <w:t xml:space="preserve">Gráfica  </w:t>
      </w:r>
      <w:r w:rsidRPr="00583D66">
        <w:rPr>
          <w:rFonts w:cstheme="minorHAnsi"/>
          <w:sz w:val="22"/>
          <w:szCs w:val="22"/>
        </w:rPr>
        <w:fldChar w:fldCharType="begin"/>
      </w:r>
      <w:r w:rsidRPr="00583D66">
        <w:rPr>
          <w:rFonts w:cstheme="minorHAnsi"/>
          <w:sz w:val="22"/>
          <w:szCs w:val="22"/>
        </w:rPr>
        <w:instrText xml:space="preserve"> SEQ Gráfica_ \* ARABIC </w:instrText>
      </w:r>
      <w:r w:rsidRPr="00583D66">
        <w:rPr>
          <w:rFonts w:cstheme="minorHAnsi"/>
          <w:sz w:val="22"/>
          <w:szCs w:val="22"/>
        </w:rPr>
        <w:fldChar w:fldCharType="separate"/>
      </w:r>
      <w:r w:rsidR="00F84F93">
        <w:rPr>
          <w:rFonts w:cstheme="minorHAnsi"/>
          <w:noProof/>
          <w:sz w:val="22"/>
          <w:szCs w:val="22"/>
        </w:rPr>
        <w:t>4</w:t>
      </w:r>
      <w:r w:rsidRPr="00583D66">
        <w:rPr>
          <w:rFonts w:cstheme="minorHAnsi"/>
          <w:noProof/>
          <w:sz w:val="22"/>
          <w:szCs w:val="22"/>
        </w:rPr>
        <w:fldChar w:fldCharType="end"/>
      </w:r>
      <w:r w:rsidRPr="00583D66">
        <w:rPr>
          <w:rFonts w:cstheme="minorHAnsi"/>
          <w:sz w:val="22"/>
          <w:szCs w:val="22"/>
        </w:rPr>
        <w:t xml:space="preserve"> El patrimonio como sistema abierto</w:t>
      </w:r>
    </w:p>
    <w:p w:rsidR="000B27A2" w:rsidRDefault="000B27A2" w:rsidP="000B27A2">
      <w:pPr>
        <w:spacing w:before="240" w:after="0" w:line="240" w:lineRule="auto"/>
        <w:ind w:left="1416"/>
        <w:jc w:val="both"/>
        <w:rPr>
          <w:rFonts w:cstheme="minorHAnsi"/>
          <w:lang w:val="es-EC"/>
        </w:rPr>
      </w:pPr>
      <w:r>
        <w:rPr>
          <w:rFonts w:cstheme="minorHAnsi"/>
          <w:b/>
          <w:lang w:val="es-EC"/>
        </w:rPr>
        <w:t>Constitución</w:t>
      </w:r>
      <w:r w:rsidRPr="00DA42D0">
        <w:rPr>
          <w:rFonts w:cstheme="minorHAnsi"/>
          <w:b/>
          <w:lang w:val="es-EC"/>
        </w:rPr>
        <w:t xml:space="preserve"> contable</w:t>
      </w:r>
      <w:r w:rsidR="00E41643">
        <w:rPr>
          <w:rFonts w:cstheme="minorHAnsi"/>
          <w:b/>
          <w:lang w:val="es-EC"/>
        </w:rPr>
        <w:t xml:space="preserve"> exógena</w:t>
      </w:r>
      <w:r>
        <w:rPr>
          <w:rFonts w:cstheme="minorHAnsi"/>
          <w:lang w:val="es-EC"/>
        </w:rPr>
        <w:t>:</w:t>
      </w:r>
      <w:r w:rsidR="00E41643">
        <w:rPr>
          <w:rFonts w:cstheme="minorHAnsi"/>
          <w:lang w:val="es-EC"/>
        </w:rPr>
        <w:t xml:space="preserve"> Desde el punto de vista práctico, le</w:t>
      </w:r>
      <w:r>
        <w:rPr>
          <w:rFonts w:cstheme="minorHAnsi"/>
          <w:lang w:val="es-EC"/>
        </w:rPr>
        <w:t xml:space="preserve"> </w:t>
      </w:r>
      <w:r w:rsidR="00E41643">
        <w:rPr>
          <w:rFonts w:cstheme="minorHAnsi"/>
          <w:lang w:val="es-EC"/>
        </w:rPr>
        <w:t>c</w:t>
      </w:r>
      <w:r>
        <w:rPr>
          <w:rFonts w:cstheme="minorHAnsi"/>
          <w:lang w:val="es-EC"/>
        </w:rPr>
        <w:t xml:space="preserve">ompete al primer registro contable con el cual se apertura los libros contables de la entidad, por tanto, con ellos se inicia el ciclo contable, en el caso de una empresa nueva. </w:t>
      </w:r>
    </w:p>
    <w:p w:rsidR="000B27A2" w:rsidRDefault="000B27A2" w:rsidP="000B27A2">
      <w:pPr>
        <w:autoSpaceDE w:val="0"/>
        <w:autoSpaceDN w:val="0"/>
        <w:adjustRightInd w:val="0"/>
        <w:spacing w:after="0" w:line="240" w:lineRule="auto"/>
        <w:ind w:left="567"/>
        <w:jc w:val="both"/>
        <w:rPr>
          <w:b/>
        </w:rPr>
      </w:pPr>
    </w:p>
    <w:p w:rsidR="000B27A2" w:rsidRDefault="000B27A2" w:rsidP="000B27A2">
      <w:pPr>
        <w:autoSpaceDE w:val="0"/>
        <w:autoSpaceDN w:val="0"/>
        <w:adjustRightInd w:val="0"/>
        <w:spacing w:after="0" w:line="240" w:lineRule="auto"/>
        <w:ind w:left="1416"/>
        <w:jc w:val="both"/>
      </w:pPr>
      <w:r w:rsidRPr="00DD116F">
        <w:t>En el ord</w:t>
      </w:r>
      <w:r>
        <w:t>en prácti</w:t>
      </w:r>
      <w:r w:rsidR="002B5EE0">
        <w:t>co, s</w:t>
      </w:r>
      <w:r w:rsidRPr="00DD116F">
        <w:t xml:space="preserve">e </w:t>
      </w:r>
      <w:r>
        <w:t>registra un movimiento</w:t>
      </w:r>
      <w:r w:rsidR="007E2238">
        <w:t xml:space="preserve"> de débito</w:t>
      </w:r>
      <w:r>
        <w:t xml:space="preserve"> en una cuenta de activo, usualmente la Caja o el Banco, contra</w:t>
      </w:r>
      <w:r w:rsidR="007E2238">
        <w:t xml:space="preserve"> un crédito</w:t>
      </w:r>
      <w:r>
        <w:t xml:space="preserve"> la cuenta de Capital Suscrito Pagado</w:t>
      </w:r>
      <w:r w:rsidRPr="00DD116F">
        <w:t xml:space="preserve">. </w:t>
      </w:r>
      <w:r w:rsidR="006F220E">
        <w:t>Se opta por este registro debido a que el ente regulador societario así lo ex</w:t>
      </w:r>
      <w:r w:rsidR="007E2238">
        <w:t xml:space="preserve">ige en su plataforma de control, </w:t>
      </w:r>
      <w:r w:rsidR="001B5AC4">
        <w:t>como mecanismo de aseguramiento de la integración del capital social en los términos señalados en su instrumento público de creación</w:t>
      </w:r>
      <w:r w:rsidR="007E2238">
        <w:t>.</w:t>
      </w:r>
    </w:p>
    <w:p w:rsidR="000B27A2" w:rsidRPr="00DD116F" w:rsidRDefault="000B27A2" w:rsidP="000B27A2">
      <w:pPr>
        <w:autoSpaceDE w:val="0"/>
        <w:autoSpaceDN w:val="0"/>
        <w:adjustRightInd w:val="0"/>
        <w:spacing w:after="0" w:line="240" w:lineRule="auto"/>
        <w:ind w:left="1416"/>
        <w:jc w:val="both"/>
      </w:pPr>
    </w:p>
    <w:tbl>
      <w:tblPr>
        <w:tblStyle w:val="Tablaconcuadrcula"/>
        <w:tblW w:w="8064" w:type="dxa"/>
        <w:tblInd w:w="1413" w:type="dxa"/>
        <w:tblLook w:val="04A0" w:firstRow="1" w:lastRow="0" w:firstColumn="1" w:lastColumn="0" w:noHBand="0" w:noVBand="1"/>
      </w:tblPr>
      <w:tblGrid>
        <w:gridCol w:w="1535"/>
        <w:gridCol w:w="2977"/>
        <w:gridCol w:w="12"/>
        <w:gridCol w:w="1758"/>
        <w:gridCol w:w="12"/>
        <w:gridCol w:w="1758"/>
        <w:gridCol w:w="12"/>
      </w:tblGrid>
      <w:tr w:rsidR="000B27A2" w:rsidRPr="00627F91" w:rsidTr="005541CF">
        <w:trPr>
          <w:gridBefore w:val="3"/>
          <w:wBefore w:w="4524" w:type="dxa"/>
        </w:trPr>
        <w:tc>
          <w:tcPr>
            <w:tcW w:w="1770" w:type="dxa"/>
            <w:gridSpan w:val="2"/>
            <w:shd w:val="clear" w:color="auto" w:fill="000000" w:themeFill="text1"/>
          </w:tcPr>
          <w:p w:rsidR="000B27A2" w:rsidRPr="00627F91" w:rsidRDefault="000B27A2" w:rsidP="005541CF">
            <w:pPr>
              <w:autoSpaceDE w:val="0"/>
              <w:autoSpaceDN w:val="0"/>
              <w:adjustRightInd w:val="0"/>
              <w:ind w:left="567"/>
              <w:rPr>
                <w:b/>
              </w:rPr>
            </w:pPr>
            <w:r>
              <w:rPr>
                <w:b/>
              </w:rPr>
              <w:t>Fecha:</w:t>
            </w:r>
          </w:p>
        </w:tc>
        <w:tc>
          <w:tcPr>
            <w:tcW w:w="1770" w:type="dxa"/>
            <w:gridSpan w:val="2"/>
            <w:shd w:val="clear" w:color="auto" w:fill="auto"/>
          </w:tcPr>
          <w:p w:rsidR="000B27A2" w:rsidRPr="00627F91" w:rsidRDefault="000B27A2" w:rsidP="005541CF">
            <w:pPr>
              <w:autoSpaceDE w:val="0"/>
              <w:autoSpaceDN w:val="0"/>
              <w:adjustRightInd w:val="0"/>
              <w:ind w:left="-25"/>
              <w:jc w:val="center"/>
              <w:rPr>
                <w:b/>
              </w:rPr>
            </w:pPr>
            <w:r>
              <w:rPr>
                <w:b/>
              </w:rPr>
              <w:t>15-10-20X2</w:t>
            </w:r>
          </w:p>
        </w:tc>
      </w:tr>
      <w:tr w:rsidR="000B27A2" w:rsidRPr="00627F91" w:rsidTr="005541CF">
        <w:trPr>
          <w:gridAfter w:val="1"/>
          <w:wAfter w:w="12" w:type="dxa"/>
        </w:trPr>
        <w:tc>
          <w:tcPr>
            <w:tcW w:w="1535" w:type="dxa"/>
            <w:shd w:val="clear" w:color="auto" w:fill="A6A6A6" w:themeFill="background1" w:themeFillShade="A6"/>
          </w:tcPr>
          <w:p w:rsidR="000B27A2" w:rsidRPr="00627F91" w:rsidRDefault="000B27A2" w:rsidP="005541CF">
            <w:pPr>
              <w:autoSpaceDE w:val="0"/>
              <w:autoSpaceDN w:val="0"/>
              <w:adjustRightInd w:val="0"/>
              <w:ind w:left="567"/>
              <w:jc w:val="both"/>
              <w:rPr>
                <w:b/>
              </w:rPr>
            </w:pPr>
            <w:r>
              <w:rPr>
                <w:b/>
              </w:rPr>
              <w:t>CÓ</w:t>
            </w:r>
            <w:r w:rsidRPr="00627F91">
              <w:rPr>
                <w:b/>
              </w:rPr>
              <w:t>DIGO</w:t>
            </w:r>
          </w:p>
        </w:tc>
        <w:tc>
          <w:tcPr>
            <w:tcW w:w="2977" w:type="dxa"/>
            <w:shd w:val="clear" w:color="auto" w:fill="A6A6A6" w:themeFill="background1" w:themeFillShade="A6"/>
          </w:tcPr>
          <w:p w:rsidR="000B27A2" w:rsidRPr="00627F91" w:rsidRDefault="000B27A2" w:rsidP="005541CF">
            <w:pPr>
              <w:autoSpaceDE w:val="0"/>
              <w:autoSpaceDN w:val="0"/>
              <w:adjustRightInd w:val="0"/>
              <w:ind w:left="567"/>
              <w:jc w:val="center"/>
              <w:rPr>
                <w:b/>
              </w:rPr>
            </w:pPr>
            <w:r w:rsidRPr="00627F91">
              <w:rPr>
                <w:b/>
              </w:rPr>
              <w:t>CUENTA</w:t>
            </w:r>
          </w:p>
        </w:tc>
        <w:tc>
          <w:tcPr>
            <w:tcW w:w="1770" w:type="dxa"/>
            <w:gridSpan w:val="2"/>
            <w:shd w:val="clear" w:color="auto" w:fill="A6A6A6" w:themeFill="background1" w:themeFillShade="A6"/>
          </w:tcPr>
          <w:p w:rsidR="000B27A2" w:rsidRPr="00627F91" w:rsidRDefault="000B27A2" w:rsidP="005541CF">
            <w:pPr>
              <w:autoSpaceDE w:val="0"/>
              <w:autoSpaceDN w:val="0"/>
              <w:adjustRightInd w:val="0"/>
              <w:ind w:left="567"/>
              <w:jc w:val="center"/>
              <w:rPr>
                <w:b/>
              </w:rPr>
            </w:pPr>
            <w:r w:rsidRPr="00627F91">
              <w:rPr>
                <w:b/>
              </w:rPr>
              <w:t>DEBE</w:t>
            </w:r>
          </w:p>
        </w:tc>
        <w:tc>
          <w:tcPr>
            <w:tcW w:w="1770" w:type="dxa"/>
            <w:gridSpan w:val="2"/>
            <w:shd w:val="clear" w:color="auto" w:fill="A6A6A6" w:themeFill="background1" w:themeFillShade="A6"/>
          </w:tcPr>
          <w:p w:rsidR="000B27A2" w:rsidRPr="00627F91" w:rsidRDefault="000B27A2" w:rsidP="005541CF">
            <w:pPr>
              <w:autoSpaceDE w:val="0"/>
              <w:autoSpaceDN w:val="0"/>
              <w:adjustRightInd w:val="0"/>
              <w:ind w:left="567"/>
              <w:rPr>
                <w:b/>
              </w:rPr>
            </w:pPr>
            <w:r w:rsidRPr="00627F91">
              <w:rPr>
                <w:b/>
              </w:rPr>
              <w:t>HABER</w:t>
            </w:r>
          </w:p>
        </w:tc>
      </w:tr>
      <w:tr w:rsidR="006F220E" w:rsidTr="005541CF">
        <w:trPr>
          <w:gridAfter w:val="1"/>
          <w:wAfter w:w="12" w:type="dxa"/>
        </w:trPr>
        <w:tc>
          <w:tcPr>
            <w:tcW w:w="1535" w:type="dxa"/>
          </w:tcPr>
          <w:p w:rsidR="006F220E" w:rsidRDefault="006F220E" w:rsidP="006F220E">
            <w:pPr>
              <w:autoSpaceDE w:val="0"/>
              <w:autoSpaceDN w:val="0"/>
              <w:adjustRightInd w:val="0"/>
              <w:ind w:left="567"/>
              <w:jc w:val="center"/>
            </w:pPr>
            <w:r>
              <w:t>1.X.X.XX</w:t>
            </w:r>
          </w:p>
        </w:tc>
        <w:tc>
          <w:tcPr>
            <w:tcW w:w="2977" w:type="dxa"/>
          </w:tcPr>
          <w:p w:rsidR="006F220E" w:rsidRDefault="006F220E" w:rsidP="006F220E">
            <w:pPr>
              <w:autoSpaceDE w:val="0"/>
              <w:autoSpaceDN w:val="0"/>
              <w:adjustRightInd w:val="0"/>
              <w:jc w:val="both"/>
            </w:pPr>
            <w:r>
              <w:rPr>
                <w:lang w:val="es-EC"/>
              </w:rPr>
              <w:t xml:space="preserve">Activo (aporte) recibido </w:t>
            </w:r>
          </w:p>
        </w:tc>
        <w:tc>
          <w:tcPr>
            <w:tcW w:w="1770" w:type="dxa"/>
            <w:gridSpan w:val="2"/>
          </w:tcPr>
          <w:p w:rsidR="006F220E" w:rsidRDefault="006F220E" w:rsidP="006F220E">
            <w:pPr>
              <w:autoSpaceDE w:val="0"/>
              <w:autoSpaceDN w:val="0"/>
              <w:adjustRightInd w:val="0"/>
              <w:ind w:left="567"/>
              <w:jc w:val="right"/>
            </w:pPr>
            <w:r>
              <w:t>XXX,XXX.xx</w:t>
            </w:r>
          </w:p>
        </w:tc>
        <w:tc>
          <w:tcPr>
            <w:tcW w:w="1770" w:type="dxa"/>
            <w:gridSpan w:val="2"/>
          </w:tcPr>
          <w:p w:rsidR="006F220E" w:rsidRDefault="006F220E" w:rsidP="006F220E">
            <w:pPr>
              <w:autoSpaceDE w:val="0"/>
              <w:autoSpaceDN w:val="0"/>
              <w:adjustRightInd w:val="0"/>
              <w:ind w:left="567"/>
              <w:jc w:val="right"/>
            </w:pPr>
          </w:p>
        </w:tc>
      </w:tr>
      <w:tr w:rsidR="000B27A2" w:rsidTr="005541CF">
        <w:trPr>
          <w:gridAfter w:val="1"/>
          <w:wAfter w:w="12" w:type="dxa"/>
        </w:trPr>
        <w:tc>
          <w:tcPr>
            <w:tcW w:w="1535" w:type="dxa"/>
          </w:tcPr>
          <w:p w:rsidR="000B27A2" w:rsidRDefault="000B27A2" w:rsidP="005541CF">
            <w:pPr>
              <w:autoSpaceDE w:val="0"/>
              <w:autoSpaceDN w:val="0"/>
              <w:adjustRightInd w:val="0"/>
              <w:ind w:left="567"/>
              <w:jc w:val="both"/>
            </w:pPr>
            <w:r>
              <w:t>3.1.1.01</w:t>
            </w:r>
          </w:p>
        </w:tc>
        <w:tc>
          <w:tcPr>
            <w:tcW w:w="2977" w:type="dxa"/>
          </w:tcPr>
          <w:p w:rsidR="000B27A2" w:rsidRDefault="000B27A2" w:rsidP="005541CF">
            <w:pPr>
              <w:autoSpaceDE w:val="0"/>
              <w:autoSpaceDN w:val="0"/>
              <w:adjustRightInd w:val="0"/>
              <w:jc w:val="both"/>
            </w:pPr>
            <w:r>
              <w:rPr>
                <w:lang w:val="es-EC"/>
              </w:rPr>
              <w:t xml:space="preserve">Capital Suscrito Pagado </w:t>
            </w:r>
          </w:p>
        </w:tc>
        <w:tc>
          <w:tcPr>
            <w:tcW w:w="1770" w:type="dxa"/>
            <w:gridSpan w:val="2"/>
          </w:tcPr>
          <w:p w:rsidR="000B27A2" w:rsidRDefault="000B27A2" w:rsidP="005541CF">
            <w:pPr>
              <w:autoSpaceDE w:val="0"/>
              <w:autoSpaceDN w:val="0"/>
              <w:adjustRightInd w:val="0"/>
              <w:ind w:left="567"/>
              <w:jc w:val="right"/>
            </w:pPr>
          </w:p>
        </w:tc>
        <w:tc>
          <w:tcPr>
            <w:tcW w:w="1770" w:type="dxa"/>
            <w:gridSpan w:val="2"/>
          </w:tcPr>
          <w:p w:rsidR="000B27A2" w:rsidRDefault="000B27A2" w:rsidP="005541CF">
            <w:pPr>
              <w:autoSpaceDE w:val="0"/>
              <w:autoSpaceDN w:val="0"/>
              <w:adjustRightInd w:val="0"/>
              <w:ind w:left="567"/>
              <w:jc w:val="right"/>
            </w:pPr>
            <w:r>
              <w:t>XXX,XXX.xx</w:t>
            </w:r>
          </w:p>
        </w:tc>
      </w:tr>
    </w:tbl>
    <w:p w:rsidR="00757489" w:rsidRDefault="00757489" w:rsidP="002B5EE0">
      <w:pPr>
        <w:spacing w:before="240" w:line="240" w:lineRule="auto"/>
        <w:ind w:left="1416"/>
        <w:jc w:val="both"/>
      </w:pPr>
      <w:r>
        <w:rPr>
          <w:b/>
        </w:rPr>
        <w:t>Pago</w:t>
      </w:r>
      <w:r w:rsidRPr="00757489">
        <w:rPr>
          <w:b/>
        </w:rPr>
        <w:t xml:space="preserve"> del aporte social</w:t>
      </w:r>
      <w:r>
        <w:t xml:space="preserve">: </w:t>
      </w:r>
      <w:r w:rsidRPr="00DD116F">
        <w:t>Est</w:t>
      </w:r>
      <w:r w:rsidR="002B5EE0">
        <w:t>e procedimiento indica el registro del activo recibido como</w:t>
      </w:r>
      <w:r w:rsidR="002B5EE0" w:rsidRPr="00DD116F">
        <w:t xml:space="preserve"> aporte de los inversores</w:t>
      </w:r>
      <w:r w:rsidR="002B5EE0">
        <w:t>:</w:t>
      </w:r>
    </w:p>
    <w:tbl>
      <w:tblPr>
        <w:tblStyle w:val="Tablaconcuadrcula"/>
        <w:tblW w:w="8064" w:type="dxa"/>
        <w:tblInd w:w="1413" w:type="dxa"/>
        <w:tblLook w:val="04A0" w:firstRow="1" w:lastRow="0" w:firstColumn="1" w:lastColumn="0" w:noHBand="0" w:noVBand="1"/>
      </w:tblPr>
      <w:tblGrid>
        <w:gridCol w:w="1535"/>
        <w:gridCol w:w="2977"/>
        <w:gridCol w:w="12"/>
        <w:gridCol w:w="1758"/>
        <w:gridCol w:w="12"/>
        <w:gridCol w:w="1758"/>
        <w:gridCol w:w="12"/>
      </w:tblGrid>
      <w:tr w:rsidR="00757489" w:rsidRPr="00627F91" w:rsidTr="005541CF">
        <w:trPr>
          <w:gridBefore w:val="3"/>
          <w:wBefore w:w="4524" w:type="dxa"/>
        </w:trPr>
        <w:tc>
          <w:tcPr>
            <w:tcW w:w="1770" w:type="dxa"/>
            <w:gridSpan w:val="2"/>
            <w:shd w:val="clear" w:color="auto" w:fill="000000" w:themeFill="text1"/>
          </w:tcPr>
          <w:p w:rsidR="00757489" w:rsidRPr="00627F91" w:rsidRDefault="00757489" w:rsidP="005541CF">
            <w:pPr>
              <w:autoSpaceDE w:val="0"/>
              <w:autoSpaceDN w:val="0"/>
              <w:adjustRightInd w:val="0"/>
              <w:ind w:left="567"/>
              <w:rPr>
                <w:b/>
              </w:rPr>
            </w:pPr>
            <w:r>
              <w:rPr>
                <w:b/>
              </w:rPr>
              <w:t>Fecha:</w:t>
            </w:r>
          </w:p>
        </w:tc>
        <w:tc>
          <w:tcPr>
            <w:tcW w:w="1770" w:type="dxa"/>
            <w:gridSpan w:val="2"/>
            <w:shd w:val="clear" w:color="auto" w:fill="auto"/>
          </w:tcPr>
          <w:p w:rsidR="00757489" w:rsidRPr="00627F91" w:rsidRDefault="00757489" w:rsidP="005541CF">
            <w:pPr>
              <w:autoSpaceDE w:val="0"/>
              <w:autoSpaceDN w:val="0"/>
              <w:adjustRightInd w:val="0"/>
              <w:ind w:left="-25"/>
              <w:jc w:val="center"/>
              <w:rPr>
                <w:b/>
              </w:rPr>
            </w:pPr>
            <w:r>
              <w:rPr>
                <w:b/>
              </w:rPr>
              <w:t>15-10-20X2</w:t>
            </w:r>
          </w:p>
        </w:tc>
      </w:tr>
      <w:tr w:rsidR="00757489" w:rsidRPr="00627F91" w:rsidTr="005541CF">
        <w:trPr>
          <w:gridAfter w:val="1"/>
          <w:wAfter w:w="12" w:type="dxa"/>
        </w:trPr>
        <w:tc>
          <w:tcPr>
            <w:tcW w:w="1535" w:type="dxa"/>
            <w:shd w:val="clear" w:color="auto" w:fill="A6A6A6" w:themeFill="background1" w:themeFillShade="A6"/>
          </w:tcPr>
          <w:p w:rsidR="00757489" w:rsidRPr="00627F91" w:rsidRDefault="00757489" w:rsidP="0052765C">
            <w:pPr>
              <w:autoSpaceDE w:val="0"/>
              <w:autoSpaceDN w:val="0"/>
              <w:adjustRightInd w:val="0"/>
              <w:ind w:left="567"/>
              <w:jc w:val="center"/>
              <w:rPr>
                <w:b/>
              </w:rPr>
            </w:pPr>
            <w:r>
              <w:rPr>
                <w:b/>
              </w:rPr>
              <w:t>CÓ</w:t>
            </w:r>
            <w:r w:rsidRPr="00627F91">
              <w:rPr>
                <w:b/>
              </w:rPr>
              <w:t>DIGO</w:t>
            </w:r>
          </w:p>
        </w:tc>
        <w:tc>
          <w:tcPr>
            <w:tcW w:w="2977" w:type="dxa"/>
            <w:shd w:val="clear" w:color="auto" w:fill="A6A6A6" w:themeFill="background1" w:themeFillShade="A6"/>
          </w:tcPr>
          <w:p w:rsidR="00757489" w:rsidRPr="00627F91" w:rsidRDefault="00757489" w:rsidP="005541CF">
            <w:pPr>
              <w:autoSpaceDE w:val="0"/>
              <w:autoSpaceDN w:val="0"/>
              <w:adjustRightInd w:val="0"/>
              <w:ind w:left="567"/>
              <w:jc w:val="center"/>
              <w:rPr>
                <w:b/>
              </w:rPr>
            </w:pPr>
            <w:r w:rsidRPr="00627F91">
              <w:rPr>
                <w:b/>
              </w:rPr>
              <w:t>CUENTA</w:t>
            </w:r>
          </w:p>
        </w:tc>
        <w:tc>
          <w:tcPr>
            <w:tcW w:w="1770" w:type="dxa"/>
            <w:gridSpan w:val="2"/>
            <w:shd w:val="clear" w:color="auto" w:fill="A6A6A6" w:themeFill="background1" w:themeFillShade="A6"/>
          </w:tcPr>
          <w:p w:rsidR="00757489" w:rsidRPr="00627F91" w:rsidRDefault="00757489" w:rsidP="005541CF">
            <w:pPr>
              <w:autoSpaceDE w:val="0"/>
              <w:autoSpaceDN w:val="0"/>
              <w:adjustRightInd w:val="0"/>
              <w:ind w:left="567"/>
              <w:jc w:val="center"/>
              <w:rPr>
                <w:b/>
              </w:rPr>
            </w:pPr>
            <w:r w:rsidRPr="00627F91">
              <w:rPr>
                <w:b/>
              </w:rPr>
              <w:t>DEBE</w:t>
            </w:r>
          </w:p>
        </w:tc>
        <w:tc>
          <w:tcPr>
            <w:tcW w:w="1770" w:type="dxa"/>
            <w:gridSpan w:val="2"/>
            <w:shd w:val="clear" w:color="auto" w:fill="A6A6A6" w:themeFill="background1" w:themeFillShade="A6"/>
          </w:tcPr>
          <w:p w:rsidR="00757489" w:rsidRPr="00627F91" w:rsidRDefault="00757489" w:rsidP="005541CF">
            <w:pPr>
              <w:autoSpaceDE w:val="0"/>
              <w:autoSpaceDN w:val="0"/>
              <w:adjustRightInd w:val="0"/>
              <w:ind w:left="567"/>
              <w:rPr>
                <w:b/>
              </w:rPr>
            </w:pPr>
            <w:r w:rsidRPr="00627F91">
              <w:rPr>
                <w:b/>
              </w:rPr>
              <w:t>HABER</w:t>
            </w:r>
          </w:p>
        </w:tc>
      </w:tr>
      <w:tr w:rsidR="00757489" w:rsidTr="005541CF">
        <w:trPr>
          <w:gridAfter w:val="1"/>
          <w:wAfter w:w="12" w:type="dxa"/>
        </w:trPr>
        <w:tc>
          <w:tcPr>
            <w:tcW w:w="1535" w:type="dxa"/>
          </w:tcPr>
          <w:p w:rsidR="00757489" w:rsidRDefault="00757489" w:rsidP="0052765C">
            <w:pPr>
              <w:autoSpaceDE w:val="0"/>
              <w:autoSpaceDN w:val="0"/>
              <w:adjustRightInd w:val="0"/>
              <w:ind w:left="567"/>
              <w:jc w:val="center"/>
            </w:pPr>
            <w:r>
              <w:t>1.X.X.XX</w:t>
            </w:r>
          </w:p>
        </w:tc>
        <w:tc>
          <w:tcPr>
            <w:tcW w:w="2977" w:type="dxa"/>
          </w:tcPr>
          <w:p w:rsidR="00757489" w:rsidRDefault="00757489" w:rsidP="005541CF">
            <w:pPr>
              <w:autoSpaceDE w:val="0"/>
              <w:autoSpaceDN w:val="0"/>
              <w:adjustRightInd w:val="0"/>
              <w:jc w:val="both"/>
            </w:pPr>
            <w:r>
              <w:rPr>
                <w:lang w:val="es-EC"/>
              </w:rPr>
              <w:t xml:space="preserve">Activo (aporte) recibido </w:t>
            </w:r>
          </w:p>
        </w:tc>
        <w:tc>
          <w:tcPr>
            <w:tcW w:w="1770" w:type="dxa"/>
            <w:gridSpan w:val="2"/>
          </w:tcPr>
          <w:p w:rsidR="00757489" w:rsidRDefault="00757489" w:rsidP="005541CF">
            <w:pPr>
              <w:autoSpaceDE w:val="0"/>
              <w:autoSpaceDN w:val="0"/>
              <w:adjustRightInd w:val="0"/>
              <w:ind w:left="567"/>
              <w:jc w:val="right"/>
            </w:pPr>
            <w:r>
              <w:t>XXX,XXX.xx</w:t>
            </w:r>
          </w:p>
        </w:tc>
        <w:tc>
          <w:tcPr>
            <w:tcW w:w="1770" w:type="dxa"/>
            <w:gridSpan w:val="2"/>
          </w:tcPr>
          <w:p w:rsidR="00757489" w:rsidRDefault="00757489" w:rsidP="005541CF">
            <w:pPr>
              <w:autoSpaceDE w:val="0"/>
              <w:autoSpaceDN w:val="0"/>
              <w:adjustRightInd w:val="0"/>
              <w:ind w:left="567"/>
              <w:jc w:val="right"/>
            </w:pPr>
          </w:p>
        </w:tc>
      </w:tr>
      <w:tr w:rsidR="00757489" w:rsidTr="005541CF">
        <w:trPr>
          <w:gridAfter w:val="1"/>
          <w:wAfter w:w="12" w:type="dxa"/>
        </w:trPr>
        <w:tc>
          <w:tcPr>
            <w:tcW w:w="1535" w:type="dxa"/>
          </w:tcPr>
          <w:p w:rsidR="00757489" w:rsidRDefault="00757489" w:rsidP="0052765C">
            <w:pPr>
              <w:autoSpaceDE w:val="0"/>
              <w:autoSpaceDN w:val="0"/>
              <w:adjustRightInd w:val="0"/>
              <w:ind w:left="567"/>
              <w:jc w:val="center"/>
            </w:pPr>
            <w:r>
              <w:t>3.1.2.01</w:t>
            </w:r>
          </w:p>
        </w:tc>
        <w:tc>
          <w:tcPr>
            <w:tcW w:w="2977" w:type="dxa"/>
          </w:tcPr>
          <w:p w:rsidR="00757489" w:rsidRDefault="00757489" w:rsidP="005541CF">
            <w:pPr>
              <w:autoSpaceDE w:val="0"/>
              <w:autoSpaceDN w:val="0"/>
              <w:adjustRightInd w:val="0"/>
              <w:jc w:val="both"/>
            </w:pPr>
            <w:r>
              <w:rPr>
                <w:lang w:val="es-EC"/>
              </w:rPr>
              <w:t xml:space="preserve">Capital Suscrito No Pagado </w:t>
            </w:r>
          </w:p>
        </w:tc>
        <w:tc>
          <w:tcPr>
            <w:tcW w:w="1770" w:type="dxa"/>
            <w:gridSpan w:val="2"/>
          </w:tcPr>
          <w:p w:rsidR="00757489" w:rsidRDefault="00757489" w:rsidP="005541CF">
            <w:pPr>
              <w:autoSpaceDE w:val="0"/>
              <w:autoSpaceDN w:val="0"/>
              <w:adjustRightInd w:val="0"/>
              <w:ind w:left="567"/>
              <w:jc w:val="right"/>
            </w:pPr>
          </w:p>
        </w:tc>
        <w:tc>
          <w:tcPr>
            <w:tcW w:w="1770" w:type="dxa"/>
            <w:gridSpan w:val="2"/>
          </w:tcPr>
          <w:p w:rsidR="00757489" w:rsidRDefault="00757489" w:rsidP="005541CF">
            <w:pPr>
              <w:autoSpaceDE w:val="0"/>
              <w:autoSpaceDN w:val="0"/>
              <w:adjustRightInd w:val="0"/>
              <w:ind w:left="567"/>
              <w:jc w:val="right"/>
            </w:pPr>
            <w:r>
              <w:t>XXX,XXX.xx</w:t>
            </w:r>
          </w:p>
        </w:tc>
      </w:tr>
    </w:tbl>
    <w:p w:rsidR="00757489" w:rsidRPr="00E4524A" w:rsidRDefault="004200B1" w:rsidP="00757489">
      <w:pPr>
        <w:spacing w:before="240" w:after="0" w:line="240" w:lineRule="auto"/>
        <w:ind w:left="1416"/>
        <w:jc w:val="both"/>
        <w:rPr>
          <w:rFonts w:cstheme="minorHAnsi"/>
          <w:lang w:val="es-EC"/>
        </w:rPr>
      </w:pPr>
      <w:r w:rsidRPr="00E4524A">
        <w:rPr>
          <w:rFonts w:cstheme="minorHAnsi"/>
          <w:lang w:val="es-EC"/>
        </w:rPr>
        <w:t>En ambos casos se recibe un activo como parte de la transacción</w:t>
      </w:r>
    </w:p>
    <w:p w:rsidR="004200B1" w:rsidRDefault="00ED3440" w:rsidP="004200B1">
      <w:pPr>
        <w:spacing w:before="240" w:after="0" w:line="240" w:lineRule="auto"/>
        <w:ind w:left="1416"/>
        <w:jc w:val="center"/>
      </w:pPr>
      <w:r>
        <w:object w:dxaOrig="6885" w:dyaOrig="1801">
          <v:shape id="_x0000_i1026" type="#_x0000_t75" style="width:331.5pt;height:86.25pt" o:ole="">
            <v:imagedata r:id="rId13" o:title=""/>
          </v:shape>
          <o:OLEObject Type="Embed" ProgID="Visio.Drawing.15" ShapeID="_x0000_i1026" DrawAspect="Content" ObjectID="_1727548972" r:id="rId14"/>
        </w:object>
      </w:r>
    </w:p>
    <w:p w:rsidR="005F15B3" w:rsidRDefault="005F15B3" w:rsidP="005F15B3">
      <w:pPr>
        <w:pStyle w:val="Descripcin"/>
        <w:jc w:val="center"/>
        <w:rPr>
          <w:rFonts w:cstheme="minorHAnsi"/>
          <w:b/>
          <w:lang w:val="es-EC"/>
        </w:rPr>
      </w:pPr>
      <w:r>
        <w:t xml:space="preserve">Gráfica  </w:t>
      </w:r>
      <w:fldSimple w:instr=" SEQ Gráfica_ \* ARABIC ">
        <w:r w:rsidR="00F84F93">
          <w:rPr>
            <w:noProof/>
          </w:rPr>
          <w:t>5</w:t>
        </w:r>
      </w:fldSimple>
      <w:r>
        <w:t xml:space="preserve"> Dinámica Patrimonial con el Activo</w:t>
      </w:r>
    </w:p>
    <w:p w:rsidR="003900EC" w:rsidRDefault="00CD289B" w:rsidP="00757489">
      <w:pPr>
        <w:spacing w:before="240" w:after="0" w:line="240" w:lineRule="auto"/>
        <w:ind w:left="1416"/>
        <w:jc w:val="both"/>
        <w:rPr>
          <w:rFonts w:cstheme="minorHAnsi"/>
          <w:lang w:val="es-EC"/>
        </w:rPr>
      </w:pPr>
      <w:r w:rsidRPr="00CD289B">
        <w:rPr>
          <w:rFonts w:cstheme="minorHAnsi"/>
          <w:b/>
          <w:lang w:val="es-EC"/>
        </w:rPr>
        <w:lastRenderedPageBreak/>
        <w:t>Cierre</w:t>
      </w:r>
      <w:r w:rsidR="00757489" w:rsidRPr="00CD289B">
        <w:rPr>
          <w:rFonts w:cstheme="minorHAnsi"/>
          <w:b/>
          <w:lang w:val="es-EC"/>
        </w:rPr>
        <w:t xml:space="preserve"> de Resultados</w:t>
      </w:r>
      <w:r w:rsidRPr="00CD289B">
        <w:rPr>
          <w:rFonts w:cstheme="minorHAnsi"/>
          <w:b/>
          <w:lang w:val="es-EC"/>
        </w:rPr>
        <w:t xml:space="preserve"> del </w:t>
      </w:r>
      <w:r>
        <w:rPr>
          <w:rFonts w:cstheme="minorHAnsi"/>
          <w:b/>
          <w:lang w:val="es-EC"/>
        </w:rPr>
        <w:t>Ejercicio</w:t>
      </w:r>
      <w:r w:rsidR="00757489">
        <w:rPr>
          <w:rFonts w:cstheme="minorHAnsi"/>
          <w:lang w:val="es-EC"/>
        </w:rPr>
        <w:t xml:space="preserve">: </w:t>
      </w:r>
      <w:r>
        <w:rPr>
          <w:rFonts w:cstheme="minorHAnsi"/>
          <w:lang w:val="es-EC"/>
        </w:rPr>
        <w:t xml:space="preserve">Este es un proceso artificial que se realiza en la fecha de cierre del Estado de Resultados, en el último asiento del ejercicio que implica dos pasos: </w:t>
      </w:r>
    </w:p>
    <w:p w:rsidR="003900EC" w:rsidRPr="003900EC" w:rsidRDefault="00CD289B" w:rsidP="003900EC">
      <w:pPr>
        <w:pStyle w:val="Prrafodelista"/>
        <w:numPr>
          <w:ilvl w:val="0"/>
          <w:numId w:val="11"/>
        </w:numPr>
        <w:spacing w:before="240" w:after="0" w:line="240" w:lineRule="auto"/>
        <w:jc w:val="both"/>
        <w:rPr>
          <w:rFonts w:cstheme="minorHAnsi"/>
          <w:lang w:val="es-EC"/>
        </w:rPr>
      </w:pPr>
      <w:r w:rsidRPr="003900EC">
        <w:rPr>
          <w:rFonts w:cstheme="minorHAnsi"/>
          <w:lang w:val="es-EC"/>
        </w:rPr>
        <w:t xml:space="preserve">El cierre de las cuentas de ingresos y gastos a contra natura, es decir, los saldos de las cuentas de ingresos se </w:t>
      </w:r>
      <w:r w:rsidR="00AC4143" w:rsidRPr="003900EC">
        <w:rPr>
          <w:rFonts w:cstheme="minorHAnsi"/>
          <w:lang w:val="es-EC"/>
        </w:rPr>
        <w:t>debitan</w:t>
      </w:r>
      <w:r w:rsidRPr="003900EC">
        <w:rPr>
          <w:rFonts w:cstheme="minorHAnsi"/>
          <w:lang w:val="es-EC"/>
        </w:rPr>
        <w:t xml:space="preserve"> y los saldos de las cuentas de gastos se </w:t>
      </w:r>
      <w:r w:rsidR="00AC4143" w:rsidRPr="003900EC">
        <w:rPr>
          <w:rFonts w:cstheme="minorHAnsi"/>
          <w:lang w:val="es-EC"/>
        </w:rPr>
        <w:t xml:space="preserve">acreditan; y, </w:t>
      </w:r>
    </w:p>
    <w:p w:rsidR="003900EC" w:rsidRDefault="00AC4143" w:rsidP="003900EC">
      <w:pPr>
        <w:pStyle w:val="Prrafodelista"/>
        <w:numPr>
          <w:ilvl w:val="0"/>
          <w:numId w:val="11"/>
        </w:numPr>
        <w:spacing w:before="240" w:after="0" w:line="240" w:lineRule="auto"/>
        <w:jc w:val="both"/>
        <w:rPr>
          <w:rFonts w:cstheme="minorHAnsi"/>
          <w:lang w:val="es-EC"/>
        </w:rPr>
      </w:pPr>
      <w:r w:rsidRPr="003900EC">
        <w:rPr>
          <w:rFonts w:cstheme="minorHAnsi"/>
          <w:lang w:val="es-EC"/>
        </w:rPr>
        <w:t xml:space="preserve">ii) El saldo producto del cierre se registra en la cuenta patrimonial de resultados acumulados, donde se podría reflejar como </w:t>
      </w:r>
    </w:p>
    <w:p w:rsidR="003900EC" w:rsidRDefault="00AC4143" w:rsidP="003900EC">
      <w:pPr>
        <w:pStyle w:val="Prrafodelista"/>
        <w:numPr>
          <w:ilvl w:val="1"/>
          <w:numId w:val="11"/>
        </w:numPr>
        <w:spacing w:before="240" w:after="0" w:line="240" w:lineRule="auto"/>
        <w:jc w:val="both"/>
        <w:rPr>
          <w:rFonts w:cstheme="minorHAnsi"/>
          <w:lang w:val="es-EC"/>
        </w:rPr>
      </w:pPr>
      <w:r w:rsidRPr="003900EC">
        <w:rPr>
          <w:rFonts w:cstheme="minorHAnsi"/>
          <w:lang w:val="es-EC"/>
        </w:rPr>
        <w:t xml:space="preserve">1) Utilidad acumulada, o, </w:t>
      </w:r>
    </w:p>
    <w:p w:rsidR="00CD289B" w:rsidRPr="003900EC" w:rsidRDefault="00AC4143" w:rsidP="003900EC">
      <w:pPr>
        <w:pStyle w:val="Prrafodelista"/>
        <w:numPr>
          <w:ilvl w:val="1"/>
          <w:numId w:val="11"/>
        </w:numPr>
        <w:spacing w:before="240" w:after="0" w:line="240" w:lineRule="auto"/>
        <w:jc w:val="both"/>
        <w:rPr>
          <w:rFonts w:cstheme="minorHAnsi"/>
          <w:lang w:val="es-EC"/>
        </w:rPr>
      </w:pPr>
      <w:r w:rsidRPr="003900EC">
        <w:rPr>
          <w:rFonts w:cstheme="minorHAnsi"/>
          <w:lang w:val="es-EC"/>
        </w:rPr>
        <w:t>2) Pérdida acumulada. Usualmente se tiene identificado el resultado acumulado por cada ejercicio contable.</w:t>
      </w:r>
    </w:p>
    <w:p w:rsidR="003900EC" w:rsidRDefault="0054379A" w:rsidP="006F627E">
      <w:pPr>
        <w:spacing w:before="240" w:after="0" w:line="240" w:lineRule="auto"/>
        <w:ind w:left="1416"/>
        <w:rPr>
          <w:rFonts w:cstheme="minorHAnsi"/>
          <w:lang w:val="es-EC"/>
        </w:rPr>
      </w:pPr>
      <w:r w:rsidRPr="0054379A">
        <w:rPr>
          <w:rFonts w:cstheme="minorHAnsi"/>
          <w:noProof/>
          <w:lang w:eastAsia="es-MX"/>
        </w:rPr>
        <w:drawing>
          <wp:inline distT="0" distB="0" distL="0" distR="0" wp14:anchorId="5B752D99" wp14:editId="39633DF2">
            <wp:extent cx="4933950" cy="1295400"/>
            <wp:effectExtent l="0" t="0" r="0"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pic:cNvPicPr>
                  </pic:nvPicPr>
                  <pic:blipFill rotWithShape="1">
                    <a:blip r:embed="rId15"/>
                    <a:srcRect b="12258"/>
                    <a:stretch/>
                  </pic:blipFill>
                  <pic:spPr bwMode="auto">
                    <a:xfrm>
                      <a:off x="0" y="0"/>
                      <a:ext cx="4933950" cy="1295400"/>
                    </a:xfrm>
                    <a:prstGeom prst="rect">
                      <a:avLst/>
                    </a:prstGeom>
                    <a:ln>
                      <a:noFill/>
                    </a:ln>
                    <a:extLst>
                      <a:ext uri="{53640926-AAD7-44D8-BBD7-CCE9431645EC}">
                        <a14:shadowObscured xmlns:a14="http://schemas.microsoft.com/office/drawing/2010/main"/>
                      </a:ext>
                    </a:extLst>
                  </pic:spPr>
                </pic:pic>
              </a:graphicData>
            </a:graphic>
          </wp:inline>
        </w:drawing>
      </w:r>
    </w:p>
    <w:p w:rsidR="003900EC" w:rsidRDefault="003900EC" w:rsidP="003900EC">
      <w:pPr>
        <w:pStyle w:val="Descripcin"/>
        <w:ind w:left="1418"/>
        <w:jc w:val="center"/>
        <w:rPr>
          <w:rFonts w:cstheme="minorHAnsi"/>
          <w:lang w:val="es-EC"/>
        </w:rPr>
      </w:pPr>
      <w:r>
        <w:t xml:space="preserve">Gráfica  </w:t>
      </w:r>
      <w:fldSimple w:instr=" SEQ Gráfica_ \* ARABIC ">
        <w:r w:rsidR="00F84F93">
          <w:rPr>
            <w:noProof/>
          </w:rPr>
          <w:t>6</w:t>
        </w:r>
      </w:fldSimple>
      <w:r>
        <w:t xml:space="preserve"> Traspaso del Resultado del Ejercicio</w:t>
      </w:r>
    </w:p>
    <w:p w:rsidR="006F627E" w:rsidRDefault="006F627E" w:rsidP="006F627E">
      <w:pPr>
        <w:spacing w:before="240" w:after="0" w:line="240" w:lineRule="auto"/>
        <w:ind w:left="1416"/>
        <w:rPr>
          <w:rFonts w:cstheme="minorHAnsi"/>
          <w:lang w:val="es-EC"/>
        </w:rPr>
      </w:pPr>
      <w:r>
        <w:rPr>
          <w:rFonts w:cstheme="minorHAnsi"/>
          <w:lang w:val="es-EC"/>
        </w:rPr>
        <w:t>Contablemente podría implicar el traspaso como Utilidad del Ejercicio anterior.</w:t>
      </w:r>
    </w:p>
    <w:p w:rsidR="006F627E" w:rsidRPr="00DD116F" w:rsidRDefault="006F627E" w:rsidP="006F627E">
      <w:pPr>
        <w:autoSpaceDE w:val="0"/>
        <w:autoSpaceDN w:val="0"/>
        <w:adjustRightInd w:val="0"/>
        <w:spacing w:after="0" w:line="240" w:lineRule="auto"/>
        <w:ind w:left="1416"/>
        <w:jc w:val="both"/>
      </w:pPr>
    </w:p>
    <w:tbl>
      <w:tblPr>
        <w:tblStyle w:val="Tablaconcuadrcula"/>
        <w:tblW w:w="8064" w:type="dxa"/>
        <w:tblInd w:w="1413" w:type="dxa"/>
        <w:tblLook w:val="04A0" w:firstRow="1" w:lastRow="0" w:firstColumn="1" w:lastColumn="0" w:noHBand="0" w:noVBand="1"/>
      </w:tblPr>
      <w:tblGrid>
        <w:gridCol w:w="1535"/>
        <w:gridCol w:w="2977"/>
        <w:gridCol w:w="12"/>
        <w:gridCol w:w="1758"/>
        <w:gridCol w:w="12"/>
        <w:gridCol w:w="1758"/>
        <w:gridCol w:w="12"/>
      </w:tblGrid>
      <w:tr w:rsidR="006F627E" w:rsidRPr="00627F91" w:rsidTr="005541CF">
        <w:trPr>
          <w:gridBefore w:val="3"/>
          <w:wBefore w:w="4524" w:type="dxa"/>
        </w:trPr>
        <w:tc>
          <w:tcPr>
            <w:tcW w:w="1770" w:type="dxa"/>
            <w:gridSpan w:val="2"/>
            <w:shd w:val="clear" w:color="auto" w:fill="000000" w:themeFill="text1"/>
          </w:tcPr>
          <w:p w:rsidR="006F627E" w:rsidRPr="00627F91" w:rsidRDefault="006F627E" w:rsidP="005541CF">
            <w:pPr>
              <w:autoSpaceDE w:val="0"/>
              <w:autoSpaceDN w:val="0"/>
              <w:adjustRightInd w:val="0"/>
              <w:ind w:left="567"/>
              <w:rPr>
                <w:b/>
              </w:rPr>
            </w:pPr>
            <w:r>
              <w:rPr>
                <w:b/>
              </w:rPr>
              <w:t>Fecha:</w:t>
            </w:r>
          </w:p>
        </w:tc>
        <w:tc>
          <w:tcPr>
            <w:tcW w:w="1770" w:type="dxa"/>
            <w:gridSpan w:val="2"/>
            <w:shd w:val="clear" w:color="auto" w:fill="auto"/>
          </w:tcPr>
          <w:p w:rsidR="006F627E" w:rsidRPr="00627F91" w:rsidRDefault="006F627E" w:rsidP="005541CF">
            <w:pPr>
              <w:autoSpaceDE w:val="0"/>
              <w:autoSpaceDN w:val="0"/>
              <w:adjustRightInd w:val="0"/>
              <w:ind w:left="-25"/>
              <w:jc w:val="center"/>
              <w:rPr>
                <w:b/>
              </w:rPr>
            </w:pPr>
            <w:r>
              <w:rPr>
                <w:b/>
              </w:rPr>
              <w:t>01-01-20X2</w:t>
            </w:r>
          </w:p>
        </w:tc>
      </w:tr>
      <w:tr w:rsidR="006F627E" w:rsidRPr="00627F91" w:rsidTr="005541CF">
        <w:trPr>
          <w:gridAfter w:val="1"/>
          <w:wAfter w:w="12" w:type="dxa"/>
        </w:trPr>
        <w:tc>
          <w:tcPr>
            <w:tcW w:w="1535" w:type="dxa"/>
            <w:shd w:val="clear" w:color="auto" w:fill="A6A6A6" w:themeFill="background1" w:themeFillShade="A6"/>
          </w:tcPr>
          <w:p w:rsidR="006F627E" w:rsidRPr="00627F91" w:rsidRDefault="006F627E" w:rsidP="00E4524A">
            <w:pPr>
              <w:autoSpaceDE w:val="0"/>
              <w:autoSpaceDN w:val="0"/>
              <w:adjustRightInd w:val="0"/>
              <w:ind w:left="30"/>
              <w:jc w:val="center"/>
              <w:rPr>
                <w:b/>
              </w:rPr>
            </w:pPr>
            <w:r>
              <w:rPr>
                <w:b/>
              </w:rPr>
              <w:t>CÓ</w:t>
            </w:r>
            <w:r w:rsidRPr="00627F91">
              <w:rPr>
                <w:b/>
              </w:rPr>
              <w:t>DIGO</w:t>
            </w:r>
          </w:p>
        </w:tc>
        <w:tc>
          <w:tcPr>
            <w:tcW w:w="2977" w:type="dxa"/>
            <w:shd w:val="clear" w:color="auto" w:fill="A6A6A6" w:themeFill="background1" w:themeFillShade="A6"/>
          </w:tcPr>
          <w:p w:rsidR="006F627E" w:rsidRPr="00627F91" w:rsidRDefault="006F627E" w:rsidP="005541CF">
            <w:pPr>
              <w:autoSpaceDE w:val="0"/>
              <w:autoSpaceDN w:val="0"/>
              <w:adjustRightInd w:val="0"/>
              <w:ind w:left="567"/>
              <w:jc w:val="center"/>
              <w:rPr>
                <w:b/>
              </w:rPr>
            </w:pPr>
            <w:r w:rsidRPr="00627F91">
              <w:rPr>
                <w:b/>
              </w:rPr>
              <w:t>CUENTA</w:t>
            </w:r>
          </w:p>
        </w:tc>
        <w:tc>
          <w:tcPr>
            <w:tcW w:w="1770" w:type="dxa"/>
            <w:gridSpan w:val="2"/>
            <w:shd w:val="clear" w:color="auto" w:fill="A6A6A6" w:themeFill="background1" w:themeFillShade="A6"/>
          </w:tcPr>
          <w:p w:rsidR="006F627E" w:rsidRPr="00627F91" w:rsidRDefault="006F627E" w:rsidP="005541CF">
            <w:pPr>
              <w:autoSpaceDE w:val="0"/>
              <w:autoSpaceDN w:val="0"/>
              <w:adjustRightInd w:val="0"/>
              <w:ind w:left="567"/>
              <w:jc w:val="center"/>
              <w:rPr>
                <w:b/>
              </w:rPr>
            </w:pPr>
            <w:r w:rsidRPr="00627F91">
              <w:rPr>
                <w:b/>
              </w:rPr>
              <w:t>DEBE</w:t>
            </w:r>
          </w:p>
        </w:tc>
        <w:tc>
          <w:tcPr>
            <w:tcW w:w="1770" w:type="dxa"/>
            <w:gridSpan w:val="2"/>
            <w:shd w:val="clear" w:color="auto" w:fill="A6A6A6" w:themeFill="background1" w:themeFillShade="A6"/>
          </w:tcPr>
          <w:p w:rsidR="006F627E" w:rsidRPr="00627F91" w:rsidRDefault="006F627E" w:rsidP="005541CF">
            <w:pPr>
              <w:autoSpaceDE w:val="0"/>
              <w:autoSpaceDN w:val="0"/>
              <w:adjustRightInd w:val="0"/>
              <w:ind w:left="567"/>
              <w:rPr>
                <w:b/>
              </w:rPr>
            </w:pPr>
            <w:r w:rsidRPr="00627F91">
              <w:rPr>
                <w:b/>
              </w:rPr>
              <w:t>HABER</w:t>
            </w:r>
          </w:p>
        </w:tc>
      </w:tr>
      <w:tr w:rsidR="006F627E" w:rsidTr="005541CF">
        <w:trPr>
          <w:gridAfter w:val="1"/>
          <w:wAfter w:w="12" w:type="dxa"/>
        </w:trPr>
        <w:tc>
          <w:tcPr>
            <w:tcW w:w="1535" w:type="dxa"/>
          </w:tcPr>
          <w:p w:rsidR="006F627E" w:rsidRDefault="006F627E" w:rsidP="00E4524A">
            <w:pPr>
              <w:autoSpaceDE w:val="0"/>
              <w:autoSpaceDN w:val="0"/>
              <w:adjustRightInd w:val="0"/>
              <w:ind w:left="30"/>
              <w:jc w:val="center"/>
            </w:pPr>
            <w:r>
              <w:t>4.1.X.XX</w:t>
            </w:r>
          </w:p>
        </w:tc>
        <w:tc>
          <w:tcPr>
            <w:tcW w:w="2977" w:type="dxa"/>
          </w:tcPr>
          <w:p w:rsidR="006F627E" w:rsidRDefault="006F627E" w:rsidP="005541CF">
            <w:pPr>
              <w:autoSpaceDE w:val="0"/>
              <w:autoSpaceDN w:val="0"/>
              <w:adjustRightInd w:val="0"/>
              <w:jc w:val="both"/>
            </w:pPr>
            <w:r>
              <w:rPr>
                <w:lang w:val="es-EC"/>
              </w:rPr>
              <w:t xml:space="preserve">Cuentas Ingresos </w:t>
            </w:r>
          </w:p>
        </w:tc>
        <w:tc>
          <w:tcPr>
            <w:tcW w:w="1770" w:type="dxa"/>
            <w:gridSpan w:val="2"/>
          </w:tcPr>
          <w:p w:rsidR="006F627E" w:rsidRDefault="006F627E" w:rsidP="005541CF">
            <w:pPr>
              <w:autoSpaceDE w:val="0"/>
              <w:autoSpaceDN w:val="0"/>
              <w:adjustRightInd w:val="0"/>
              <w:ind w:left="567"/>
              <w:jc w:val="right"/>
            </w:pPr>
            <w:r>
              <w:t>XXX,XXX.xx</w:t>
            </w:r>
          </w:p>
        </w:tc>
        <w:tc>
          <w:tcPr>
            <w:tcW w:w="1770" w:type="dxa"/>
            <w:gridSpan w:val="2"/>
          </w:tcPr>
          <w:p w:rsidR="006F627E" w:rsidRDefault="006F627E" w:rsidP="005541CF">
            <w:pPr>
              <w:autoSpaceDE w:val="0"/>
              <w:autoSpaceDN w:val="0"/>
              <w:adjustRightInd w:val="0"/>
              <w:ind w:left="567"/>
              <w:jc w:val="right"/>
            </w:pPr>
          </w:p>
        </w:tc>
      </w:tr>
      <w:tr w:rsidR="006F627E" w:rsidTr="005541CF">
        <w:trPr>
          <w:gridAfter w:val="1"/>
          <w:wAfter w:w="12" w:type="dxa"/>
        </w:trPr>
        <w:tc>
          <w:tcPr>
            <w:tcW w:w="1535" w:type="dxa"/>
          </w:tcPr>
          <w:p w:rsidR="006F627E" w:rsidRDefault="006F627E" w:rsidP="00E4524A">
            <w:pPr>
              <w:autoSpaceDE w:val="0"/>
              <w:autoSpaceDN w:val="0"/>
              <w:adjustRightInd w:val="0"/>
              <w:ind w:left="30"/>
              <w:jc w:val="center"/>
            </w:pPr>
            <w:r>
              <w:t>4.4.X.XX</w:t>
            </w:r>
          </w:p>
        </w:tc>
        <w:tc>
          <w:tcPr>
            <w:tcW w:w="2977" w:type="dxa"/>
          </w:tcPr>
          <w:p w:rsidR="006F627E" w:rsidRDefault="006F627E" w:rsidP="006F627E">
            <w:pPr>
              <w:autoSpaceDE w:val="0"/>
              <w:autoSpaceDN w:val="0"/>
              <w:adjustRightInd w:val="0"/>
              <w:jc w:val="both"/>
            </w:pPr>
            <w:r>
              <w:rPr>
                <w:lang w:val="es-EC"/>
              </w:rPr>
              <w:t xml:space="preserve">Cuentas Gastos </w:t>
            </w:r>
          </w:p>
        </w:tc>
        <w:tc>
          <w:tcPr>
            <w:tcW w:w="1770" w:type="dxa"/>
            <w:gridSpan w:val="2"/>
          </w:tcPr>
          <w:p w:rsidR="006F627E" w:rsidRDefault="006F627E" w:rsidP="006F627E">
            <w:pPr>
              <w:autoSpaceDE w:val="0"/>
              <w:autoSpaceDN w:val="0"/>
              <w:adjustRightInd w:val="0"/>
              <w:ind w:left="567"/>
              <w:jc w:val="right"/>
            </w:pPr>
          </w:p>
        </w:tc>
        <w:tc>
          <w:tcPr>
            <w:tcW w:w="1770" w:type="dxa"/>
            <w:gridSpan w:val="2"/>
          </w:tcPr>
          <w:p w:rsidR="006F627E" w:rsidRDefault="006F627E" w:rsidP="006F627E">
            <w:pPr>
              <w:autoSpaceDE w:val="0"/>
              <w:autoSpaceDN w:val="0"/>
              <w:adjustRightInd w:val="0"/>
              <w:ind w:left="567"/>
              <w:jc w:val="right"/>
            </w:pPr>
            <w:r>
              <w:t>XXX,XXX.xx</w:t>
            </w:r>
          </w:p>
        </w:tc>
      </w:tr>
      <w:tr w:rsidR="006F627E" w:rsidTr="005541CF">
        <w:trPr>
          <w:gridAfter w:val="1"/>
          <w:wAfter w:w="12" w:type="dxa"/>
        </w:trPr>
        <w:tc>
          <w:tcPr>
            <w:tcW w:w="1535" w:type="dxa"/>
          </w:tcPr>
          <w:p w:rsidR="006F627E" w:rsidRDefault="006F627E" w:rsidP="00E4524A">
            <w:pPr>
              <w:autoSpaceDE w:val="0"/>
              <w:autoSpaceDN w:val="0"/>
              <w:adjustRightInd w:val="0"/>
              <w:ind w:left="30"/>
              <w:jc w:val="center"/>
            </w:pPr>
            <w:r>
              <w:t>3.5.3.01</w:t>
            </w:r>
          </w:p>
        </w:tc>
        <w:tc>
          <w:tcPr>
            <w:tcW w:w="2977" w:type="dxa"/>
          </w:tcPr>
          <w:p w:rsidR="006F627E" w:rsidRDefault="006F627E" w:rsidP="006F627E">
            <w:pPr>
              <w:autoSpaceDE w:val="0"/>
              <w:autoSpaceDN w:val="0"/>
              <w:adjustRightInd w:val="0"/>
              <w:jc w:val="both"/>
            </w:pPr>
            <w:r>
              <w:rPr>
                <w:lang w:val="es-EC"/>
              </w:rPr>
              <w:t xml:space="preserve">Utilidad Ejercicio 20x1 </w:t>
            </w:r>
          </w:p>
        </w:tc>
        <w:tc>
          <w:tcPr>
            <w:tcW w:w="1770" w:type="dxa"/>
            <w:gridSpan w:val="2"/>
          </w:tcPr>
          <w:p w:rsidR="006F627E" w:rsidRDefault="006F627E" w:rsidP="006F627E">
            <w:pPr>
              <w:autoSpaceDE w:val="0"/>
              <w:autoSpaceDN w:val="0"/>
              <w:adjustRightInd w:val="0"/>
              <w:ind w:left="567"/>
              <w:jc w:val="right"/>
            </w:pPr>
          </w:p>
        </w:tc>
        <w:tc>
          <w:tcPr>
            <w:tcW w:w="1770" w:type="dxa"/>
            <w:gridSpan w:val="2"/>
          </w:tcPr>
          <w:p w:rsidR="006F627E" w:rsidRDefault="006F627E" w:rsidP="006F627E">
            <w:pPr>
              <w:autoSpaceDE w:val="0"/>
              <w:autoSpaceDN w:val="0"/>
              <w:adjustRightInd w:val="0"/>
              <w:ind w:left="567"/>
              <w:jc w:val="right"/>
            </w:pPr>
            <w:r>
              <w:t>XXX,XXX.xx</w:t>
            </w:r>
          </w:p>
        </w:tc>
      </w:tr>
    </w:tbl>
    <w:p w:rsidR="006F627E" w:rsidRDefault="003900EC" w:rsidP="006F627E">
      <w:pPr>
        <w:spacing w:before="240" w:after="0" w:line="240" w:lineRule="auto"/>
        <w:ind w:left="1416"/>
        <w:rPr>
          <w:rFonts w:cstheme="minorHAnsi"/>
          <w:lang w:val="es-EC"/>
        </w:rPr>
      </w:pPr>
      <w:r>
        <w:rPr>
          <w:rFonts w:cstheme="minorHAnsi"/>
          <w:lang w:val="es-EC"/>
        </w:rPr>
        <w:t>O c</w:t>
      </w:r>
      <w:r w:rsidR="006F627E">
        <w:rPr>
          <w:rFonts w:cstheme="minorHAnsi"/>
          <w:lang w:val="es-EC"/>
        </w:rPr>
        <w:t>ontablemente podría implicar el traspaso como Pérdida del Ejercicio anterior.</w:t>
      </w:r>
    </w:p>
    <w:p w:rsidR="006F627E" w:rsidRPr="00DD116F" w:rsidRDefault="006F627E" w:rsidP="006F627E">
      <w:pPr>
        <w:autoSpaceDE w:val="0"/>
        <w:autoSpaceDN w:val="0"/>
        <w:adjustRightInd w:val="0"/>
        <w:spacing w:after="0" w:line="240" w:lineRule="auto"/>
        <w:ind w:left="1416"/>
        <w:jc w:val="both"/>
      </w:pPr>
    </w:p>
    <w:tbl>
      <w:tblPr>
        <w:tblStyle w:val="Tablaconcuadrcula"/>
        <w:tblW w:w="8064" w:type="dxa"/>
        <w:tblInd w:w="1413" w:type="dxa"/>
        <w:tblLook w:val="04A0" w:firstRow="1" w:lastRow="0" w:firstColumn="1" w:lastColumn="0" w:noHBand="0" w:noVBand="1"/>
      </w:tblPr>
      <w:tblGrid>
        <w:gridCol w:w="1535"/>
        <w:gridCol w:w="2977"/>
        <w:gridCol w:w="12"/>
        <w:gridCol w:w="1758"/>
        <w:gridCol w:w="12"/>
        <w:gridCol w:w="1758"/>
        <w:gridCol w:w="12"/>
      </w:tblGrid>
      <w:tr w:rsidR="006F627E" w:rsidRPr="00627F91" w:rsidTr="005541CF">
        <w:trPr>
          <w:gridBefore w:val="3"/>
          <w:wBefore w:w="4524" w:type="dxa"/>
        </w:trPr>
        <w:tc>
          <w:tcPr>
            <w:tcW w:w="1770" w:type="dxa"/>
            <w:gridSpan w:val="2"/>
            <w:shd w:val="clear" w:color="auto" w:fill="000000" w:themeFill="text1"/>
          </w:tcPr>
          <w:p w:rsidR="006F627E" w:rsidRPr="00627F91" w:rsidRDefault="006F627E" w:rsidP="005541CF">
            <w:pPr>
              <w:autoSpaceDE w:val="0"/>
              <w:autoSpaceDN w:val="0"/>
              <w:adjustRightInd w:val="0"/>
              <w:ind w:left="567"/>
              <w:rPr>
                <w:b/>
              </w:rPr>
            </w:pPr>
            <w:r>
              <w:rPr>
                <w:b/>
              </w:rPr>
              <w:t>Fecha:</w:t>
            </w:r>
          </w:p>
        </w:tc>
        <w:tc>
          <w:tcPr>
            <w:tcW w:w="1770" w:type="dxa"/>
            <w:gridSpan w:val="2"/>
            <w:shd w:val="clear" w:color="auto" w:fill="auto"/>
          </w:tcPr>
          <w:p w:rsidR="006F627E" w:rsidRPr="00627F91" w:rsidRDefault="006F627E" w:rsidP="005541CF">
            <w:pPr>
              <w:autoSpaceDE w:val="0"/>
              <w:autoSpaceDN w:val="0"/>
              <w:adjustRightInd w:val="0"/>
              <w:ind w:left="-25"/>
              <w:jc w:val="center"/>
              <w:rPr>
                <w:b/>
              </w:rPr>
            </w:pPr>
            <w:r>
              <w:rPr>
                <w:b/>
              </w:rPr>
              <w:t>01-01-20X2</w:t>
            </w:r>
          </w:p>
        </w:tc>
      </w:tr>
      <w:tr w:rsidR="006F627E" w:rsidRPr="00627F91" w:rsidTr="005541CF">
        <w:trPr>
          <w:gridAfter w:val="1"/>
          <w:wAfter w:w="12" w:type="dxa"/>
        </w:trPr>
        <w:tc>
          <w:tcPr>
            <w:tcW w:w="1535" w:type="dxa"/>
            <w:shd w:val="clear" w:color="auto" w:fill="A6A6A6" w:themeFill="background1" w:themeFillShade="A6"/>
          </w:tcPr>
          <w:p w:rsidR="006F627E" w:rsidRPr="00627F91" w:rsidRDefault="006F627E" w:rsidP="00E4524A">
            <w:pPr>
              <w:autoSpaceDE w:val="0"/>
              <w:autoSpaceDN w:val="0"/>
              <w:adjustRightInd w:val="0"/>
              <w:ind w:left="30"/>
              <w:jc w:val="center"/>
              <w:rPr>
                <w:b/>
              </w:rPr>
            </w:pPr>
            <w:r>
              <w:rPr>
                <w:b/>
              </w:rPr>
              <w:t>CÓ</w:t>
            </w:r>
            <w:r w:rsidRPr="00627F91">
              <w:rPr>
                <w:b/>
              </w:rPr>
              <w:t>DIGO</w:t>
            </w:r>
          </w:p>
        </w:tc>
        <w:tc>
          <w:tcPr>
            <w:tcW w:w="2977" w:type="dxa"/>
            <w:shd w:val="clear" w:color="auto" w:fill="A6A6A6" w:themeFill="background1" w:themeFillShade="A6"/>
          </w:tcPr>
          <w:p w:rsidR="006F627E" w:rsidRPr="00627F91" w:rsidRDefault="006F627E" w:rsidP="005541CF">
            <w:pPr>
              <w:autoSpaceDE w:val="0"/>
              <w:autoSpaceDN w:val="0"/>
              <w:adjustRightInd w:val="0"/>
              <w:ind w:left="567"/>
              <w:jc w:val="center"/>
              <w:rPr>
                <w:b/>
              </w:rPr>
            </w:pPr>
            <w:r w:rsidRPr="00627F91">
              <w:rPr>
                <w:b/>
              </w:rPr>
              <w:t>CUENTA</w:t>
            </w:r>
          </w:p>
        </w:tc>
        <w:tc>
          <w:tcPr>
            <w:tcW w:w="1770" w:type="dxa"/>
            <w:gridSpan w:val="2"/>
            <w:shd w:val="clear" w:color="auto" w:fill="A6A6A6" w:themeFill="background1" w:themeFillShade="A6"/>
          </w:tcPr>
          <w:p w:rsidR="006F627E" w:rsidRPr="00627F91" w:rsidRDefault="006F627E" w:rsidP="005541CF">
            <w:pPr>
              <w:autoSpaceDE w:val="0"/>
              <w:autoSpaceDN w:val="0"/>
              <w:adjustRightInd w:val="0"/>
              <w:ind w:left="567"/>
              <w:jc w:val="center"/>
              <w:rPr>
                <w:b/>
              </w:rPr>
            </w:pPr>
            <w:r w:rsidRPr="00627F91">
              <w:rPr>
                <w:b/>
              </w:rPr>
              <w:t>DEBE</w:t>
            </w:r>
          </w:p>
        </w:tc>
        <w:tc>
          <w:tcPr>
            <w:tcW w:w="1770" w:type="dxa"/>
            <w:gridSpan w:val="2"/>
            <w:shd w:val="clear" w:color="auto" w:fill="A6A6A6" w:themeFill="background1" w:themeFillShade="A6"/>
          </w:tcPr>
          <w:p w:rsidR="006F627E" w:rsidRPr="00627F91" w:rsidRDefault="006F627E" w:rsidP="005541CF">
            <w:pPr>
              <w:autoSpaceDE w:val="0"/>
              <w:autoSpaceDN w:val="0"/>
              <w:adjustRightInd w:val="0"/>
              <w:ind w:left="567"/>
              <w:rPr>
                <w:b/>
              </w:rPr>
            </w:pPr>
            <w:r w:rsidRPr="00627F91">
              <w:rPr>
                <w:b/>
              </w:rPr>
              <w:t>HABER</w:t>
            </w:r>
          </w:p>
        </w:tc>
      </w:tr>
      <w:tr w:rsidR="006F627E" w:rsidTr="005541CF">
        <w:trPr>
          <w:gridAfter w:val="1"/>
          <w:wAfter w:w="12" w:type="dxa"/>
        </w:trPr>
        <w:tc>
          <w:tcPr>
            <w:tcW w:w="1535" w:type="dxa"/>
          </w:tcPr>
          <w:p w:rsidR="006F627E" w:rsidRDefault="006F627E" w:rsidP="00E4524A">
            <w:pPr>
              <w:autoSpaceDE w:val="0"/>
              <w:autoSpaceDN w:val="0"/>
              <w:adjustRightInd w:val="0"/>
              <w:ind w:left="30"/>
              <w:jc w:val="center"/>
            </w:pPr>
            <w:r>
              <w:t>4.1.X.XX</w:t>
            </w:r>
          </w:p>
        </w:tc>
        <w:tc>
          <w:tcPr>
            <w:tcW w:w="2977" w:type="dxa"/>
          </w:tcPr>
          <w:p w:rsidR="006F627E" w:rsidRDefault="006F627E" w:rsidP="005541CF">
            <w:pPr>
              <w:autoSpaceDE w:val="0"/>
              <w:autoSpaceDN w:val="0"/>
              <w:adjustRightInd w:val="0"/>
              <w:jc w:val="both"/>
            </w:pPr>
            <w:r>
              <w:rPr>
                <w:lang w:val="es-EC"/>
              </w:rPr>
              <w:t xml:space="preserve">Cuentas Ingresos </w:t>
            </w:r>
          </w:p>
        </w:tc>
        <w:tc>
          <w:tcPr>
            <w:tcW w:w="1770" w:type="dxa"/>
            <w:gridSpan w:val="2"/>
          </w:tcPr>
          <w:p w:rsidR="006F627E" w:rsidRDefault="006F627E" w:rsidP="005541CF">
            <w:pPr>
              <w:autoSpaceDE w:val="0"/>
              <w:autoSpaceDN w:val="0"/>
              <w:adjustRightInd w:val="0"/>
              <w:ind w:left="567"/>
              <w:jc w:val="right"/>
            </w:pPr>
            <w:r>
              <w:t>XXX,XXX.xx</w:t>
            </w:r>
          </w:p>
        </w:tc>
        <w:tc>
          <w:tcPr>
            <w:tcW w:w="1770" w:type="dxa"/>
            <w:gridSpan w:val="2"/>
          </w:tcPr>
          <w:p w:rsidR="006F627E" w:rsidRDefault="006F627E" w:rsidP="005541CF">
            <w:pPr>
              <w:autoSpaceDE w:val="0"/>
              <w:autoSpaceDN w:val="0"/>
              <w:adjustRightInd w:val="0"/>
              <w:ind w:left="567"/>
              <w:jc w:val="right"/>
            </w:pPr>
          </w:p>
        </w:tc>
      </w:tr>
      <w:tr w:rsidR="006F627E" w:rsidTr="005541CF">
        <w:trPr>
          <w:gridAfter w:val="1"/>
          <w:wAfter w:w="12" w:type="dxa"/>
        </w:trPr>
        <w:tc>
          <w:tcPr>
            <w:tcW w:w="1535" w:type="dxa"/>
          </w:tcPr>
          <w:p w:rsidR="006F627E" w:rsidRDefault="006F627E" w:rsidP="00E4524A">
            <w:pPr>
              <w:autoSpaceDE w:val="0"/>
              <w:autoSpaceDN w:val="0"/>
              <w:adjustRightInd w:val="0"/>
              <w:ind w:left="30"/>
              <w:jc w:val="center"/>
            </w:pPr>
            <w:r>
              <w:t>4.4.X.XX</w:t>
            </w:r>
          </w:p>
        </w:tc>
        <w:tc>
          <w:tcPr>
            <w:tcW w:w="2977" w:type="dxa"/>
          </w:tcPr>
          <w:p w:rsidR="006F627E" w:rsidRDefault="006F627E" w:rsidP="005541CF">
            <w:pPr>
              <w:autoSpaceDE w:val="0"/>
              <w:autoSpaceDN w:val="0"/>
              <w:adjustRightInd w:val="0"/>
              <w:jc w:val="both"/>
            </w:pPr>
            <w:r>
              <w:rPr>
                <w:lang w:val="es-EC"/>
              </w:rPr>
              <w:t xml:space="preserve">Cuentas Gastos </w:t>
            </w:r>
          </w:p>
        </w:tc>
        <w:tc>
          <w:tcPr>
            <w:tcW w:w="1770" w:type="dxa"/>
            <w:gridSpan w:val="2"/>
          </w:tcPr>
          <w:p w:rsidR="006F627E" w:rsidRDefault="006F627E" w:rsidP="005541CF">
            <w:pPr>
              <w:autoSpaceDE w:val="0"/>
              <w:autoSpaceDN w:val="0"/>
              <w:adjustRightInd w:val="0"/>
              <w:ind w:left="567"/>
              <w:jc w:val="right"/>
            </w:pPr>
          </w:p>
        </w:tc>
        <w:tc>
          <w:tcPr>
            <w:tcW w:w="1770" w:type="dxa"/>
            <w:gridSpan w:val="2"/>
          </w:tcPr>
          <w:p w:rsidR="006F627E" w:rsidRDefault="006F627E" w:rsidP="005541CF">
            <w:pPr>
              <w:autoSpaceDE w:val="0"/>
              <w:autoSpaceDN w:val="0"/>
              <w:adjustRightInd w:val="0"/>
              <w:ind w:left="567"/>
              <w:jc w:val="right"/>
            </w:pPr>
            <w:r>
              <w:t>XXX,XXX.xx</w:t>
            </w:r>
          </w:p>
        </w:tc>
      </w:tr>
      <w:tr w:rsidR="006F627E" w:rsidTr="005541CF">
        <w:trPr>
          <w:gridAfter w:val="1"/>
          <w:wAfter w:w="12" w:type="dxa"/>
        </w:trPr>
        <w:tc>
          <w:tcPr>
            <w:tcW w:w="1535" w:type="dxa"/>
          </w:tcPr>
          <w:p w:rsidR="006F627E" w:rsidRDefault="006F627E" w:rsidP="00E4524A">
            <w:pPr>
              <w:autoSpaceDE w:val="0"/>
              <w:autoSpaceDN w:val="0"/>
              <w:adjustRightInd w:val="0"/>
              <w:ind w:left="30"/>
              <w:jc w:val="center"/>
            </w:pPr>
            <w:r>
              <w:t>3.5.4.01</w:t>
            </w:r>
          </w:p>
        </w:tc>
        <w:tc>
          <w:tcPr>
            <w:tcW w:w="2977" w:type="dxa"/>
          </w:tcPr>
          <w:p w:rsidR="006F627E" w:rsidRDefault="006F627E" w:rsidP="005541CF">
            <w:pPr>
              <w:autoSpaceDE w:val="0"/>
              <w:autoSpaceDN w:val="0"/>
              <w:adjustRightInd w:val="0"/>
              <w:jc w:val="both"/>
            </w:pPr>
            <w:r>
              <w:rPr>
                <w:lang w:val="es-EC"/>
              </w:rPr>
              <w:t xml:space="preserve">Pérdida Ejercicio 20x1 </w:t>
            </w:r>
          </w:p>
        </w:tc>
        <w:tc>
          <w:tcPr>
            <w:tcW w:w="1770" w:type="dxa"/>
            <w:gridSpan w:val="2"/>
          </w:tcPr>
          <w:p w:rsidR="006F627E" w:rsidRDefault="006F627E" w:rsidP="005541CF">
            <w:pPr>
              <w:autoSpaceDE w:val="0"/>
              <w:autoSpaceDN w:val="0"/>
              <w:adjustRightInd w:val="0"/>
              <w:ind w:left="567"/>
              <w:jc w:val="right"/>
            </w:pPr>
            <w:r>
              <w:t>XXX,XXX.xx</w:t>
            </w:r>
          </w:p>
        </w:tc>
        <w:tc>
          <w:tcPr>
            <w:tcW w:w="1770" w:type="dxa"/>
            <w:gridSpan w:val="2"/>
          </w:tcPr>
          <w:p w:rsidR="006F627E" w:rsidRDefault="006F627E" w:rsidP="005541CF">
            <w:pPr>
              <w:autoSpaceDE w:val="0"/>
              <w:autoSpaceDN w:val="0"/>
              <w:adjustRightInd w:val="0"/>
              <w:ind w:left="567"/>
              <w:jc w:val="right"/>
            </w:pPr>
          </w:p>
        </w:tc>
      </w:tr>
    </w:tbl>
    <w:p w:rsidR="00020784" w:rsidRDefault="00E4524A" w:rsidP="0054379A">
      <w:pPr>
        <w:spacing w:before="240" w:after="0" w:line="240" w:lineRule="auto"/>
        <w:ind w:left="1416"/>
        <w:jc w:val="both"/>
        <w:rPr>
          <w:rFonts w:cstheme="minorHAnsi"/>
          <w:b/>
          <w:lang w:val="es-EC"/>
        </w:rPr>
      </w:pPr>
      <w:r>
        <w:rPr>
          <w:rFonts w:cstheme="minorHAnsi"/>
          <w:b/>
          <w:lang w:val="es-EC"/>
        </w:rPr>
        <w:t>Prima en acciones:</w:t>
      </w:r>
      <w:r w:rsidRPr="003900EC">
        <w:rPr>
          <w:rFonts w:cstheme="minorHAnsi"/>
          <w:lang w:val="es-EC"/>
        </w:rPr>
        <w:t xml:space="preserve"> </w:t>
      </w:r>
      <w:r w:rsidR="003900EC" w:rsidRPr="003900EC">
        <w:rPr>
          <w:rFonts w:cstheme="minorHAnsi"/>
          <w:lang w:val="es-EC"/>
        </w:rPr>
        <w:t>El registro de la venta de acciones en un importe superior a su valor nominal es factible realizarlo bajo el siguiente asiento contable:</w:t>
      </w:r>
    </w:p>
    <w:p w:rsidR="00E4524A" w:rsidRPr="00DD116F" w:rsidRDefault="00E4524A" w:rsidP="00E4524A">
      <w:pPr>
        <w:autoSpaceDE w:val="0"/>
        <w:autoSpaceDN w:val="0"/>
        <w:adjustRightInd w:val="0"/>
        <w:spacing w:after="0" w:line="240" w:lineRule="auto"/>
        <w:ind w:left="1416"/>
        <w:jc w:val="both"/>
      </w:pPr>
    </w:p>
    <w:tbl>
      <w:tblPr>
        <w:tblStyle w:val="Tablaconcuadrcula"/>
        <w:tblW w:w="8064" w:type="dxa"/>
        <w:tblInd w:w="1413" w:type="dxa"/>
        <w:tblLook w:val="04A0" w:firstRow="1" w:lastRow="0" w:firstColumn="1" w:lastColumn="0" w:noHBand="0" w:noVBand="1"/>
      </w:tblPr>
      <w:tblGrid>
        <w:gridCol w:w="1535"/>
        <w:gridCol w:w="2977"/>
        <w:gridCol w:w="12"/>
        <w:gridCol w:w="1758"/>
        <w:gridCol w:w="12"/>
        <w:gridCol w:w="1758"/>
        <w:gridCol w:w="12"/>
      </w:tblGrid>
      <w:tr w:rsidR="00E4524A" w:rsidRPr="00627F91" w:rsidTr="001A64B2">
        <w:trPr>
          <w:gridBefore w:val="3"/>
          <w:wBefore w:w="4524" w:type="dxa"/>
        </w:trPr>
        <w:tc>
          <w:tcPr>
            <w:tcW w:w="1770" w:type="dxa"/>
            <w:gridSpan w:val="2"/>
            <w:shd w:val="clear" w:color="auto" w:fill="000000" w:themeFill="text1"/>
          </w:tcPr>
          <w:p w:rsidR="00E4524A" w:rsidRPr="00627F91" w:rsidRDefault="00E4524A" w:rsidP="001A64B2">
            <w:pPr>
              <w:autoSpaceDE w:val="0"/>
              <w:autoSpaceDN w:val="0"/>
              <w:adjustRightInd w:val="0"/>
              <w:ind w:left="567"/>
              <w:rPr>
                <w:b/>
              </w:rPr>
            </w:pPr>
            <w:r>
              <w:rPr>
                <w:b/>
              </w:rPr>
              <w:t>Fecha:</w:t>
            </w:r>
          </w:p>
        </w:tc>
        <w:tc>
          <w:tcPr>
            <w:tcW w:w="1770" w:type="dxa"/>
            <w:gridSpan w:val="2"/>
            <w:shd w:val="clear" w:color="auto" w:fill="auto"/>
          </w:tcPr>
          <w:p w:rsidR="00E4524A" w:rsidRPr="00627F91" w:rsidRDefault="00E4524A" w:rsidP="001A64B2">
            <w:pPr>
              <w:autoSpaceDE w:val="0"/>
              <w:autoSpaceDN w:val="0"/>
              <w:adjustRightInd w:val="0"/>
              <w:ind w:left="-25"/>
              <w:jc w:val="center"/>
              <w:rPr>
                <w:b/>
              </w:rPr>
            </w:pPr>
            <w:r>
              <w:rPr>
                <w:b/>
              </w:rPr>
              <w:t>21-07-20X2</w:t>
            </w:r>
          </w:p>
        </w:tc>
      </w:tr>
      <w:tr w:rsidR="00E4524A" w:rsidRPr="00627F91" w:rsidTr="001A64B2">
        <w:trPr>
          <w:gridAfter w:val="1"/>
          <w:wAfter w:w="12" w:type="dxa"/>
        </w:trPr>
        <w:tc>
          <w:tcPr>
            <w:tcW w:w="1535" w:type="dxa"/>
            <w:shd w:val="clear" w:color="auto" w:fill="A6A6A6" w:themeFill="background1" w:themeFillShade="A6"/>
          </w:tcPr>
          <w:p w:rsidR="00E4524A" w:rsidRPr="00627F91" w:rsidRDefault="00E4524A" w:rsidP="001A64B2">
            <w:pPr>
              <w:autoSpaceDE w:val="0"/>
              <w:autoSpaceDN w:val="0"/>
              <w:adjustRightInd w:val="0"/>
              <w:ind w:left="30"/>
              <w:jc w:val="center"/>
              <w:rPr>
                <w:b/>
              </w:rPr>
            </w:pPr>
            <w:r>
              <w:rPr>
                <w:b/>
              </w:rPr>
              <w:t>CÓ</w:t>
            </w:r>
            <w:r w:rsidRPr="00627F91">
              <w:rPr>
                <w:b/>
              </w:rPr>
              <w:t>DIGO</w:t>
            </w:r>
          </w:p>
        </w:tc>
        <w:tc>
          <w:tcPr>
            <w:tcW w:w="2977" w:type="dxa"/>
            <w:shd w:val="clear" w:color="auto" w:fill="A6A6A6" w:themeFill="background1" w:themeFillShade="A6"/>
          </w:tcPr>
          <w:p w:rsidR="00E4524A" w:rsidRPr="00627F91" w:rsidRDefault="00E4524A" w:rsidP="001A64B2">
            <w:pPr>
              <w:autoSpaceDE w:val="0"/>
              <w:autoSpaceDN w:val="0"/>
              <w:adjustRightInd w:val="0"/>
              <w:ind w:left="567"/>
              <w:jc w:val="center"/>
              <w:rPr>
                <w:b/>
              </w:rPr>
            </w:pPr>
            <w:r w:rsidRPr="00627F91">
              <w:rPr>
                <w:b/>
              </w:rPr>
              <w:t>CUENTA</w:t>
            </w:r>
          </w:p>
        </w:tc>
        <w:tc>
          <w:tcPr>
            <w:tcW w:w="1770" w:type="dxa"/>
            <w:gridSpan w:val="2"/>
            <w:shd w:val="clear" w:color="auto" w:fill="A6A6A6" w:themeFill="background1" w:themeFillShade="A6"/>
          </w:tcPr>
          <w:p w:rsidR="00E4524A" w:rsidRPr="00627F91" w:rsidRDefault="00E4524A" w:rsidP="001A64B2">
            <w:pPr>
              <w:autoSpaceDE w:val="0"/>
              <w:autoSpaceDN w:val="0"/>
              <w:adjustRightInd w:val="0"/>
              <w:ind w:left="567"/>
              <w:jc w:val="center"/>
              <w:rPr>
                <w:b/>
              </w:rPr>
            </w:pPr>
            <w:r w:rsidRPr="00627F91">
              <w:rPr>
                <w:b/>
              </w:rPr>
              <w:t>DEBE</w:t>
            </w:r>
          </w:p>
        </w:tc>
        <w:tc>
          <w:tcPr>
            <w:tcW w:w="1770" w:type="dxa"/>
            <w:gridSpan w:val="2"/>
            <w:shd w:val="clear" w:color="auto" w:fill="A6A6A6" w:themeFill="background1" w:themeFillShade="A6"/>
          </w:tcPr>
          <w:p w:rsidR="00E4524A" w:rsidRPr="00627F91" w:rsidRDefault="00E4524A" w:rsidP="001A64B2">
            <w:pPr>
              <w:autoSpaceDE w:val="0"/>
              <w:autoSpaceDN w:val="0"/>
              <w:adjustRightInd w:val="0"/>
              <w:ind w:left="567"/>
              <w:rPr>
                <w:b/>
              </w:rPr>
            </w:pPr>
            <w:r w:rsidRPr="00627F91">
              <w:rPr>
                <w:b/>
              </w:rPr>
              <w:t>HABER</w:t>
            </w:r>
          </w:p>
        </w:tc>
      </w:tr>
      <w:tr w:rsidR="00E4524A" w:rsidTr="001A64B2">
        <w:trPr>
          <w:gridAfter w:val="1"/>
          <w:wAfter w:w="12" w:type="dxa"/>
        </w:trPr>
        <w:tc>
          <w:tcPr>
            <w:tcW w:w="1535" w:type="dxa"/>
          </w:tcPr>
          <w:p w:rsidR="00E4524A" w:rsidRDefault="00B460AD" w:rsidP="001A64B2">
            <w:pPr>
              <w:autoSpaceDE w:val="0"/>
              <w:autoSpaceDN w:val="0"/>
              <w:adjustRightInd w:val="0"/>
              <w:ind w:left="30"/>
              <w:jc w:val="center"/>
            </w:pPr>
            <w:r>
              <w:t>1.1.1</w:t>
            </w:r>
            <w:r w:rsidR="00E4524A">
              <w:t>.XX</w:t>
            </w:r>
          </w:p>
        </w:tc>
        <w:tc>
          <w:tcPr>
            <w:tcW w:w="2977" w:type="dxa"/>
          </w:tcPr>
          <w:p w:rsidR="00E4524A" w:rsidRDefault="00B460AD" w:rsidP="001A64B2">
            <w:pPr>
              <w:autoSpaceDE w:val="0"/>
              <w:autoSpaceDN w:val="0"/>
              <w:adjustRightInd w:val="0"/>
              <w:jc w:val="both"/>
            </w:pPr>
            <w:r>
              <w:rPr>
                <w:lang w:val="es-EC"/>
              </w:rPr>
              <w:t>Bancos</w:t>
            </w:r>
            <w:r w:rsidR="00E4524A">
              <w:rPr>
                <w:lang w:val="es-EC"/>
              </w:rPr>
              <w:t xml:space="preserve"> </w:t>
            </w:r>
          </w:p>
        </w:tc>
        <w:tc>
          <w:tcPr>
            <w:tcW w:w="1770" w:type="dxa"/>
            <w:gridSpan w:val="2"/>
          </w:tcPr>
          <w:p w:rsidR="00E4524A" w:rsidRDefault="00E4524A" w:rsidP="001A64B2">
            <w:pPr>
              <w:autoSpaceDE w:val="0"/>
              <w:autoSpaceDN w:val="0"/>
              <w:adjustRightInd w:val="0"/>
              <w:ind w:left="567"/>
              <w:jc w:val="right"/>
            </w:pPr>
            <w:r>
              <w:t>XXX,XXX.xx</w:t>
            </w:r>
          </w:p>
        </w:tc>
        <w:tc>
          <w:tcPr>
            <w:tcW w:w="1770" w:type="dxa"/>
            <w:gridSpan w:val="2"/>
          </w:tcPr>
          <w:p w:rsidR="00E4524A" w:rsidRDefault="00E4524A" w:rsidP="001A64B2">
            <w:pPr>
              <w:autoSpaceDE w:val="0"/>
              <w:autoSpaceDN w:val="0"/>
              <w:adjustRightInd w:val="0"/>
              <w:ind w:left="567"/>
              <w:jc w:val="right"/>
            </w:pPr>
          </w:p>
        </w:tc>
      </w:tr>
      <w:tr w:rsidR="00E4524A" w:rsidTr="001A64B2">
        <w:trPr>
          <w:gridAfter w:val="1"/>
          <w:wAfter w:w="12" w:type="dxa"/>
        </w:trPr>
        <w:tc>
          <w:tcPr>
            <w:tcW w:w="1535" w:type="dxa"/>
          </w:tcPr>
          <w:p w:rsidR="00E4524A" w:rsidRDefault="00E4524A" w:rsidP="001A64B2">
            <w:pPr>
              <w:autoSpaceDE w:val="0"/>
              <w:autoSpaceDN w:val="0"/>
              <w:adjustRightInd w:val="0"/>
              <w:ind w:left="30"/>
              <w:jc w:val="center"/>
            </w:pPr>
            <w:r>
              <w:t>3</w:t>
            </w:r>
            <w:r w:rsidR="00B460AD">
              <w:t>.3.1.01</w:t>
            </w:r>
          </w:p>
        </w:tc>
        <w:tc>
          <w:tcPr>
            <w:tcW w:w="2977" w:type="dxa"/>
          </w:tcPr>
          <w:p w:rsidR="00E4524A" w:rsidRDefault="00B460AD" w:rsidP="001A64B2">
            <w:pPr>
              <w:autoSpaceDE w:val="0"/>
              <w:autoSpaceDN w:val="0"/>
              <w:adjustRightInd w:val="0"/>
              <w:jc w:val="both"/>
            </w:pPr>
            <w:r>
              <w:rPr>
                <w:lang w:val="es-EC"/>
              </w:rPr>
              <w:t>Reserva Facultativa</w:t>
            </w:r>
            <w:r w:rsidR="00E4524A">
              <w:rPr>
                <w:lang w:val="es-EC"/>
              </w:rPr>
              <w:t xml:space="preserve"> </w:t>
            </w:r>
          </w:p>
        </w:tc>
        <w:tc>
          <w:tcPr>
            <w:tcW w:w="1770" w:type="dxa"/>
            <w:gridSpan w:val="2"/>
          </w:tcPr>
          <w:p w:rsidR="00E4524A" w:rsidRDefault="00E4524A" w:rsidP="001A64B2">
            <w:pPr>
              <w:autoSpaceDE w:val="0"/>
              <w:autoSpaceDN w:val="0"/>
              <w:adjustRightInd w:val="0"/>
              <w:ind w:left="567"/>
              <w:jc w:val="right"/>
            </w:pPr>
          </w:p>
        </w:tc>
        <w:tc>
          <w:tcPr>
            <w:tcW w:w="1770" w:type="dxa"/>
            <w:gridSpan w:val="2"/>
          </w:tcPr>
          <w:p w:rsidR="00E4524A" w:rsidRDefault="00E4524A" w:rsidP="001A64B2">
            <w:pPr>
              <w:autoSpaceDE w:val="0"/>
              <w:autoSpaceDN w:val="0"/>
              <w:adjustRightInd w:val="0"/>
              <w:ind w:left="567"/>
              <w:jc w:val="right"/>
            </w:pPr>
            <w:r>
              <w:t>XXX,XXX.xx</w:t>
            </w:r>
          </w:p>
        </w:tc>
      </w:tr>
      <w:tr w:rsidR="00B460AD" w:rsidTr="001A64B2">
        <w:trPr>
          <w:gridAfter w:val="1"/>
          <w:wAfter w:w="12" w:type="dxa"/>
        </w:trPr>
        <w:tc>
          <w:tcPr>
            <w:tcW w:w="1535" w:type="dxa"/>
          </w:tcPr>
          <w:p w:rsidR="00B460AD" w:rsidRDefault="00B460AD" w:rsidP="001A64B2">
            <w:pPr>
              <w:autoSpaceDE w:val="0"/>
              <w:autoSpaceDN w:val="0"/>
              <w:adjustRightInd w:val="0"/>
              <w:ind w:left="30"/>
              <w:jc w:val="center"/>
            </w:pPr>
            <w:r>
              <w:t>3.1.1.01</w:t>
            </w:r>
          </w:p>
        </w:tc>
        <w:tc>
          <w:tcPr>
            <w:tcW w:w="2977" w:type="dxa"/>
          </w:tcPr>
          <w:p w:rsidR="00B460AD" w:rsidRDefault="00B460AD" w:rsidP="001A64B2">
            <w:pPr>
              <w:autoSpaceDE w:val="0"/>
              <w:autoSpaceDN w:val="0"/>
              <w:adjustRightInd w:val="0"/>
              <w:jc w:val="both"/>
              <w:rPr>
                <w:lang w:val="es-EC"/>
              </w:rPr>
            </w:pPr>
            <w:r>
              <w:rPr>
                <w:lang w:val="es-EC"/>
              </w:rPr>
              <w:t>Capital Suscrito</w:t>
            </w:r>
            <w:r w:rsidR="00A3147E">
              <w:rPr>
                <w:lang w:val="es-EC"/>
              </w:rPr>
              <w:t xml:space="preserve"> Pagado</w:t>
            </w:r>
          </w:p>
        </w:tc>
        <w:tc>
          <w:tcPr>
            <w:tcW w:w="1770" w:type="dxa"/>
            <w:gridSpan w:val="2"/>
          </w:tcPr>
          <w:p w:rsidR="00B460AD" w:rsidRDefault="00B460AD" w:rsidP="001A64B2">
            <w:pPr>
              <w:autoSpaceDE w:val="0"/>
              <w:autoSpaceDN w:val="0"/>
              <w:adjustRightInd w:val="0"/>
              <w:ind w:left="567"/>
              <w:jc w:val="right"/>
            </w:pPr>
          </w:p>
        </w:tc>
        <w:tc>
          <w:tcPr>
            <w:tcW w:w="1770" w:type="dxa"/>
            <w:gridSpan w:val="2"/>
          </w:tcPr>
          <w:p w:rsidR="00B460AD" w:rsidRDefault="00B460AD" w:rsidP="001A64B2">
            <w:pPr>
              <w:autoSpaceDE w:val="0"/>
              <w:autoSpaceDN w:val="0"/>
              <w:adjustRightInd w:val="0"/>
              <w:ind w:left="567"/>
              <w:jc w:val="right"/>
            </w:pPr>
            <w:r>
              <w:t>XXX,XXX.xx</w:t>
            </w:r>
          </w:p>
        </w:tc>
      </w:tr>
    </w:tbl>
    <w:p w:rsidR="00020784" w:rsidRDefault="00020784" w:rsidP="0054379A">
      <w:pPr>
        <w:spacing w:before="240" w:after="0" w:line="240" w:lineRule="auto"/>
        <w:ind w:left="1416"/>
        <w:jc w:val="both"/>
        <w:rPr>
          <w:rFonts w:cstheme="minorHAnsi"/>
          <w:b/>
          <w:lang w:val="es-EC"/>
        </w:rPr>
      </w:pPr>
    </w:p>
    <w:p w:rsidR="00A93A05" w:rsidRDefault="004200B1" w:rsidP="0054379A">
      <w:pPr>
        <w:spacing w:before="240" w:after="0" w:line="240" w:lineRule="auto"/>
        <w:ind w:left="1416"/>
        <w:jc w:val="both"/>
        <w:rPr>
          <w:rFonts w:cstheme="minorHAnsi"/>
          <w:lang w:val="es-EC"/>
        </w:rPr>
      </w:pPr>
      <w:r>
        <w:rPr>
          <w:rFonts w:cstheme="minorHAnsi"/>
          <w:b/>
          <w:lang w:val="es-EC"/>
        </w:rPr>
        <w:lastRenderedPageBreak/>
        <w:t>Gestión de Aporte</w:t>
      </w:r>
      <w:r w:rsidR="0054379A">
        <w:rPr>
          <w:rFonts w:cstheme="minorHAnsi"/>
          <w:b/>
          <w:lang w:val="es-EC"/>
        </w:rPr>
        <w:t xml:space="preserve"> para futura capitalización</w:t>
      </w:r>
      <w:r w:rsidR="00CD289B" w:rsidRPr="0054379A">
        <w:rPr>
          <w:rFonts w:cstheme="minorHAnsi"/>
          <w:b/>
          <w:lang w:val="es-EC"/>
        </w:rPr>
        <w:t xml:space="preserve">: </w:t>
      </w:r>
      <w:r w:rsidR="0054379A" w:rsidRPr="0054379A">
        <w:rPr>
          <w:rFonts w:cstheme="minorHAnsi"/>
          <w:lang w:val="es-EC"/>
        </w:rPr>
        <w:t xml:space="preserve">Esto implica que </w:t>
      </w:r>
      <w:r>
        <w:rPr>
          <w:rFonts w:cstheme="minorHAnsi"/>
          <w:lang w:val="es-EC"/>
        </w:rPr>
        <w:t xml:space="preserve">esta cuenta </w:t>
      </w:r>
      <w:r w:rsidR="0054379A" w:rsidRPr="0054379A">
        <w:rPr>
          <w:rFonts w:cstheme="minorHAnsi"/>
          <w:lang w:val="es-EC"/>
        </w:rPr>
        <w:t xml:space="preserve">se genera: </w:t>
      </w:r>
    </w:p>
    <w:p w:rsidR="00732016" w:rsidRDefault="0054379A" w:rsidP="0054379A">
      <w:pPr>
        <w:spacing w:before="240" w:after="0" w:line="240" w:lineRule="auto"/>
        <w:ind w:left="1416"/>
        <w:jc w:val="both"/>
        <w:rPr>
          <w:rFonts w:cstheme="minorHAnsi"/>
          <w:lang w:val="es-EC"/>
        </w:rPr>
      </w:pPr>
      <w:r w:rsidRPr="0054379A">
        <w:rPr>
          <w:rFonts w:cstheme="minorHAnsi"/>
          <w:lang w:val="es-EC"/>
        </w:rPr>
        <w:t>1) Por compensación de</w:t>
      </w:r>
      <w:r w:rsidR="00A93A05">
        <w:rPr>
          <w:rFonts w:cstheme="minorHAnsi"/>
          <w:lang w:val="es-EC"/>
        </w:rPr>
        <w:t xml:space="preserve"> acreencias con los inversores:</w:t>
      </w:r>
      <w:r w:rsidRPr="0054379A">
        <w:rPr>
          <w:rFonts w:cstheme="minorHAnsi"/>
          <w:lang w:val="es-EC"/>
        </w:rPr>
        <w:t xml:space="preserve"> </w:t>
      </w:r>
    </w:p>
    <w:p w:rsidR="00732016" w:rsidRPr="00DD116F" w:rsidRDefault="00732016" w:rsidP="00732016">
      <w:pPr>
        <w:autoSpaceDE w:val="0"/>
        <w:autoSpaceDN w:val="0"/>
        <w:adjustRightInd w:val="0"/>
        <w:spacing w:after="0" w:line="240" w:lineRule="auto"/>
        <w:ind w:left="1416"/>
        <w:jc w:val="both"/>
      </w:pPr>
    </w:p>
    <w:tbl>
      <w:tblPr>
        <w:tblStyle w:val="Tablaconcuadrcula"/>
        <w:tblW w:w="8064" w:type="dxa"/>
        <w:tblInd w:w="1413" w:type="dxa"/>
        <w:tblLook w:val="04A0" w:firstRow="1" w:lastRow="0" w:firstColumn="1" w:lastColumn="0" w:noHBand="0" w:noVBand="1"/>
      </w:tblPr>
      <w:tblGrid>
        <w:gridCol w:w="1535"/>
        <w:gridCol w:w="2977"/>
        <w:gridCol w:w="12"/>
        <w:gridCol w:w="1758"/>
        <w:gridCol w:w="12"/>
        <w:gridCol w:w="1758"/>
        <w:gridCol w:w="12"/>
      </w:tblGrid>
      <w:tr w:rsidR="00732016" w:rsidRPr="00627F91" w:rsidTr="00015174">
        <w:trPr>
          <w:gridBefore w:val="3"/>
          <w:wBefore w:w="4524" w:type="dxa"/>
        </w:trPr>
        <w:tc>
          <w:tcPr>
            <w:tcW w:w="1770" w:type="dxa"/>
            <w:gridSpan w:val="2"/>
            <w:shd w:val="clear" w:color="auto" w:fill="000000" w:themeFill="text1"/>
          </w:tcPr>
          <w:p w:rsidR="00732016" w:rsidRPr="00627F91" w:rsidRDefault="00732016" w:rsidP="00015174">
            <w:pPr>
              <w:autoSpaceDE w:val="0"/>
              <w:autoSpaceDN w:val="0"/>
              <w:adjustRightInd w:val="0"/>
              <w:ind w:left="567"/>
              <w:rPr>
                <w:b/>
              </w:rPr>
            </w:pPr>
            <w:r>
              <w:rPr>
                <w:b/>
              </w:rPr>
              <w:t>Fecha:</w:t>
            </w:r>
          </w:p>
        </w:tc>
        <w:tc>
          <w:tcPr>
            <w:tcW w:w="1770" w:type="dxa"/>
            <w:gridSpan w:val="2"/>
            <w:shd w:val="clear" w:color="auto" w:fill="auto"/>
          </w:tcPr>
          <w:p w:rsidR="00732016" w:rsidRPr="00627F91" w:rsidRDefault="009C6EEF" w:rsidP="009C6EEF">
            <w:pPr>
              <w:autoSpaceDE w:val="0"/>
              <w:autoSpaceDN w:val="0"/>
              <w:adjustRightInd w:val="0"/>
              <w:ind w:left="-25"/>
              <w:jc w:val="center"/>
              <w:rPr>
                <w:b/>
              </w:rPr>
            </w:pPr>
            <w:r>
              <w:rPr>
                <w:b/>
              </w:rPr>
              <w:t>2</w:t>
            </w:r>
            <w:r w:rsidR="00732016">
              <w:rPr>
                <w:b/>
              </w:rPr>
              <w:t>1-0</w:t>
            </w:r>
            <w:r>
              <w:rPr>
                <w:b/>
              </w:rPr>
              <w:t>7</w:t>
            </w:r>
            <w:r w:rsidR="00732016">
              <w:rPr>
                <w:b/>
              </w:rPr>
              <w:t>-20X2</w:t>
            </w:r>
          </w:p>
        </w:tc>
      </w:tr>
      <w:tr w:rsidR="00732016" w:rsidRPr="00627F91" w:rsidTr="00015174">
        <w:trPr>
          <w:gridAfter w:val="1"/>
          <w:wAfter w:w="12" w:type="dxa"/>
        </w:trPr>
        <w:tc>
          <w:tcPr>
            <w:tcW w:w="1535" w:type="dxa"/>
            <w:shd w:val="clear" w:color="auto" w:fill="A6A6A6" w:themeFill="background1" w:themeFillShade="A6"/>
          </w:tcPr>
          <w:p w:rsidR="00732016" w:rsidRPr="00627F91" w:rsidRDefault="00732016" w:rsidP="006C7A25">
            <w:pPr>
              <w:autoSpaceDE w:val="0"/>
              <w:autoSpaceDN w:val="0"/>
              <w:adjustRightInd w:val="0"/>
              <w:ind w:left="30"/>
              <w:jc w:val="center"/>
              <w:rPr>
                <w:b/>
              </w:rPr>
            </w:pPr>
            <w:r>
              <w:rPr>
                <w:b/>
              </w:rPr>
              <w:t>CÓ</w:t>
            </w:r>
            <w:r w:rsidRPr="00627F91">
              <w:rPr>
                <w:b/>
              </w:rPr>
              <w:t>DIGO</w:t>
            </w:r>
          </w:p>
        </w:tc>
        <w:tc>
          <w:tcPr>
            <w:tcW w:w="2977" w:type="dxa"/>
            <w:shd w:val="clear" w:color="auto" w:fill="A6A6A6" w:themeFill="background1" w:themeFillShade="A6"/>
          </w:tcPr>
          <w:p w:rsidR="00732016" w:rsidRPr="00627F91" w:rsidRDefault="00732016" w:rsidP="00015174">
            <w:pPr>
              <w:autoSpaceDE w:val="0"/>
              <w:autoSpaceDN w:val="0"/>
              <w:adjustRightInd w:val="0"/>
              <w:ind w:left="567"/>
              <w:jc w:val="center"/>
              <w:rPr>
                <w:b/>
              </w:rPr>
            </w:pPr>
            <w:r w:rsidRPr="00627F91">
              <w:rPr>
                <w:b/>
              </w:rPr>
              <w:t>CUENTA</w:t>
            </w:r>
          </w:p>
        </w:tc>
        <w:tc>
          <w:tcPr>
            <w:tcW w:w="1770" w:type="dxa"/>
            <w:gridSpan w:val="2"/>
            <w:shd w:val="clear" w:color="auto" w:fill="A6A6A6" w:themeFill="background1" w:themeFillShade="A6"/>
          </w:tcPr>
          <w:p w:rsidR="00732016" w:rsidRPr="00627F91" w:rsidRDefault="00732016" w:rsidP="00015174">
            <w:pPr>
              <w:autoSpaceDE w:val="0"/>
              <w:autoSpaceDN w:val="0"/>
              <w:adjustRightInd w:val="0"/>
              <w:ind w:left="567"/>
              <w:jc w:val="center"/>
              <w:rPr>
                <w:b/>
              </w:rPr>
            </w:pPr>
            <w:r w:rsidRPr="00627F91">
              <w:rPr>
                <w:b/>
              </w:rPr>
              <w:t>DEBE</w:t>
            </w:r>
          </w:p>
        </w:tc>
        <w:tc>
          <w:tcPr>
            <w:tcW w:w="1770" w:type="dxa"/>
            <w:gridSpan w:val="2"/>
            <w:shd w:val="clear" w:color="auto" w:fill="A6A6A6" w:themeFill="background1" w:themeFillShade="A6"/>
          </w:tcPr>
          <w:p w:rsidR="00732016" w:rsidRPr="00627F91" w:rsidRDefault="00732016" w:rsidP="00015174">
            <w:pPr>
              <w:autoSpaceDE w:val="0"/>
              <w:autoSpaceDN w:val="0"/>
              <w:adjustRightInd w:val="0"/>
              <w:ind w:left="567"/>
              <w:rPr>
                <w:b/>
              </w:rPr>
            </w:pPr>
            <w:r w:rsidRPr="00627F91">
              <w:rPr>
                <w:b/>
              </w:rPr>
              <w:t>HABER</w:t>
            </w:r>
          </w:p>
        </w:tc>
      </w:tr>
      <w:tr w:rsidR="00732016" w:rsidTr="00015174">
        <w:trPr>
          <w:gridAfter w:val="1"/>
          <w:wAfter w:w="12" w:type="dxa"/>
        </w:trPr>
        <w:tc>
          <w:tcPr>
            <w:tcW w:w="1535" w:type="dxa"/>
          </w:tcPr>
          <w:p w:rsidR="00732016" w:rsidRDefault="00A93A05" w:rsidP="006C7A25">
            <w:pPr>
              <w:autoSpaceDE w:val="0"/>
              <w:autoSpaceDN w:val="0"/>
              <w:adjustRightInd w:val="0"/>
              <w:ind w:left="30"/>
              <w:jc w:val="center"/>
            </w:pPr>
            <w:r>
              <w:t>2.1.9.</w:t>
            </w:r>
            <w:r w:rsidR="00732016">
              <w:t>XX</w:t>
            </w:r>
          </w:p>
        </w:tc>
        <w:tc>
          <w:tcPr>
            <w:tcW w:w="2977" w:type="dxa"/>
          </w:tcPr>
          <w:p w:rsidR="00732016" w:rsidRDefault="00A93A05" w:rsidP="00015174">
            <w:pPr>
              <w:autoSpaceDE w:val="0"/>
              <w:autoSpaceDN w:val="0"/>
              <w:adjustRightInd w:val="0"/>
              <w:jc w:val="both"/>
            </w:pPr>
            <w:r>
              <w:rPr>
                <w:lang w:val="es-EC"/>
              </w:rPr>
              <w:t>Préstamos Socios</w:t>
            </w:r>
            <w:r w:rsidR="00732016">
              <w:rPr>
                <w:lang w:val="es-EC"/>
              </w:rPr>
              <w:t xml:space="preserve"> </w:t>
            </w:r>
          </w:p>
        </w:tc>
        <w:tc>
          <w:tcPr>
            <w:tcW w:w="1770" w:type="dxa"/>
            <w:gridSpan w:val="2"/>
          </w:tcPr>
          <w:p w:rsidR="00732016" w:rsidRDefault="00A93A05" w:rsidP="00015174">
            <w:pPr>
              <w:autoSpaceDE w:val="0"/>
              <w:autoSpaceDN w:val="0"/>
              <w:adjustRightInd w:val="0"/>
              <w:ind w:left="567"/>
              <w:jc w:val="right"/>
            </w:pPr>
            <w:r>
              <w:t>XXX,XXX.xx</w:t>
            </w:r>
          </w:p>
        </w:tc>
        <w:tc>
          <w:tcPr>
            <w:tcW w:w="1770" w:type="dxa"/>
            <w:gridSpan w:val="2"/>
          </w:tcPr>
          <w:p w:rsidR="00732016" w:rsidRDefault="00732016" w:rsidP="00015174">
            <w:pPr>
              <w:autoSpaceDE w:val="0"/>
              <w:autoSpaceDN w:val="0"/>
              <w:adjustRightInd w:val="0"/>
              <w:ind w:left="567"/>
              <w:jc w:val="right"/>
            </w:pPr>
          </w:p>
        </w:tc>
      </w:tr>
      <w:tr w:rsidR="00732016" w:rsidTr="00015174">
        <w:trPr>
          <w:gridAfter w:val="1"/>
          <w:wAfter w:w="12" w:type="dxa"/>
        </w:trPr>
        <w:tc>
          <w:tcPr>
            <w:tcW w:w="1535" w:type="dxa"/>
          </w:tcPr>
          <w:p w:rsidR="00732016" w:rsidRDefault="00732016" w:rsidP="006C7A25">
            <w:pPr>
              <w:autoSpaceDE w:val="0"/>
              <w:autoSpaceDN w:val="0"/>
              <w:adjustRightInd w:val="0"/>
              <w:ind w:left="30"/>
              <w:jc w:val="center"/>
            </w:pPr>
            <w:r>
              <w:t>3</w:t>
            </w:r>
            <w:r w:rsidR="00A93A05">
              <w:t>.2.1</w:t>
            </w:r>
            <w:r>
              <w:t>.01</w:t>
            </w:r>
          </w:p>
        </w:tc>
        <w:tc>
          <w:tcPr>
            <w:tcW w:w="2977" w:type="dxa"/>
          </w:tcPr>
          <w:p w:rsidR="00732016" w:rsidRDefault="00A93A05" w:rsidP="00015174">
            <w:pPr>
              <w:autoSpaceDE w:val="0"/>
              <w:autoSpaceDN w:val="0"/>
              <w:adjustRightInd w:val="0"/>
              <w:jc w:val="both"/>
            </w:pPr>
            <w:r>
              <w:rPr>
                <w:lang w:val="es-EC"/>
              </w:rPr>
              <w:t xml:space="preserve">AFC Socios </w:t>
            </w:r>
            <w:r w:rsidR="00732016">
              <w:rPr>
                <w:lang w:val="es-EC"/>
              </w:rPr>
              <w:t xml:space="preserve"> </w:t>
            </w:r>
          </w:p>
        </w:tc>
        <w:tc>
          <w:tcPr>
            <w:tcW w:w="1770" w:type="dxa"/>
            <w:gridSpan w:val="2"/>
          </w:tcPr>
          <w:p w:rsidR="00732016" w:rsidRDefault="00732016" w:rsidP="00015174">
            <w:pPr>
              <w:autoSpaceDE w:val="0"/>
              <w:autoSpaceDN w:val="0"/>
              <w:adjustRightInd w:val="0"/>
              <w:ind w:left="567"/>
              <w:jc w:val="right"/>
            </w:pPr>
          </w:p>
        </w:tc>
        <w:tc>
          <w:tcPr>
            <w:tcW w:w="1770" w:type="dxa"/>
            <w:gridSpan w:val="2"/>
          </w:tcPr>
          <w:p w:rsidR="00732016" w:rsidRDefault="00732016" w:rsidP="00015174">
            <w:pPr>
              <w:autoSpaceDE w:val="0"/>
              <w:autoSpaceDN w:val="0"/>
              <w:adjustRightInd w:val="0"/>
              <w:ind w:left="567"/>
              <w:jc w:val="right"/>
            </w:pPr>
            <w:r>
              <w:t>XXX,XXX.xx</w:t>
            </w:r>
          </w:p>
        </w:tc>
      </w:tr>
    </w:tbl>
    <w:p w:rsidR="00A93A05" w:rsidRDefault="00A93A05" w:rsidP="00A93A05">
      <w:pPr>
        <w:spacing w:before="240" w:after="0" w:line="240" w:lineRule="auto"/>
        <w:ind w:left="1416"/>
        <w:jc w:val="both"/>
        <w:rPr>
          <w:rFonts w:cstheme="minorHAnsi"/>
          <w:lang w:val="es-EC"/>
        </w:rPr>
      </w:pPr>
      <w:r w:rsidRPr="0054379A">
        <w:rPr>
          <w:rFonts w:cstheme="minorHAnsi"/>
          <w:lang w:val="es-EC"/>
        </w:rPr>
        <w:t xml:space="preserve">2) </w:t>
      </w:r>
      <w:r>
        <w:rPr>
          <w:rFonts w:cstheme="minorHAnsi"/>
          <w:lang w:val="es-EC"/>
        </w:rPr>
        <w:t xml:space="preserve">O </w:t>
      </w:r>
      <w:r w:rsidRPr="0054379A">
        <w:rPr>
          <w:rFonts w:cstheme="minorHAnsi"/>
          <w:lang w:val="es-EC"/>
        </w:rPr>
        <w:t>por depósitos</w:t>
      </w:r>
      <w:r w:rsidR="00B36FCC">
        <w:rPr>
          <w:rFonts w:cstheme="minorHAnsi"/>
          <w:lang w:val="es-EC"/>
        </w:rPr>
        <w:t xml:space="preserve"> realizados por los inversores:</w:t>
      </w:r>
    </w:p>
    <w:p w:rsidR="00A93A05" w:rsidRPr="00DD116F" w:rsidRDefault="00A93A05" w:rsidP="00A93A05">
      <w:pPr>
        <w:autoSpaceDE w:val="0"/>
        <w:autoSpaceDN w:val="0"/>
        <w:adjustRightInd w:val="0"/>
        <w:spacing w:after="0" w:line="240" w:lineRule="auto"/>
        <w:ind w:left="1416"/>
        <w:jc w:val="both"/>
      </w:pPr>
    </w:p>
    <w:tbl>
      <w:tblPr>
        <w:tblStyle w:val="Tablaconcuadrcula"/>
        <w:tblW w:w="8064" w:type="dxa"/>
        <w:tblInd w:w="1413" w:type="dxa"/>
        <w:tblLook w:val="04A0" w:firstRow="1" w:lastRow="0" w:firstColumn="1" w:lastColumn="0" w:noHBand="0" w:noVBand="1"/>
      </w:tblPr>
      <w:tblGrid>
        <w:gridCol w:w="1535"/>
        <w:gridCol w:w="2977"/>
        <w:gridCol w:w="12"/>
        <w:gridCol w:w="1758"/>
        <w:gridCol w:w="12"/>
        <w:gridCol w:w="1758"/>
        <w:gridCol w:w="12"/>
      </w:tblGrid>
      <w:tr w:rsidR="00A93A05" w:rsidRPr="00627F91" w:rsidTr="00015174">
        <w:trPr>
          <w:gridBefore w:val="3"/>
          <w:wBefore w:w="4524" w:type="dxa"/>
        </w:trPr>
        <w:tc>
          <w:tcPr>
            <w:tcW w:w="1770" w:type="dxa"/>
            <w:gridSpan w:val="2"/>
            <w:shd w:val="clear" w:color="auto" w:fill="000000" w:themeFill="text1"/>
          </w:tcPr>
          <w:p w:rsidR="00A93A05" w:rsidRPr="00627F91" w:rsidRDefault="00A93A05" w:rsidP="00015174">
            <w:pPr>
              <w:autoSpaceDE w:val="0"/>
              <w:autoSpaceDN w:val="0"/>
              <w:adjustRightInd w:val="0"/>
              <w:ind w:left="567"/>
              <w:rPr>
                <w:b/>
              </w:rPr>
            </w:pPr>
            <w:r>
              <w:rPr>
                <w:b/>
              </w:rPr>
              <w:t>Fecha:</w:t>
            </w:r>
          </w:p>
        </w:tc>
        <w:tc>
          <w:tcPr>
            <w:tcW w:w="1770" w:type="dxa"/>
            <w:gridSpan w:val="2"/>
            <w:shd w:val="clear" w:color="auto" w:fill="auto"/>
          </w:tcPr>
          <w:p w:rsidR="00A93A05" w:rsidRPr="00627F91" w:rsidRDefault="009C6EEF" w:rsidP="009C6EEF">
            <w:pPr>
              <w:autoSpaceDE w:val="0"/>
              <w:autoSpaceDN w:val="0"/>
              <w:adjustRightInd w:val="0"/>
              <w:ind w:left="-25"/>
              <w:jc w:val="center"/>
              <w:rPr>
                <w:b/>
              </w:rPr>
            </w:pPr>
            <w:r>
              <w:rPr>
                <w:b/>
              </w:rPr>
              <w:t>2</w:t>
            </w:r>
            <w:r w:rsidR="00A93A05">
              <w:rPr>
                <w:b/>
              </w:rPr>
              <w:t>1-0</w:t>
            </w:r>
            <w:r>
              <w:rPr>
                <w:b/>
              </w:rPr>
              <w:t>7</w:t>
            </w:r>
            <w:r w:rsidR="00A93A05">
              <w:rPr>
                <w:b/>
              </w:rPr>
              <w:t>-20X2</w:t>
            </w:r>
          </w:p>
        </w:tc>
      </w:tr>
      <w:tr w:rsidR="00A93A05" w:rsidRPr="00627F91" w:rsidTr="00015174">
        <w:trPr>
          <w:gridAfter w:val="1"/>
          <w:wAfter w:w="12" w:type="dxa"/>
        </w:trPr>
        <w:tc>
          <w:tcPr>
            <w:tcW w:w="1535" w:type="dxa"/>
            <w:shd w:val="clear" w:color="auto" w:fill="A6A6A6" w:themeFill="background1" w:themeFillShade="A6"/>
          </w:tcPr>
          <w:p w:rsidR="00A93A05" w:rsidRPr="00627F91" w:rsidRDefault="00A93A05" w:rsidP="006C7A25">
            <w:pPr>
              <w:autoSpaceDE w:val="0"/>
              <w:autoSpaceDN w:val="0"/>
              <w:adjustRightInd w:val="0"/>
              <w:ind w:left="30"/>
              <w:jc w:val="center"/>
              <w:rPr>
                <w:b/>
              </w:rPr>
            </w:pPr>
            <w:r>
              <w:rPr>
                <w:b/>
              </w:rPr>
              <w:t>CÓ</w:t>
            </w:r>
            <w:r w:rsidRPr="00627F91">
              <w:rPr>
                <w:b/>
              </w:rPr>
              <w:t>DIGO</w:t>
            </w:r>
          </w:p>
        </w:tc>
        <w:tc>
          <w:tcPr>
            <w:tcW w:w="2977" w:type="dxa"/>
            <w:shd w:val="clear" w:color="auto" w:fill="A6A6A6" w:themeFill="background1" w:themeFillShade="A6"/>
          </w:tcPr>
          <w:p w:rsidR="00A93A05" w:rsidRPr="00627F91" w:rsidRDefault="00A93A05" w:rsidP="00015174">
            <w:pPr>
              <w:autoSpaceDE w:val="0"/>
              <w:autoSpaceDN w:val="0"/>
              <w:adjustRightInd w:val="0"/>
              <w:ind w:left="567"/>
              <w:jc w:val="center"/>
              <w:rPr>
                <w:b/>
              </w:rPr>
            </w:pPr>
            <w:r w:rsidRPr="00627F91">
              <w:rPr>
                <w:b/>
              </w:rPr>
              <w:t>CUENTA</w:t>
            </w:r>
          </w:p>
        </w:tc>
        <w:tc>
          <w:tcPr>
            <w:tcW w:w="1770" w:type="dxa"/>
            <w:gridSpan w:val="2"/>
            <w:shd w:val="clear" w:color="auto" w:fill="A6A6A6" w:themeFill="background1" w:themeFillShade="A6"/>
          </w:tcPr>
          <w:p w:rsidR="00A93A05" w:rsidRPr="00627F91" w:rsidRDefault="00A93A05" w:rsidP="00015174">
            <w:pPr>
              <w:autoSpaceDE w:val="0"/>
              <w:autoSpaceDN w:val="0"/>
              <w:adjustRightInd w:val="0"/>
              <w:ind w:left="567"/>
              <w:jc w:val="center"/>
              <w:rPr>
                <w:b/>
              </w:rPr>
            </w:pPr>
            <w:r w:rsidRPr="00627F91">
              <w:rPr>
                <w:b/>
              </w:rPr>
              <w:t>DEBE</w:t>
            </w:r>
          </w:p>
        </w:tc>
        <w:tc>
          <w:tcPr>
            <w:tcW w:w="1770" w:type="dxa"/>
            <w:gridSpan w:val="2"/>
            <w:shd w:val="clear" w:color="auto" w:fill="A6A6A6" w:themeFill="background1" w:themeFillShade="A6"/>
          </w:tcPr>
          <w:p w:rsidR="00A93A05" w:rsidRPr="00627F91" w:rsidRDefault="00A93A05" w:rsidP="00015174">
            <w:pPr>
              <w:autoSpaceDE w:val="0"/>
              <w:autoSpaceDN w:val="0"/>
              <w:adjustRightInd w:val="0"/>
              <w:ind w:left="567"/>
              <w:rPr>
                <w:b/>
              </w:rPr>
            </w:pPr>
            <w:r w:rsidRPr="00627F91">
              <w:rPr>
                <w:b/>
              </w:rPr>
              <w:t>HABER</w:t>
            </w:r>
          </w:p>
        </w:tc>
      </w:tr>
      <w:tr w:rsidR="00A93A05" w:rsidTr="00015174">
        <w:trPr>
          <w:gridAfter w:val="1"/>
          <w:wAfter w:w="12" w:type="dxa"/>
        </w:trPr>
        <w:tc>
          <w:tcPr>
            <w:tcW w:w="1535" w:type="dxa"/>
          </w:tcPr>
          <w:p w:rsidR="00A93A05" w:rsidRPr="006C7A25" w:rsidRDefault="00B36FCC" w:rsidP="006C7A25">
            <w:pPr>
              <w:autoSpaceDE w:val="0"/>
              <w:autoSpaceDN w:val="0"/>
              <w:adjustRightInd w:val="0"/>
              <w:ind w:left="30"/>
              <w:jc w:val="center"/>
            </w:pPr>
            <w:r w:rsidRPr="006C7A25">
              <w:t>1.1.1.10</w:t>
            </w:r>
          </w:p>
        </w:tc>
        <w:tc>
          <w:tcPr>
            <w:tcW w:w="2977" w:type="dxa"/>
          </w:tcPr>
          <w:p w:rsidR="00A93A05" w:rsidRDefault="00B36FCC" w:rsidP="00015174">
            <w:pPr>
              <w:autoSpaceDE w:val="0"/>
              <w:autoSpaceDN w:val="0"/>
              <w:adjustRightInd w:val="0"/>
              <w:jc w:val="both"/>
            </w:pPr>
            <w:r>
              <w:rPr>
                <w:lang w:val="es-EC"/>
              </w:rPr>
              <w:t>Banco ABC</w:t>
            </w:r>
            <w:r w:rsidR="00A93A05">
              <w:rPr>
                <w:lang w:val="es-EC"/>
              </w:rPr>
              <w:t xml:space="preserve"> </w:t>
            </w:r>
          </w:p>
        </w:tc>
        <w:tc>
          <w:tcPr>
            <w:tcW w:w="1770" w:type="dxa"/>
            <w:gridSpan w:val="2"/>
          </w:tcPr>
          <w:p w:rsidR="00A93A05" w:rsidRDefault="00A93A05" w:rsidP="00015174">
            <w:pPr>
              <w:autoSpaceDE w:val="0"/>
              <w:autoSpaceDN w:val="0"/>
              <w:adjustRightInd w:val="0"/>
              <w:ind w:left="567"/>
              <w:jc w:val="right"/>
            </w:pPr>
            <w:r>
              <w:t>XXX,XXX.xx</w:t>
            </w:r>
          </w:p>
        </w:tc>
        <w:tc>
          <w:tcPr>
            <w:tcW w:w="1770" w:type="dxa"/>
            <w:gridSpan w:val="2"/>
          </w:tcPr>
          <w:p w:rsidR="00A93A05" w:rsidRDefault="00A93A05" w:rsidP="00015174">
            <w:pPr>
              <w:autoSpaceDE w:val="0"/>
              <w:autoSpaceDN w:val="0"/>
              <w:adjustRightInd w:val="0"/>
              <w:ind w:left="567"/>
              <w:jc w:val="right"/>
            </w:pPr>
          </w:p>
        </w:tc>
      </w:tr>
      <w:tr w:rsidR="00A93A05" w:rsidTr="00015174">
        <w:trPr>
          <w:gridAfter w:val="1"/>
          <w:wAfter w:w="12" w:type="dxa"/>
        </w:trPr>
        <w:tc>
          <w:tcPr>
            <w:tcW w:w="1535" w:type="dxa"/>
          </w:tcPr>
          <w:p w:rsidR="00A93A05" w:rsidRPr="006C7A25" w:rsidRDefault="00A93A05" w:rsidP="006C7A25">
            <w:pPr>
              <w:autoSpaceDE w:val="0"/>
              <w:autoSpaceDN w:val="0"/>
              <w:adjustRightInd w:val="0"/>
              <w:ind w:left="30"/>
              <w:jc w:val="center"/>
            </w:pPr>
            <w:r w:rsidRPr="006C7A25">
              <w:t>3.2.1.01</w:t>
            </w:r>
          </w:p>
        </w:tc>
        <w:tc>
          <w:tcPr>
            <w:tcW w:w="2977" w:type="dxa"/>
          </w:tcPr>
          <w:p w:rsidR="00A93A05" w:rsidRDefault="00A93A05" w:rsidP="00015174">
            <w:pPr>
              <w:autoSpaceDE w:val="0"/>
              <w:autoSpaceDN w:val="0"/>
              <w:adjustRightInd w:val="0"/>
              <w:jc w:val="both"/>
            </w:pPr>
            <w:r>
              <w:rPr>
                <w:lang w:val="es-EC"/>
              </w:rPr>
              <w:t xml:space="preserve">AFC Socios  </w:t>
            </w:r>
          </w:p>
        </w:tc>
        <w:tc>
          <w:tcPr>
            <w:tcW w:w="1770" w:type="dxa"/>
            <w:gridSpan w:val="2"/>
          </w:tcPr>
          <w:p w:rsidR="00A93A05" w:rsidRDefault="00A93A05" w:rsidP="00015174">
            <w:pPr>
              <w:autoSpaceDE w:val="0"/>
              <w:autoSpaceDN w:val="0"/>
              <w:adjustRightInd w:val="0"/>
              <w:ind w:left="567"/>
              <w:jc w:val="right"/>
            </w:pPr>
          </w:p>
        </w:tc>
        <w:tc>
          <w:tcPr>
            <w:tcW w:w="1770" w:type="dxa"/>
            <w:gridSpan w:val="2"/>
          </w:tcPr>
          <w:p w:rsidR="00A93A05" w:rsidRDefault="00A93A05" w:rsidP="00015174">
            <w:pPr>
              <w:autoSpaceDE w:val="0"/>
              <w:autoSpaceDN w:val="0"/>
              <w:adjustRightInd w:val="0"/>
              <w:ind w:left="567"/>
              <w:jc w:val="right"/>
            </w:pPr>
            <w:r>
              <w:t>XXX,XXX.xx</w:t>
            </w:r>
          </w:p>
        </w:tc>
      </w:tr>
    </w:tbl>
    <w:p w:rsidR="006F0CD1" w:rsidRPr="0054379A" w:rsidRDefault="006F0CD1" w:rsidP="006F0CD1">
      <w:pPr>
        <w:spacing w:before="240" w:after="0" w:line="240" w:lineRule="auto"/>
        <w:ind w:left="1416"/>
        <w:jc w:val="both"/>
        <w:rPr>
          <w:rFonts w:cstheme="minorHAnsi"/>
          <w:lang w:val="es-EC"/>
        </w:rPr>
      </w:pPr>
      <w:r w:rsidRPr="0054379A">
        <w:rPr>
          <w:rFonts w:cstheme="minorHAnsi"/>
          <w:lang w:val="es-EC"/>
        </w:rPr>
        <w:t>Por otra parte, dicho fondo patr</w:t>
      </w:r>
      <w:r>
        <w:rPr>
          <w:rFonts w:cstheme="minorHAnsi"/>
          <w:lang w:val="es-EC"/>
        </w:rPr>
        <w:t>imonial puede disminuir por:</w:t>
      </w:r>
    </w:p>
    <w:p w:rsidR="00A93A05" w:rsidRDefault="006C7A25" w:rsidP="00732016">
      <w:pPr>
        <w:spacing w:before="240" w:after="0" w:line="240" w:lineRule="auto"/>
        <w:ind w:left="1416"/>
        <w:rPr>
          <w:rFonts w:cstheme="minorHAnsi"/>
          <w:lang w:val="es-EC"/>
        </w:rPr>
      </w:pPr>
      <w:r>
        <w:rPr>
          <w:rFonts w:cstheme="minorHAnsi"/>
          <w:lang w:val="es-EC"/>
        </w:rPr>
        <w:t xml:space="preserve">3) </w:t>
      </w:r>
      <w:r w:rsidR="006F0CD1">
        <w:rPr>
          <w:rFonts w:cstheme="minorHAnsi"/>
          <w:lang w:val="es-EC"/>
        </w:rPr>
        <w:t>A</w:t>
      </w:r>
      <w:r w:rsidR="006F0CD1" w:rsidRPr="0054379A">
        <w:rPr>
          <w:rFonts w:cstheme="minorHAnsi"/>
          <w:lang w:val="es-EC"/>
        </w:rPr>
        <w:t>umento del capital suscrito pagado, conform</w:t>
      </w:r>
      <w:r w:rsidR="006F0CD1">
        <w:rPr>
          <w:rFonts w:cstheme="minorHAnsi"/>
          <w:lang w:val="es-EC"/>
        </w:rPr>
        <w:t>e a los acuerdos societarios</w:t>
      </w:r>
      <w:r w:rsidR="009C6EEF">
        <w:rPr>
          <w:rFonts w:cstheme="minorHAnsi"/>
          <w:lang w:val="es-EC"/>
        </w:rPr>
        <w:t>:</w:t>
      </w:r>
    </w:p>
    <w:p w:rsidR="009C6EEF" w:rsidRPr="00DD116F" w:rsidRDefault="009C6EEF" w:rsidP="009C6EEF">
      <w:pPr>
        <w:autoSpaceDE w:val="0"/>
        <w:autoSpaceDN w:val="0"/>
        <w:adjustRightInd w:val="0"/>
        <w:spacing w:after="0" w:line="240" w:lineRule="auto"/>
        <w:ind w:left="1416"/>
        <w:jc w:val="both"/>
      </w:pPr>
    </w:p>
    <w:tbl>
      <w:tblPr>
        <w:tblStyle w:val="Tablaconcuadrcula"/>
        <w:tblW w:w="8064" w:type="dxa"/>
        <w:tblInd w:w="1413" w:type="dxa"/>
        <w:tblLook w:val="04A0" w:firstRow="1" w:lastRow="0" w:firstColumn="1" w:lastColumn="0" w:noHBand="0" w:noVBand="1"/>
      </w:tblPr>
      <w:tblGrid>
        <w:gridCol w:w="1535"/>
        <w:gridCol w:w="2977"/>
        <w:gridCol w:w="12"/>
        <w:gridCol w:w="1758"/>
        <w:gridCol w:w="12"/>
        <w:gridCol w:w="1758"/>
        <w:gridCol w:w="12"/>
      </w:tblGrid>
      <w:tr w:rsidR="009C6EEF" w:rsidRPr="00627F91" w:rsidTr="00015174">
        <w:trPr>
          <w:gridBefore w:val="3"/>
          <w:wBefore w:w="4524" w:type="dxa"/>
        </w:trPr>
        <w:tc>
          <w:tcPr>
            <w:tcW w:w="1770" w:type="dxa"/>
            <w:gridSpan w:val="2"/>
            <w:shd w:val="clear" w:color="auto" w:fill="000000" w:themeFill="text1"/>
          </w:tcPr>
          <w:p w:rsidR="009C6EEF" w:rsidRPr="00627F91" w:rsidRDefault="009C6EEF" w:rsidP="00015174">
            <w:pPr>
              <w:autoSpaceDE w:val="0"/>
              <w:autoSpaceDN w:val="0"/>
              <w:adjustRightInd w:val="0"/>
              <w:ind w:left="567"/>
              <w:rPr>
                <w:b/>
              </w:rPr>
            </w:pPr>
            <w:r>
              <w:rPr>
                <w:b/>
              </w:rPr>
              <w:t>Fecha:</w:t>
            </w:r>
          </w:p>
        </w:tc>
        <w:tc>
          <w:tcPr>
            <w:tcW w:w="1770" w:type="dxa"/>
            <w:gridSpan w:val="2"/>
            <w:shd w:val="clear" w:color="auto" w:fill="auto"/>
          </w:tcPr>
          <w:p w:rsidR="009C6EEF" w:rsidRPr="00627F91" w:rsidRDefault="009C6EEF" w:rsidP="00015174">
            <w:pPr>
              <w:autoSpaceDE w:val="0"/>
              <w:autoSpaceDN w:val="0"/>
              <w:adjustRightInd w:val="0"/>
              <w:ind w:left="-25"/>
              <w:jc w:val="center"/>
              <w:rPr>
                <w:b/>
              </w:rPr>
            </w:pPr>
            <w:r>
              <w:rPr>
                <w:b/>
              </w:rPr>
              <w:t>31-07-20X2</w:t>
            </w:r>
          </w:p>
        </w:tc>
      </w:tr>
      <w:tr w:rsidR="009C6EEF" w:rsidRPr="00627F91" w:rsidTr="00015174">
        <w:trPr>
          <w:gridAfter w:val="1"/>
          <w:wAfter w:w="12" w:type="dxa"/>
        </w:trPr>
        <w:tc>
          <w:tcPr>
            <w:tcW w:w="1535" w:type="dxa"/>
            <w:shd w:val="clear" w:color="auto" w:fill="A6A6A6" w:themeFill="background1" w:themeFillShade="A6"/>
          </w:tcPr>
          <w:p w:rsidR="009C6EEF" w:rsidRPr="00627F91" w:rsidRDefault="009C6EEF" w:rsidP="006C7A25">
            <w:pPr>
              <w:autoSpaceDE w:val="0"/>
              <w:autoSpaceDN w:val="0"/>
              <w:adjustRightInd w:val="0"/>
              <w:ind w:left="30"/>
              <w:jc w:val="center"/>
              <w:rPr>
                <w:b/>
              </w:rPr>
            </w:pPr>
            <w:r>
              <w:rPr>
                <w:b/>
              </w:rPr>
              <w:t>CÓ</w:t>
            </w:r>
            <w:r w:rsidRPr="00627F91">
              <w:rPr>
                <w:b/>
              </w:rPr>
              <w:t>DIGO</w:t>
            </w:r>
          </w:p>
        </w:tc>
        <w:tc>
          <w:tcPr>
            <w:tcW w:w="2977" w:type="dxa"/>
            <w:shd w:val="clear" w:color="auto" w:fill="A6A6A6" w:themeFill="background1" w:themeFillShade="A6"/>
          </w:tcPr>
          <w:p w:rsidR="009C6EEF" w:rsidRPr="00627F91" w:rsidRDefault="009C6EEF" w:rsidP="00015174">
            <w:pPr>
              <w:autoSpaceDE w:val="0"/>
              <w:autoSpaceDN w:val="0"/>
              <w:adjustRightInd w:val="0"/>
              <w:ind w:left="567"/>
              <w:jc w:val="center"/>
              <w:rPr>
                <w:b/>
              </w:rPr>
            </w:pPr>
            <w:r w:rsidRPr="00627F91">
              <w:rPr>
                <w:b/>
              </w:rPr>
              <w:t>CUENTA</w:t>
            </w:r>
          </w:p>
        </w:tc>
        <w:tc>
          <w:tcPr>
            <w:tcW w:w="1770" w:type="dxa"/>
            <w:gridSpan w:val="2"/>
            <w:shd w:val="clear" w:color="auto" w:fill="A6A6A6" w:themeFill="background1" w:themeFillShade="A6"/>
          </w:tcPr>
          <w:p w:rsidR="009C6EEF" w:rsidRPr="00627F91" w:rsidRDefault="009C6EEF" w:rsidP="00015174">
            <w:pPr>
              <w:autoSpaceDE w:val="0"/>
              <w:autoSpaceDN w:val="0"/>
              <w:adjustRightInd w:val="0"/>
              <w:ind w:left="567"/>
              <w:jc w:val="center"/>
              <w:rPr>
                <w:b/>
              </w:rPr>
            </w:pPr>
            <w:r w:rsidRPr="00627F91">
              <w:rPr>
                <w:b/>
              </w:rPr>
              <w:t>DEBE</w:t>
            </w:r>
          </w:p>
        </w:tc>
        <w:tc>
          <w:tcPr>
            <w:tcW w:w="1770" w:type="dxa"/>
            <w:gridSpan w:val="2"/>
            <w:shd w:val="clear" w:color="auto" w:fill="A6A6A6" w:themeFill="background1" w:themeFillShade="A6"/>
          </w:tcPr>
          <w:p w:rsidR="009C6EEF" w:rsidRPr="00627F91" w:rsidRDefault="009C6EEF" w:rsidP="00015174">
            <w:pPr>
              <w:autoSpaceDE w:val="0"/>
              <w:autoSpaceDN w:val="0"/>
              <w:adjustRightInd w:val="0"/>
              <w:ind w:left="567"/>
              <w:rPr>
                <w:b/>
              </w:rPr>
            </w:pPr>
            <w:r w:rsidRPr="00627F91">
              <w:rPr>
                <w:b/>
              </w:rPr>
              <w:t>HABER</w:t>
            </w:r>
          </w:p>
        </w:tc>
      </w:tr>
      <w:tr w:rsidR="009C6EEF" w:rsidTr="00015174">
        <w:trPr>
          <w:gridAfter w:val="1"/>
          <w:wAfter w:w="12" w:type="dxa"/>
        </w:trPr>
        <w:tc>
          <w:tcPr>
            <w:tcW w:w="1535" w:type="dxa"/>
          </w:tcPr>
          <w:p w:rsidR="009C6EEF" w:rsidRDefault="009C6EEF" w:rsidP="006C7A25">
            <w:pPr>
              <w:autoSpaceDE w:val="0"/>
              <w:autoSpaceDN w:val="0"/>
              <w:adjustRightInd w:val="0"/>
              <w:ind w:left="30"/>
              <w:jc w:val="center"/>
            </w:pPr>
            <w:r>
              <w:t>3.2.1.01</w:t>
            </w:r>
          </w:p>
        </w:tc>
        <w:tc>
          <w:tcPr>
            <w:tcW w:w="2977" w:type="dxa"/>
          </w:tcPr>
          <w:p w:rsidR="009C6EEF" w:rsidRDefault="009C6EEF" w:rsidP="009C6EEF">
            <w:pPr>
              <w:autoSpaceDE w:val="0"/>
              <w:autoSpaceDN w:val="0"/>
              <w:adjustRightInd w:val="0"/>
              <w:jc w:val="both"/>
            </w:pPr>
            <w:r>
              <w:rPr>
                <w:lang w:val="es-EC"/>
              </w:rPr>
              <w:t xml:space="preserve">AFC Socios  </w:t>
            </w:r>
          </w:p>
        </w:tc>
        <w:tc>
          <w:tcPr>
            <w:tcW w:w="1770" w:type="dxa"/>
            <w:gridSpan w:val="2"/>
          </w:tcPr>
          <w:p w:rsidR="009C6EEF" w:rsidRDefault="009C6EEF" w:rsidP="009C6EEF">
            <w:pPr>
              <w:autoSpaceDE w:val="0"/>
              <w:autoSpaceDN w:val="0"/>
              <w:adjustRightInd w:val="0"/>
              <w:ind w:left="567"/>
              <w:jc w:val="right"/>
            </w:pPr>
            <w:r>
              <w:t>XXX,XXX.xx</w:t>
            </w:r>
          </w:p>
        </w:tc>
        <w:tc>
          <w:tcPr>
            <w:tcW w:w="1770" w:type="dxa"/>
            <w:gridSpan w:val="2"/>
          </w:tcPr>
          <w:p w:rsidR="009C6EEF" w:rsidRDefault="009C6EEF" w:rsidP="009C6EEF">
            <w:pPr>
              <w:autoSpaceDE w:val="0"/>
              <w:autoSpaceDN w:val="0"/>
              <w:adjustRightInd w:val="0"/>
              <w:ind w:left="567"/>
              <w:jc w:val="right"/>
            </w:pPr>
          </w:p>
        </w:tc>
      </w:tr>
      <w:tr w:rsidR="009C6EEF" w:rsidTr="00015174">
        <w:trPr>
          <w:gridAfter w:val="1"/>
          <w:wAfter w:w="12" w:type="dxa"/>
        </w:trPr>
        <w:tc>
          <w:tcPr>
            <w:tcW w:w="1535" w:type="dxa"/>
          </w:tcPr>
          <w:p w:rsidR="009C6EEF" w:rsidRDefault="009C6EEF" w:rsidP="006C7A25">
            <w:pPr>
              <w:autoSpaceDE w:val="0"/>
              <w:autoSpaceDN w:val="0"/>
              <w:adjustRightInd w:val="0"/>
              <w:ind w:left="30"/>
              <w:jc w:val="center"/>
            </w:pPr>
            <w:r>
              <w:t>3.1.1.01</w:t>
            </w:r>
          </w:p>
        </w:tc>
        <w:tc>
          <w:tcPr>
            <w:tcW w:w="2977" w:type="dxa"/>
          </w:tcPr>
          <w:p w:rsidR="009C6EEF" w:rsidRDefault="009C6EEF" w:rsidP="009C6EEF">
            <w:pPr>
              <w:autoSpaceDE w:val="0"/>
              <w:autoSpaceDN w:val="0"/>
              <w:adjustRightInd w:val="0"/>
              <w:jc w:val="both"/>
            </w:pPr>
            <w:r>
              <w:rPr>
                <w:lang w:val="es-EC"/>
              </w:rPr>
              <w:t xml:space="preserve">Capital Suscrito y Pagado  </w:t>
            </w:r>
          </w:p>
        </w:tc>
        <w:tc>
          <w:tcPr>
            <w:tcW w:w="1770" w:type="dxa"/>
            <w:gridSpan w:val="2"/>
          </w:tcPr>
          <w:p w:rsidR="009C6EEF" w:rsidRDefault="009C6EEF" w:rsidP="00015174">
            <w:pPr>
              <w:autoSpaceDE w:val="0"/>
              <w:autoSpaceDN w:val="0"/>
              <w:adjustRightInd w:val="0"/>
              <w:ind w:left="567"/>
              <w:jc w:val="right"/>
            </w:pPr>
          </w:p>
        </w:tc>
        <w:tc>
          <w:tcPr>
            <w:tcW w:w="1770" w:type="dxa"/>
            <w:gridSpan w:val="2"/>
          </w:tcPr>
          <w:p w:rsidR="009C6EEF" w:rsidRDefault="009C6EEF" w:rsidP="00015174">
            <w:pPr>
              <w:autoSpaceDE w:val="0"/>
              <w:autoSpaceDN w:val="0"/>
              <w:adjustRightInd w:val="0"/>
              <w:ind w:left="567"/>
              <w:jc w:val="right"/>
            </w:pPr>
            <w:r>
              <w:t>XXX,XXX.xx</w:t>
            </w:r>
          </w:p>
        </w:tc>
      </w:tr>
    </w:tbl>
    <w:p w:rsidR="009C6EEF" w:rsidRDefault="006C7A25" w:rsidP="006F0CD1">
      <w:pPr>
        <w:spacing w:before="240" w:after="0" w:line="240" w:lineRule="auto"/>
        <w:ind w:left="1416"/>
        <w:jc w:val="both"/>
        <w:rPr>
          <w:rFonts w:cstheme="minorHAnsi"/>
          <w:lang w:val="es-EC"/>
        </w:rPr>
      </w:pPr>
      <w:r>
        <w:rPr>
          <w:rFonts w:cstheme="minorHAnsi"/>
          <w:lang w:val="es-EC"/>
        </w:rPr>
        <w:t xml:space="preserve">4) </w:t>
      </w:r>
      <w:r w:rsidR="006F0CD1">
        <w:rPr>
          <w:rFonts w:cstheme="minorHAnsi"/>
          <w:lang w:val="es-EC"/>
        </w:rPr>
        <w:t>R</w:t>
      </w:r>
      <w:r w:rsidR="006F0CD1" w:rsidRPr="0054379A">
        <w:rPr>
          <w:rFonts w:cstheme="minorHAnsi"/>
          <w:lang w:val="es-EC"/>
        </w:rPr>
        <w:t>eclasificaciones a los propios inversores, cuando no se haya realizado el paso anterior.</w:t>
      </w:r>
    </w:p>
    <w:p w:rsidR="006C7A25" w:rsidRPr="00DD116F" w:rsidRDefault="006C7A25" w:rsidP="006C7A25">
      <w:pPr>
        <w:autoSpaceDE w:val="0"/>
        <w:autoSpaceDN w:val="0"/>
        <w:adjustRightInd w:val="0"/>
        <w:spacing w:after="0" w:line="240" w:lineRule="auto"/>
        <w:ind w:left="1416"/>
        <w:jc w:val="both"/>
      </w:pPr>
    </w:p>
    <w:tbl>
      <w:tblPr>
        <w:tblStyle w:val="Tablaconcuadrcula"/>
        <w:tblW w:w="8064" w:type="dxa"/>
        <w:tblInd w:w="1413" w:type="dxa"/>
        <w:tblLook w:val="04A0" w:firstRow="1" w:lastRow="0" w:firstColumn="1" w:lastColumn="0" w:noHBand="0" w:noVBand="1"/>
      </w:tblPr>
      <w:tblGrid>
        <w:gridCol w:w="1535"/>
        <w:gridCol w:w="2977"/>
        <w:gridCol w:w="12"/>
        <w:gridCol w:w="1758"/>
        <w:gridCol w:w="12"/>
        <w:gridCol w:w="1758"/>
        <w:gridCol w:w="12"/>
      </w:tblGrid>
      <w:tr w:rsidR="006C7A25" w:rsidRPr="00627F91" w:rsidTr="00015174">
        <w:trPr>
          <w:gridBefore w:val="3"/>
          <w:wBefore w:w="4524" w:type="dxa"/>
        </w:trPr>
        <w:tc>
          <w:tcPr>
            <w:tcW w:w="1770" w:type="dxa"/>
            <w:gridSpan w:val="2"/>
            <w:shd w:val="clear" w:color="auto" w:fill="000000" w:themeFill="text1"/>
          </w:tcPr>
          <w:p w:rsidR="006C7A25" w:rsidRPr="00627F91" w:rsidRDefault="006C7A25" w:rsidP="00015174">
            <w:pPr>
              <w:autoSpaceDE w:val="0"/>
              <w:autoSpaceDN w:val="0"/>
              <w:adjustRightInd w:val="0"/>
              <w:ind w:left="567"/>
              <w:rPr>
                <w:b/>
              </w:rPr>
            </w:pPr>
            <w:r>
              <w:rPr>
                <w:b/>
              </w:rPr>
              <w:t>Fecha:</w:t>
            </w:r>
          </w:p>
        </w:tc>
        <w:tc>
          <w:tcPr>
            <w:tcW w:w="1770" w:type="dxa"/>
            <w:gridSpan w:val="2"/>
            <w:shd w:val="clear" w:color="auto" w:fill="auto"/>
          </w:tcPr>
          <w:p w:rsidR="006C7A25" w:rsidRPr="00627F91" w:rsidRDefault="006C7A25" w:rsidP="00015174">
            <w:pPr>
              <w:autoSpaceDE w:val="0"/>
              <w:autoSpaceDN w:val="0"/>
              <w:adjustRightInd w:val="0"/>
              <w:ind w:left="-25"/>
              <w:jc w:val="center"/>
              <w:rPr>
                <w:b/>
              </w:rPr>
            </w:pPr>
            <w:r>
              <w:rPr>
                <w:b/>
              </w:rPr>
              <w:t>31-07-20X2</w:t>
            </w:r>
          </w:p>
        </w:tc>
      </w:tr>
      <w:tr w:rsidR="006C7A25" w:rsidRPr="00627F91" w:rsidTr="00015174">
        <w:trPr>
          <w:gridAfter w:val="1"/>
          <w:wAfter w:w="12" w:type="dxa"/>
        </w:trPr>
        <w:tc>
          <w:tcPr>
            <w:tcW w:w="1535" w:type="dxa"/>
            <w:shd w:val="clear" w:color="auto" w:fill="A6A6A6" w:themeFill="background1" w:themeFillShade="A6"/>
          </w:tcPr>
          <w:p w:rsidR="006C7A25" w:rsidRPr="00627F91" w:rsidRDefault="006C7A25" w:rsidP="006C7A25">
            <w:pPr>
              <w:autoSpaceDE w:val="0"/>
              <w:autoSpaceDN w:val="0"/>
              <w:adjustRightInd w:val="0"/>
              <w:ind w:left="30"/>
              <w:jc w:val="center"/>
              <w:rPr>
                <w:b/>
              </w:rPr>
            </w:pPr>
            <w:r>
              <w:rPr>
                <w:b/>
              </w:rPr>
              <w:t>CÓ</w:t>
            </w:r>
            <w:r w:rsidRPr="00627F91">
              <w:rPr>
                <w:b/>
              </w:rPr>
              <w:t>DIGO</w:t>
            </w:r>
          </w:p>
        </w:tc>
        <w:tc>
          <w:tcPr>
            <w:tcW w:w="2977" w:type="dxa"/>
            <w:shd w:val="clear" w:color="auto" w:fill="A6A6A6" w:themeFill="background1" w:themeFillShade="A6"/>
          </w:tcPr>
          <w:p w:rsidR="006C7A25" w:rsidRPr="00627F91" w:rsidRDefault="006C7A25" w:rsidP="00015174">
            <w:pPr>
              <w:autoSpaceDE w:val="0"/>
              <w:autoSpaceDN w:val="0"/>
              <w:adjustRightInd w:val="0"/>
              <w:ind w:left="567"/>
              <w:jc w:val="center"/>
              <w:rPr>
                <w:b/>
              </w:rPr>
            </w:pPr>
            <w:r w:rsidRPr="00627F91">
              <w:rPr>
                <w:b/>
              </w:rPr>
              <w:t>CUENTA</w:t>
            </w:r>
          </w:p>
        </w:tc>
        <w:tc>
          <w:tcPr>
            <w:tcW w:w="1770" w:type="dxa"/>
            <w:gridSpan w:val="2"/>
            <w:shd w:val="clear" w:color="auto" w:fill="A6A6A6" w:themeFill="background1" w:themeFillShade="A6"/>
          </w:tcPr>
          <w:p w:rsidR="006C7A25" w:rsidRPr="00627F91" w:rsidRDefault="006C7A25" w:rsidP="00015174">
            <w:pPr>
              <w:autoSpaceDE w:val="0"/>
              <w:autoSpaceDN w:val="0"/>
              <w:adjustRightInd w:val="0"/>
              <w:ind w:left="567"/>
              <w:jc w:val="center"/>
              <w:rPr>
                <w:b/>
              </w:rPr>
            </w:pPr>
            <w:r w:rsidRPr="00627F91">
              <w:rPr>
                <w:b/>
              </w:rPr>
              <w:t>DEBE</w:t>
            </w:r>
          </w:p>
        </w:tc>
        <w:tc>
          <w:tcPr>
            <w:tcW w:w="1770" w:type="dxa"/>
            <w:gridSpan w:val="2"/>
            <w:shd w:val="clear" w:color="auto" w:fill="A6A6A6" w:themeFill="background1" w:themeFillShade="A6"/>
          </w:tcPr>
          <w:p w:rsidR="006C7A25" w:rsidRPr="00627F91" w:rsidRDefault="006C7A25" w:rsidP="00015174">
            <w:pPr>
              <w:autoSpaceDE w:val="0"/>
              <w:autoSpaceDN w:val="0"/>
              <w:adjustRightInd w:val="0"/>
              <w:ind w:left="567"/>
              <w:rPr>
                <w:b/>
              </w:rPr>
            </w:pPr>
            <w:r w:rsidRPr="00627F91">
              <w:rPr>
                <w:b/>
              </w:rPr>
              <w:t>HABER</w:t>
            </w:r>
          </w:p>
        </w:tc>
      </w:tr>
      <w:tr w:rsidR="006C7A25" w:rsidTr="00015174">
        <w:trPr>
          <w:gridAfter w:val="1"/>
          <w:wAfter w:w="12" w:type="dxa"/>
        </w:trPr>
        <w:tc>
          <w:tcPr>
            <w:tcW w:w="1535" w:type="dxa"/>
          </w:tcPr>
          <w:p w:rsidR="006C7A25" w:rsidRDefault="006C7A25" w:rsidP="006C7A25">
            <w:pPr>
              <w:autoSpaceDE w:val="0"/>
              <w:autoSpaceDN w:val="0"/>
              <w:adjustRightInd w:val="0"/>
              <w:ind w:left="30"/>
              <w:jc w:val="center"/>
            </w:pPr>
            <w:r>
              <w:t>3.2.1.01</w:t>
            </w:r>
          </w:p>
        </w:tc>
        <w:tc>
          <w:tcPr>
            <w:tcW w:w="2977" w:type="dxa"/>
          </w:tcPr>
          <w:p w:rsidR="006C7A25" w:rsidRDefault="006C7A25" w:rsidP="00015174">
            <w:pPr>
              <w:autoSpaceDE w:val="0"/>
              <w:autoSpaceDN w:val="0"/>
              <w:adjustRightInd w:val="0"/>
              <w:jc w:val="both"/>
            </w:pPr>
            <w:r>
              <w:rPr>
                <w:lang w:val="es-EC"/>
              </w:rPr>
              <w:t xml:space="preserve">AFC Socios  </w:t>
            </w:r>
          </w:p>
        </w:tc>
        <w:tc>
          <w:tcPr>
            <w:tcW w:w="1770" w:type="dxa"/>
            <w:gridSpan w:val="2"/>
          </w:tcPr>
          <w:p w:rsidR="006C7A25" w:rsidRDefault="006C7A25" w:rsidP="00015174">
            <w:pPr>
              <w:autoSpaceDE w:val="0"/>
              <w:autoSpaceDN w:val="0"/>
              <w:adjustRightInd w:val="0"/>
              <w:ind w:left="567"/>
              <w:jc w:val="right"/>
            </w:pPr>
            <w:r>
              <w:t>XXX,XXX.xx</w:t>
            </w:r>
          </w:p>
        </w:tc>
        <w:tc>
          <w:tcPr>
            <w:tcW w:w="1770" w:type="dxa"/>
            <w:gridSpan w:val="2"/>
          </w:tcPr>
          <w:p w:rsidR="006C7A25" w:rsidRDefault="006C7A25" w:rsidP="00015174">
            <w:pPr>
              <w:autoSpaceDE w:val="0"/>
              <w:autoSpaceDN w:val="0"/>
              <w:adjustRightInd w:val="0"/>
              <w:ind w:left="567"/>
              <w:jc w:val="right"/>
            </w:pPr>
          </w:p>
        </w:tc>
      </w:tr>
      <w:tr w:rsidR="006C7A25" w:rsidTr="00015174">
        <w:trPr>
          <w:gridAfter w:val="1"/>
          <w:wAfter w:w="12" w:type="dxa"/>
        </w:trPr>
        <w:tc>
          <w:tcPr>
            <w:tcW w:w="1535" w:type="dxa"/>
          </w:tcPr>
          <w:p w:rsidR="006C7A25" w:rsidRDefault="006C7A25" w:rsidP="006C7A25">
            <w:pPr>
              <w:autoSpaceDE w:val="0"/>
              <w:autoSpaceDN w:val="0"/>
              <w:adjustRightInd w:val="0"/>
              <w:ind w:left="30"/>
              <w:jc w:val="center"/>
            </w:pPr>
            <w:r>
              <w:t>2.1.9.</w:t>
            </w:r>
            <w:r w:rsidR="00D74FF7">
              <w:t>01</w:t>
            </w:r>
          </w:p>
        </w:tc>
        <w:tc>
          <w:tcPr>
            <w:tcW w:w="2977" w:type="dxa"/>
          </w:tcPr>
          <w:p w:rsidR="006C7A25" w:rsidRDefault="006C7A25" w:rsidP="006C7A25">
            <w:pPr>
              <w:autoSpaceDE w:val="0"/>
              <w:autoSpaceDN w:val="0"/>
              <w:adjustRightInd w:val="0"/>
              <w:jc w:val="both"/>
            </w:pPr>
            <w:r>
              <w:rPr>
                <w:lang w:val="es-EC"/>
              </w:rPr>
              <w:t xml:space="preserve">Préstamos Socios </w:t>
            </w:r>
          </w:p>
        </w:tc>
        <w:tc>
          <w:tcPr>
            <w:tcW w:w="1770" w:type="dxa"/>
            <w:gridSpan w:val="2"/>
          </w:tcPr>
          <w:p w:rsidR="006C7A25" w:rsidRDefault="006C7A25" w:rsidP="006C7A25">
            <w:pPr>
              <w:autoSpaceDE w:val="0"/>
              <w:autoSpaceDN w:val="0"/>
              <w:adjustRightInd w:val="0"/>
              <w:ind w:left="567"/>
              <w:jc w:val="right"/>
            </w:pPr>
          </w:p>
        </w:tc>
        <w:tc>
          <w:tcPr>
            <w:tcW w:w="1770" w:type="dxa"/>
            <w:gridSpan w:val="2"/>
          </w:tcPr>
          <w:p w:rsidR="006C7A25" w:rsidRDefault="006C7A25" w:rsidP="006C7A25">
            <w:pPr>
              <w:autoSpaceDE w:val="0"/>
              <w:autoSpaceDN w:val="0"/>
              <w:adjustRightInd w:val="0"/>
              <w:ind w:left="567"/>
              <w:jc w:val="right"/>
            </w:pPr>
            <w:r>
              <w:t>XXX,XXX.xx</w:t>
            </w:r>
          </w:p>
        </w:tc>
      </w:tr>
    </w:tbl>
    <w:p w:rsidR="00F84F93" w:rsidRPr="00F84F93" w:rsidRDefault="00F84F93" w:rsidP="00293FFF">
      <w:pPr>
        <w:spacing w:before="240" w:line="240" w:lineRule="auto"/>
        <w:ind w:left="1416"/>
        <w:jc w:val="both"/>
        <w:rPr>
          <w:rFonts w:cstheme="minorHAnsi"/>
          <w:lang w:val="es-EC"/>
        </w:rPr>
      </w:pPr>
      <w:r w:rsidRPr="00F84F93">
        <w:rPr>
          <w:rFonts w:cstheme="minorHAnsi"/>
          <w:lang w:val="es-EC"/>
        </w:rPr>
        <w:t>Estos juegos contables denotan movimientos patrimoniales, tanto con el activo como con el pasivo, lo cual puede graficarse así:</w:t>
      </w:r>
    </w:p>
    <w:p w:rsidR="00F84F93" w:rsidRDefault="00F84F93" w:rsidP="00F84F93">
      <w:pPr>
        <w:keepNext/>
        <w:spacing w:before="240" w:after="0"/>
        <w:ind w:left="1418"/>
        <w:jc w:val="center"/>
        <w:rPr>
          <w:rFonts w:cstheme="minorHAnsi"/>
        </w:rPr>
      </w:pPr>
      <w:r w:rsidRPr="004200B1">
        <w:rPr>
          <w:rFonts w:cstheme="minorHAnsi"/>
          <w:noProof/>
          <w:lang w:eastAsia="es-MX"/>
        </w:rPr>
        <w:drawing>
          <wp:inline distT="0" distB="0" distL="0" distR="0" wp14:anchorId="37FAFFF2" wp14:editId="3339BC2F">
            <wp:extent cx="3857625" cy="1543050"/>
            <wp:effectExtent l="0" t="0" r="9525"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16"/>
                    <a:stretch>
                      <a:fillRect/>
                    </a:stretch>
                  </pic:blipFill>
                  <pic:spPr>
                    <a:xfrm>
                      <a:off x="0" y="0"/>
                      <a:ext cx="3859673" cy="1543869"/>
                    </a:xfrm>
                    <a:prstGeom prst="rect">
                      <a:avLst/>
                    </a:prstGeom>
                  </pic:spPr>
                </pic:pic>
              </a:graphicData>
            </a:graphic>
          </wp:inline>
        </w:drawing>
      </w:r>
    </w:p>
    <w:p w:rsidR="00F84F93" w:rsidRPr="00583D66" w:rsidRDefault="00F84F93" w:rsidP="00F84F93">
      <w:pPr>
        <w:pStyle w:val="Descripcin"/>
        <w:spacing w:before="240" w:after="0"/>
        <w:jc w:val="center"/>
        <w:rPr>
          <w:rFonts w:cstheme="minorHAnsi"/>
          <w:sz w:val="22"/>
          <w:szCs w:val="22"/>
        </w:rPr>
      </w:pPr>
      <w:r w:rsidRPr="00583D66">
        <w:rPr>
          <w:rFonts w:cstheme="minorHAnsi"/>
          <w:sz w:val="22"/>
          <w:szCs w:val="22"/>
        </w:rPr>
        <w:t xml:space="preserve">Gráfica  </w:t>
      </w:r>
      <w:r w:rsidRPr="00583D66">
        <w:rPr>
          <w:rFonts w:cstheme="minorHAnsi"/>
          <w:sz w:val="22"/>
          <w:szCs w:val="22"/>
        </w:rPr>
        <w:fldChar w:fldCharType="begin"/>
      </w:r>
      <w:r w:rsidRPr="00583D66">
        <w:rPr>
          <w:rFonts w:cstheme="minorHAnsi"/>
          <w:sz w:val="22"/>
          <w:szCs w:val="22"/>
        </w:rPr>
        <w:instrText xml:space="preserve"> SEQ Gráfica_ \* ARABIC </w:instrText>
      </w:r>
      <w:r w:rsidRPr="00583D66">
        <w:rPr>
          <w:rFonts w:cstheme="minorHAnsi"/>
          <w:sz w:val="22"/>
          <w:szCs w:val="22"/>
        </w:rPr>
        <w:fldChar w:fldCharType="separate"/>
      </w:r>
      <w:r>
        <w:rPr>
          <w:rFonts w:cstheme="minorHAnsi"/>
          <w:noProof/>
          <w:sz w:val="22"/>
          <w:szCs w:val="22"/>
        </w:rPr>
        <w:t>7</w:t>
      </w:r>
      <w:r w:rsidRPr="00583D66">
        <w:rPr>
          <w:rFonts w:cstheme="minorHAnsi"/>
          <w:noProof/>
          <w:sz w:val="22"/>
          <w:szCs w:val="22"/>
        </w:rPr>
        <w:fldChar w:fldCharType="end"/>
      </w:r>
      <w:r w:rsidRPr="00583D66">
        <w:rPr>
          <w:rFonts w:cstheme="minorHAnsi"/>
          <w:sz w:val="22"/>
          <w:szCs w:val="22"/>
        </w:rPr>
        <w:t xml:space="preserve"> Dinámica del aporte para futuras capitalizaciones</w:t>
      </w:r>
    </w:p>
    <w:p w:rsidR="00F84F93" w:rsidRDefault="00F84F93">
      <w:pPr>
        <w:rPr>
          <w:rFonts w:cstheme="minorHAnsi"/>
          <w:b/>
          <w:lang w:val="es-EC"/>
        </w:rPr>
      </w:pPr>
      <w:r>
        <w:rPr>
          <w:rFonts w:cstheme="minorHAnsi"/>
          <w:b/>
          <w:lang w:val="es-EC"/>
        </w:rPr>
        <w:br w:type="page"/>
      </w:r>
    </w:p>
    <w:p w:rsidR="00CB537C" w:rsidRDefault="00CB537C" w:rsidP="00293FFF">
      <w:pPr>
        <w:spacing w:before="240" w:line="240" w:lineRule="auto"/>
        <w:ind w:left="1416"/>
        <w:jc w:val="both"/>
        <w:rPr>
          <w:rFonts w:cstheme="minorHAnsi"/>
          <w:lang w:val="es-EC"/>
        </w:rPr>
      </w:pPr>
      <w:r>
        <w:rPr>
          <w:rFonts w:cstheme="minorHAnsi"/>
          <w:b/>
          <w:lang w:val="es-EC"/>
        </w:rPr>
        <w:lastRenderedPageBreak/>
        <w:t>Gestión de Dividendos</w:t>
      </w:r>
      <w:r w:rsidRPr="0054379A">
        <w:rPr>
          <w:rFonts w:cstheme="minorHAnsi"/>
          <w:b/>
          <w:lang w:val="es-EC"/>
        </w:rPr>
        <w:t xml:space="preserve">: </w:t>
      </w:r>
      <w:r>
        <w:rPr>
          <w:rFonts w:cstheme="minorHAnsi"/>
          <w:lang w:val="es-EC"/>
        </w:rPr>
        <w:t>En este punto</w:t>
      </w:r>
      <w:r w:rsidR="004C56E6">
        <w:rPr>
          <w:rFonts w:cstheme="minorHAnsi"/>
          <w:lang w:val="es-EC"/>
        </w:rPr>
        <w:t>, por decisión de Junta de Inversores,</w:t>
      </w:r>
      <w:r>
        <w:rPr>
          <w:rFonts w:cstheme="minorHAnsi"/>
          <w:lang w:val="es-EC"/>
        </w:rPr>
        <w:t xml:space="preserve"> se separan como un pasivo</w:t>
      </w:r>
      <w:r w:rsidR="004C56E6">
        <w:rPr>
          <w:rFonts w:cstheme="minorHAnsi"/>
          <w:lang w:val="es-EC"/>
        </w:rPr>
        <w:t xml:space="preserve"> corriente</w:t>
      </w:r>
      <w:r>
        <w:rPr>
          <w:rFonts w:cstheme="minorHAnsi"/>
          <w:lang w:val="es-EC"/>
        </w:rPr>
        <w:t xml:space="preserve"> las utilidades hacia los inversores</w:t>
      </w:r>
      <w:r w:rsidRPr="0054379A">
        <w:rPr>
          <w:rFonts w:cstheme="minorHAnsi"/>
          <w:lang w:val="es-EC"/>
        </w:rPr>
        <w:t xml:space="preserve">: </w:t>
      </w:r>
    </w:p>
    <w:tbl>
      <w:tblPr>
        <w:tblStyle w:val="Tablaconcuadrcula"/>
        <w:tblW w:w="8064" w:type="dxa"/>
        <w:tblInd w:w="1413" w:type="dxa"/>
        <w:tblLook w:val="04A0" w:firstRow="1" w:lastRow="0" w:firstColumn="1" w:lastColumn="0" w:noHBand="0" w:noVBand="1"/>
      </w:tblPr>
      <w:tblGrid>
        <w:gridCol w:w="1535"/>
        <w:gridCol w:w="2977"/>
        <w:gridCol w:w="12"/>
        <w:gridCol w:w="1758"/>
        <w:gridCol w:w="12"/>
        <w:gridCol w:w="1758"/>
        <w:gridCol w:w="12"/>
      </w:tblGrid>
      <w:tr w:rsidR="00CB537C" w:rsidRPr="00627F91" w:rsidTr="00015174">
        <w:trPr>
          <w:gridBefore w:val="3"/>
          <w:wBefore w:w="4524" w:type="dxa"/>
        </w:trPr>
        <w:tc>
          <w:tcPr>
            <w:tcW w:w="1770" w:type="dxa"/>
            <w:gridSpan w:val="2"/>
            <w:shd w:val="clear" w:color="auto" w:fill="000000" w:themeFill="text1"/>
          </w:tcPr>
          <w:p w:rsidR="00CB537C" w:rsidRPr="00627F91" w:rsidRDefault="00CB537C" w:rsidP="00015174">
            <w:pPr>
              <w:autoSpaceDE w:val="0"/>
              <w:autoSpaceDN w:val="0"/>
              <w:adjustRightInd w:val="0"/>
              <w:ind w:left="567"/>
              <w:rPr>
                <w:b/>
              </w:rPr>
            </w:pPr>
            <w:r>
              <w:rPr>
                <w:b/>
              </w:rPr>
              <w:t>Fecha:</w:t>
            </w:r>
          </w:p>
        </w:tc>
        <w:tc>
          <w:tcPr>
            <w:tcW w:w="1770" w:type="dxa"/>
            <w:gridSpan w:val="2"/>
            <w:shd w:val="clear" w:color="auto" w:fill="auto"/>
          </w:tcPr>
          <w:p w:rsidR="00CB537C" w:rsidRPr="00627F91" w:rsidRDefault="00CB537C" w:rsidP="00015174">
            <w:pPr>
              <w:autoSpaceDE w:val="0"/>
              <w:autoSpaceDN w:val="0"/>
              <w:adjustRightInd w:val="0"/>
              <w:ind w:left="-25"/>
              <w:jc w:val="center"/>
              <w:rPr>
                <w:b/>
              </w:rPr>
            </w:pPr>
            <w:r>
              <w:rPr>
                <w:b/>
              </w:rPr>
              <w:t>21-07-20X2</w:t>
            </w:r>
          </w:p>
        </w:tc>
      </w:tr>
      <w:tr w:rsidR="00CB537C" w:rsidRPr="00627F91" w:rsidTr="00015174">
        <w:trPr>
          <w:gridAfter w:val="1"/>
          <w:wAfter w:w="12" w:type="dxa"/>
        </w:trPr>
        <w:tc>
          <w:tcPr>
            <w:tcW w:w="1535" w:type="dxa"/>
            <w:shd w:val="clear" w:color="auto" w:fill="A6A6A6" w:themeFill="background1" w:themeFillShade="A6"/>
          </w:tcPr>
          <w:p w:rsidR="00CB537C" w:rsidRPr="00627F91" w:rsidRDefault="00CB537C" w:rsidP="00116D59">
            <w:pPr>
              <w:autoSpaceDE w:val="0"/>
              <w:autoSpaceDN w:val="0"/>
              <w:adjustRightInd w:val="0"/>
              <w:ind w:left="30"/>
              <w:jc w:val="center"/>
              <w:rPr>
                <w:b/>
              </w:rPr>
            </w:pPr>
            <w:r>
              <w:rPr>
                <w:b/>
              </w:rPr>
              <w:t>CÓ</w:t>
            </w:r>
            <w:r w:rsidRPr="00627F91">
              <w:rPr>
                <w:b/>
              </w:rPr>
              <w:t>DIGO</w:t>
            </w:r>
          </w:p>
        </w:tc>
        <w:tc>
          <w:tcPr>
            <w:tcW w:w="2977" w:type="dxa"/>
            <w:shd w:val="clear" w:color="auto" w:fill="A6A6A6" w:themeFill="background1" w:themeFillShade="A6"/>
          </w:tcPr>
          <w:p w:rsidR="00CB537C" w:rsidRPr="00627F91" w:rsidRDefault="00CB537C" w:rsidP="00015174">
            <w:pPr>
              <w:autoSpaceDE w:val="0"/>
              <w:autoSpaceDN w:val="0"/>
              <w:adjustRightInd w:val="0"/>
              <w:ind w:left="567"/>
              <w:jc w:val="center"/>
              <w:rPr>
                <w:b/>
              </w:rPr>
            </w:pPr>
            <w:r w:rsidRPr="00627F91">
              <w:rPr>
                <w:b/>
              </w:rPr>
              <w:t>CUENTA</w:t>
            </w:r>
          </w:p>
        </w:tc>
        <w:tc>
          <w:tcPr>
            <w:tcW w:w="1770" w:type="dxa"/>
            <w:gridSpan w:val="2"/>
            <w:shd w:val="clear" w:color="auto" w:fill="A6A6A6" w:themeFill="background1" w:themeFillShade="A6"/>
          </w:tcPr>
          <w:p w:rsidR="00CB537C" w:rsidRPr="00627F91" w:rsidRDefault="00CB537C" w:rsidP="00015174">
            <w:pPr>
              <w:autoSpaceDE w:val="0"/>
              <w:autoSpaceDN w:val="0"/>
              <w:adjustRightInd w:val="0"/>
              <w:ind w:left="567"/>
              <w:jc w:val="center"/>
              <w:rPr>
                <w:b/>
              </w:rPr>
            </w:pPr>
            <w:r w:rsidRPr="00627F91">
              <w:rPr>
                <w:b/>
              </w:rPr>
              <w:t>DEBE</w:t>
            </w:r>
          </w:p>
        </w:tc>
        <w:tc>
          <w:tcPr>
            <w:tcW w:w="1770" w:type="dxa"/>
            <w:gridSpan w:val="2"/>
            <w:shd w:val="clear" w:color="auto" w:fill="A6A6A6" w:themeFill="background1" w:themeFillShade="A6"/>
          </w:tcPr>
          <w:p w:rsidR="00CB537C" w:rsidRPr="00627F91" w:rsidRDefault="00CB537C" w:rsidP="00015174">
            <w:pPr>
              <w:autoSpaceDE w:val="0"/>
              <w:autoSpaceDN w:val="0"/>
              <w:adjustRightInd w:val="0"/>
              <w:ind w:left="567"/>
              <w:rPr>
                <w:b/>
              </w:rPr>
            </w:pPr>
            <w:r w:rsidRPr="00627F91">
              <w:rPr>
                <w:b/>
              </w:rPr>
              <w:t>HABER</w:t>
            </w:r>
          </w:p>
        </w:tc>
      </w:tr>
      <w:tr w:rsidR="00200EBF" w:rsidTr="00015174">
        <w:trPr>
          <w:gridAfter w:val="1"/>
          <w:wAfter w:w="12" w:type="dxa"/>
        </w:trPr>
        <w:tc>
          <w:tcPr>
            <w:tcW w:w="1535" w:type="dxa"/>
          </w:tcPr>
          <w:p w:rsidR="00200EBF" w:rsidRDefault="00200EBF" w:rsidP="00116D59">
            <w:pPr>
              <w:autoSpaceDE w:val="0"/>
              <w:autoSpaceDN w:val="0"/>
              <w:adjustRightInd w:val="0"/>
              <w:ind w:left="30"/>
              <w:jc w:val="center"/>
            </w:pPr>
            <w:r>
              <w:t>3.5.3.01</w:t>
            </w:r>
          </w:p>
        </w:tc>
        <w:tc>
          <w:tcPr>
            <w:tcW w:w="2977" w:type="dxa"/>
          </w:tcPr>
          <w:p w:rsidR="00200EBF" w:rsidRDefault="00200EBF" w:rsidP="00200EBF">
            <w:pPr>
              <w:autoSpaceDE w:val="0"/>
              <w:autoSpaceDN w:val="0"/>
              <w:adjustRightInd w:val="0"/>
              <w:jc w:val="both"/>
            </w:pPr>
            <w:r>
              <w:rPr>
                <w:lang w:val="es-EC"/>
              </w:rPr>
              <w:t xml:space="preserve">Utilidad Ejercicio 20x1 </w:t>
            </w:r>
          </w:p>
        </w:tc>
        <w:tc>
          <w:tcPr>
            <w:tcW w:w="1770" w:type="dxa"/>
            <w:gridSpan w:val="2"/>
          </w:tcPr>
          <w:p w:rsidR="00200EBF" w:rsidRDefault="00200EBF" w:rsidP="00200EBF">
            <w:pPr>
              <w:autoSpaceDE w:val="0"/>
              <w:autoSpaceDN w:val="0"/>
              <w:adjustRightInd w:val="0"/>
              <w:ind w:left="567"/>
              <w:jc w:val="right"/>
            </w:pPr>
            <w:r>
              <w:t>XXX,XXX.xx</w:t>
            </w:r>
          </w:p>
        </w:tc>
        <w:tc>
          <w:tcPr>
            <w:tcW w:w="1770" w:type="dxa"/>
            <w:gridSpan w:val="2"/>
          </w:tcPr>
          <w:p w:rsidR="00200EBF" w:rsidRDefault="00200EBF" w:rsidP="00200EBF">
            <w:pPr>
              <w:autoSpaceDE w:val="0"/>
              <w:autoSpaceDN w:val="0"/>
              <w:adjustRightInd w:val="0"/>
              <w:ind w:left="567"/>
              <w:jc w:val="right"/>
            </w:pPr>
          </w:p>
        </w:tc>
      </w:tr>
      <w:tr w:rsidR="00CB537C" w:rsidTr="00015174">
        <w:trPr>
          <w:gridAfter w:val="1"/>
          <w:wAfter w:w="12" w:type="dxa"/>
        </w:trPr>
        <w:tc>
          <w:tcPr>
            <w:tcW w:w="1535" w:type="dxa"/>
          </w:tcPr>
          <w:p w:rsidR="00CB537C" w:rsidRDefault="00200EBF" w:rsidP="00D74FF7">
            <w:pPr>
              <w:autoSpaceDE w:val="0"/>
              <w:autoSpaceDN w:val="0"/>
              <w:adjustRightInd w:val="0"/>
              <w:ind w:left="30"/>
              <w:jc w:val="center"/>
            </w:pPr>
            <w:r>
              <w:t>2.1.9.0</w:t>
            </w:r>
            <w:r w:rsidR="00D74FF7">
              <w:t>2</w:t>
            </w:r>
          </w:p>
        </w:tc>
        <w:tc>
          <w:tcPr>
            <w:tcW w:w="2977" w:type="dxa"/>
          </w:tcPr>
          <w:p w:rsidR="00CB537C" w:rsidRDefault="00200EBF" w:rsidP="00293FFF">
            <w:pPr>
              <w:autoSpaceDE w:val="0"/>
              <w:autoSpaceDN w:val="0"/>
              <w:adjustRightInd w:val="0"/>
              <w:jc w:val="both"/>
            </w:pPr>
            <w:r>
              <w:rPr>
                <w:lang w:val="es-EC"/>
              </w:rPr>
              <w:t>Dividendos</w:t>
            </w:r>
            <w:r w:rsidR="00CB537C">
              <w:rPr>
                <w:lang w:val="es-EC"/>
              </w:rPr>
              <w:t xml:space="preserve"> Socios </w:t>
            </w:r>
            <w:r w:rsidR="00293FFF">
              <w:rPr>
                <w:lang w:val="es-EC"/>
              </w:rPr>
              <w:t>por Pagar</w:t>
            </w:r>
          </w:p>
        </w:tc>
        <w:tc>
          <w:tcPr>
            <w:tcW w:w="1770" w:type="dxa"/>
            <w:gridSpan w:val="2"/>
          </w:tcPr>
          <w:p w:rsidR="00CB537C" w:rsidRDefault="00CB537C" w:rsidP="00015174">
            <w:pPr>
              <w:autoSpaceDE w:val="0"/>
              <w:autoSpaceDN w:val="0"/>
              <w:adjustRightInd w:val="0"/>
              <w:ind w:left="567"/>
              <w:jc w:val="right"/>
            </w:pPr>
          </w:p>
        </w:tc>
        <w:tc>
          <w:tcPr>
            <w:tcW w:w="1770" w:type="dxa"/>
            <w:gridSpan w:val="2"/>
          </w:tcPr>
          <w:p w:rsidR="00CB537C" w:rsidRDefault="00CB537C" w:rsidP="00015174">
            <w:pPr>
              <w:autoSpaceDE w:val="0"/>
              <w:autoSpaceDN w:val="0"/>
              <w:adjustRightInd w:val="0"/>
              <w:ind w:left="567"/>
              <w:jc w:val="right"/>
            </w:pPr>
            <w:r>
              <w:t>XXX,XXX.xx</w:t>
            </w:r>
          </w:p>
        </w:tc>
      </w:tr>
    </w:tbl>
    <w:p w:rsidR="007C20A4" w:rsidRPr="00293FFF" w:rsidRDefault="00293FFF" w:rsidP="00293FFF">
      <w:pPr>
        <w:spacing w:before="240" w:line="240" w:lineRule="auto"/>
        <w:ind w:left="1416"/>
        <w:jc w:val="both"/>
        <w:rPr>
          <w:rFonts w:cstheme="minorHAnsi"/>
          <w:lang w:val="es-EC"/>
        </w:rPr>
      </w:pPr>
      <w:r w:rsidRPr="00293FFF">
        <w:rPr>
          <w:rFonts w:cstheme="minorHAnsi"/>
          <w:lang w:val="es-EC"/>
        </w:rPr>
        <w:t xml:space="preserve">Posteriormente, </w:t>
      </w:r>
      <w:r>
        <w:rPr>
          <w:rFonts w:cstheme="minorHAnsi"/>
          <w:lang w:val="es-EC"/>
        </w:rPr>
        <w:t>se cier</w:t>
      </w:r>
      <w:r w:rsidR="00A52FB4">
        <w:rPr>
          <w:rFonts w:cstheme="minorHAnsi"/>
          <w:lang w:val="es-EC"/>
        </w:rPr>
        <w:t xml:space="preserve">ra el pasivo contra el Banco. Se realiza dos pasos dependiendo de la liquidez de la entidad, o, en función del control interno que se haya implementado. </w:t>
      </w:r>
    </w:p>
    <w:tbl>
      <w:tblPr>
        <w:tblStyle w:val="Tablaconcuadrcula"/>
        <w:tblW w:w="8064" w:type="dxa"/>
        <w:tblInd w:w="1413" w:type="dxa"/>
        <w:tblLook w:val="04A0" w:firstRow="1" w:lastRow="0" w:firstColumn="1" w:lastColumn="0" w:noHBand="0" w:noVBand="1"/>
      </w:tblPr>
      <w:tblGrid>
        <w:gridCol w:w="1535"/>
        <w:gridCol w:w="2977"/>
        <w:gridCol w:w="12"/>
        <w:gridCol w:w="1758"/>
        <w:gridCol w:w="12"/>
        <w:gridCol w:w="1758"/>
        <w:gridCol w:w="12"/>
      </w:tblGrid>
      <w:tr w:rsidR="00A52FB4" w:rsidRPr="00627F91" w:rsidTr="00015174">
        <w:trPr>
          <w:gridBefore w:val="3"/>
          <w:wBefore w:w="4524" w:type="dxa"/>
        </w:trPr>
        <w:tc>
          <w:tcPr>
            <w:tcW w:w="1770" w:type="dxa"/>
            <w:gridSpan w:val="2"/>
            <w:shd w:val="clear" w:color="auto" w:fill="000000" w:themeFill="text1"/>
          </w:tcPr>
          <w:p w:rsidR="00A52FB4" w:rsidRPr="00627F91" w:rsidRDefault="00A52FB4" w:rsidP="00015174">
            <w:pPr>
              <w:autoSpaceDE w:val="0"/>
              <w:autoSpaceDN w:val="0"/>
              <w:adjustRightInd w:val="0"/>
              <w:ind w:left="567"/>
              <w:rPr>
                <w:b/>
              </w:rPr>
            </w:pPr>
            <w:r>
              <w:rPr>
                <w:b/>
              </w:rPr>
              <w:t>Fecha:</w:t>
            </w:r>
          </w:p>
        </w:tc>
        <w:tc>
          <w:tcPr>
            <w:tcW w:w="1770" w:type="dxa"/>
            <w:gridSpan w:val="2"/>
            <w:shd w:val="clear" w:color="auto" w:fill="auto"/>
          </w:tcPr>
          <w:p w:rsidR="00A52FB4" w:rsidRPr="00627F91" w:rsidRDefault="00A52FB4" w:rsidP="00015174">
            <w:pPr>
              <w:autoSpaceDE w:val="0"/>
              <w:autoSpaceDN w:val="0"/>
              <w:adjustRightInd w:val="0"/>
              <w:ind w:left="-25"/>
              <w:jc w:val="center"/>
              <w:rPr>
                <w:b/>
              </w:rPr>
            </w:pPr>
            <w:r>
              <w:rPr>
                <w:b/>
              </w:rPr>
              <w:t>21-07-20X2</w:t>
            </w:r>
          </w:p>
        </w:tc>
      </w:tr>
      <w:tr w:rsidR="00A52FB4" w:rsidRPr="00627F91" w:rsidTr="00015174">
        <w:trPr>
          <w:gridAfter w:val="1"/>
          <w:wAfter w:w="12" w:type="dxa"/>
        </w:trPr>
        <w:tc>
          <w:tcPr>
            <w:tcW w:w="1535" w:type="dxa"/>
            <w:shd w:val="clear" w:color="auto" w:fill="A6A6A6" w:themeFill="background1" w:themeFillShade="A6"/>
          </w:tcPr>
          <w:p w:rsidR="00A52FB4" w:rsidRPr="00627F91" w:rsidRDefault="00A52FB4" w:rsidP="00015174">
            <w:pPr>
              <w:autoSpaceDE w:val="0"/>
              <w:autoSpaceDN w:val="0"/>
              <w:adjustRightInd w:val="0"/>
              <w:ind w:left="30"/>
              <w:jc w:val="center"/>
              <w:rPr>
                <w:b/>
              </w:rPr>
            </w:pPr>
            <w:r>
              <w:rPr>
                <w:b/>
              </w:rPr>
              <w:t>CÓ</w:t>
            </w:r>
            <w:r w:rsidRPr="00627F91">
              <w:rPr>
                <w:b/>
              </w:rPr>
              <w:t>DIGO</w:t>
            </w:r>
          </w:p>
        </w:tc>
        <w:tc>
          <w:tcPr>
            <w:tcW w:w="2977" w:type="dxa"/>
            <w:shd w:val="clear" w:color="auto" w:fill="A6A6A6" w:themeFill="background1" w:themeFillShade="A6"/>
          </w:tcPr>
          <w:p w:rsidR="00A52FB4" w:rsidRPr="00627F91" w:rsidRDefault="00A52FB4" w:rsidP="00015174">
            <w:pPr>
              <w:autoSpaceDE w:val="0"/>
              <w:autoSpaceDN w:val="0"/>
              <w:adjustRightInd w:val="0"/>
              <w:ind w:left="567"/>
              <w:jc w:val="center"/>
              <w:rPr>
                <w:b/>
              </w:rPr>
            </w:pPr>
            <w:r w:rsidRPr="00627F91">
              <w:rPr>
                <w:b/>
              </w:rPr>
              <w:t>CUENTA</w:t>
            </w:r>
          </w:p>
        </w:tc>
        <w:tc>
          <w:tcPr>
            <w:tcW w:w="1770" w:type="dxa"/>
            <w:gridSpan w:val="2"/>
            <w:shd w:val="clear" w:color="auto" w:fill="A6A6A6" w:themeFill="background1" w:themeFillShade="A6"/>
          </w:tcPr>
          <w:p w:rsidR="00A52FB4" w:rsidRPr="00627F91" w:rsidRDefault="00A52FB4" w:rsidP="00015174">
            <w:pPr>
              <w:autoSpaceDE w:val="0"/>
              <w:autoSpaceDN w:val="0"/>
              <w:adjustRightInd w:val="0"/>
              <w:ind w:left="567"/>
              <w:jc w:val="center"/>
              <w:rPr>
                <w:b/>
              </w:rPr>
            </w:pPr>
            <w:r w:rsidRPr="00627F91">
              <w:rPr>
                <w:b/>
              </w:rPr>
              <w:t>DEBE</w:t>
            </w:r>
          </w:p>
        </w:tc>
        <w:tc>
          <w:tcPr>
            <w:tcW w:w="1770" w:type="dxa"/>
            <w:gridSpan w:val="2"/>
            <w:shd w:val="clear" w:color="auto" w:fill="A6A6A6" w:themeFill="background1" w:themeFillShade="A6"/>
          </w:tcPr>
          <w:p w:rsidR="00A52FB4" w:rsidRPr="00627F91" w:rsidRDefault="00A52FB4" w:rsidP="00015174">
            <w:pPr>
              <w:autoSpaceDE w:val="0"/>
              <w:autoSpaceDN w:val="0"/>
              <w:adjustRightInd w:val="0"/>
              <w:ind w:left="567"/>
              <w:rPr>
                <w:b/>
              </w:rPr>
            </w:pPr>
            <w:r w:rsidRPr="00627F91">
              <w:rPr>
                <w:b/>
              </w:rPr>
              <w:t>HABER</w:t>
            </w:r>
          </w:p>
        </w:tc>
      </w:tr>
      <w:tr w:rsidR="00A52FB4" w:rsidTr="00015174">
        <w:trPr>
          <w:gridAfter w:val="1"/>
          <w:wAfter w:w="12" w:type="dxa"/>
        </w:trPr>
        <w:tc>
          <w:tcPr>
            <w:tcW w:w="1535" w:type="dxa"/>
          </w:tcPr>
          <w:p w:rsidR="00A52FB4" w:rsidRDefault="00A52FB4" w:rsidP="00A52FB4">
            <w:pPr>
              <w:autoSpaceDE w:val="0"/>
              <w:autoSpaceDN w:val="0"/>
              <w:adjustRightInd w:val="0"/>
              <w:ind w:left="30"/>
              <w:jc w:val="center"/>
            </w:pPr>
            <w:r>
              <w:t>2.1.9.02</w:t>
            </w:r>
          </w:p>
        </w:tc>
        <w:tc>
          <w:tcPr>
            <w:tcW w:w="2977" w:type="dxa"/>
          </w:tcPr>
          <w:p w:rsidR="00A52FB4" w:rsidRDefault="00A52FB4" w:rsidP="00A52FB4">
            <w:pPr>
              <w:autoSpaceDE w:val="0"/>
              <w:autoSpaceDN w:val="0"/>
              <w:adjustRightInd w:val="0"/>
              <w:jc w:val="both"/>
            </w:pPr>
            <w:r>
              <w:rPr>
                <w:lang w:val="es-EC"/>
              </w:rPr>
              <w:t>Dividendos Socios por Pagar</w:t>
            </w:r>
          </w:p>
        </w:tc>
        <w:tc>
          <w:tcPr>
            <w:tcW w:w="1770" w:type="dxa"/>
            <w:gridSpan w:val="2"/>
          </w:tcPr>
          <w:p w:rsidR="00A52FB4" w:rsidRDefault="00A52FB4" w:rsidP="00A52FB4">
            <w:pPr>
              <w:autoSpaceDE w:val="0"/>
              <w:autoSpaceDN w:val="0"/>
              <w:adjustRightInd w:val="0"/>
              <w:ind w:left="567"/>
              <w:jc w:val="right"/>
            </w:pPr>
            <w:r>
              <w:t>XXX,XXX.xx</w:t>
            </w:r>
          </w:p>
        </w:tc>
        <w:tc>
          <w:tcPr>
            <w:tcW w:w="1770" w:type="dxa"/>
            <w:gridSpan w:val="2"/>
          </w:tcPr>
          <w:p w:rsidR="00A52FB4" w:rsidRDefault="00A52FB4" w:rsidP="00A52FB4">
            <w:pPr>
              <w:autoSpaceDE w:val="0"/>
              <w:autoSpaceDN w:val="0"/>
              <w:adjustRightInd w:val="0"/>
              <w:ind w:left="567"/>
              <w:jc w:val="right"/>
            </w:pPr>
          </w:p>
        </w:tc>
      </w:tr>
      <w:tr w:rsidR="00A52FB4" w:rsidTr="00015174">
        <w:trPr>
          <w:gridAfter w:val="1"/>
          <w:wAfter w:w="12" w:type="dxa"/>
        </w:trPr>
        <w:tc>
          <w:tcPr>
            <w:tcW w:w="1535" w:type="dxa"/>
          </w:tcPr>
          <w:p w:rsidR="00A52FB4" w:rsidRDefault="00A52FB4" w:rsidP="00015174">
            <w:pPr>
              <w:autoSpaceDE w:val="0"/>
              <w:autoSpaceDN w:val="0"/>
              <w:adjustRightInd w:val="0"/>
              <w:ind w:left="30"/>
              <w:jc w:val="center"/>
            </w:pPr>
            <w:r>
              <w:t>1.1.1.10</w:t>
            </w:r>
          </w:p>
        </w:tc>
        <w:tc>
          <w:tcPr>
            <w:tcW w:w="2977" w:type="dxa"/>
          </w:tcPr>
          <w:p w:rsidR="00A52FB4" w:rsidRDefault="00A52FB4" w:rsidP="00015174">
            <w:pPr>
              <w:autoSpaceDE w:val="0"/>
              <w:autoSpaceDN w:val="0"/>
              <w:adjustRightInd w:val="0"/>
              <w:jc w:val="both"/>
            </w:pPr>
            <w:r>
              <w:rPr>
                <w:lang w:val="es-EC"/>
              </w:rPr>
              <w:t>Bancos</w:t>
            </w:r>
          </w:p>
        </w:tc>
        <w:tc>
          <w:tcPr>
            <w:tcW w:w="1770" w:type="dxa"/>
            <w:gridSpan w:val="2"/>
          </w:tcPr>
          <w:p w:rsidR="00A52FB4" w:rsidRDefault="00A52FB4" w:rsidP="00015174">
            <w:pPr>
              <w:autoSpaceDE w:val="0"/>
              <w:autoSpaceDN w:val="0"/>
              <w:adjustRightInd w:val="0"/>
              <w:ind w:left="567"/>
              <w:jc w:val="right"/>
            </w:pPr>
          </w:p>
        </w:tc>
        <w:tc>
          <w:tcPr>
            <w:tcW w:w="1770" w:type="dxa"/>
            <w:gridSpan w:val="2"/>
          </w:tcPr>
          <w:p w:rsidR="00A52FB4" w:rsidRDefault="00A52FB4" w:rsidP="00015174">
            <w:pPr>
              <w:autoSpaceDE w:val="0"/>
              <w:autoSpaceDN w:val="0"/>
              <w:adjustRightInd w:val="0"/>
              <w:ind w:left="567"/>
              <w:jc w:val="right"/>
            </w:pPr>
            <w:r>
              <w:t>XXX,XXX.xx</w:t>
            </w:r>
          </w:p>
        </w:tc>
      </w:tr>
    </w:tbl>
    <w:p w:rsidR="00ED3440" w:rsidRDefault="00ED3440" w:rsidP="00ED3440">
      <w:pPr>
        <w:spacing w:before="240" w:after="0" w:line="240" w:lineRule="auto"/>
        <w:ind w:left="1416"/>
        <w:jc w:val="both"/>
        <w:rPr>
          <w:rFonts w:cstheme="minorHAnsi"/>
          <w:lang w:val="es-EC"/>
        </w:rPr>
      </w:pPr>
      <w:r w:rsidRPr="00757489">
        <w:rPr>
          <w:rFonts w:cstheme="minorHAnsi"/>
          <w:b/>
          <w:lang w:val="es-EC"/>
        </w:rPr>
        <w:t>Traspaso contable de</w:t>
      </w:r>
      <w:r>
        <w:rPr>
          <w:rFonts w:cstheme="minorHAnsi"/>
          <w:b/>
          <w:lang w:val="es-EC"/>
        </w:rPr>
        <w:t>l R</w:t>
      </w:r>
      <w:r w:rsidRPr="00757489">
        <w:rPr>
          <w:rFonts w:cstheme="minorHAnsi"/>
          <w:b/>
          <w:lang w:val="es-EC"/>
        </w:rPr>
        <w:t>esultado</w:t>
      </w:r>
      <w:r>
        <w:rPr>
          <w:rFonts w:cstheme="minorHAnsi"/>
          <w:b/>
          <w:lang w:val="es-EC"/>
        </w:rPr>
        <w:t xml:space="preserve"> del Ejercicio</w:t>
      </w:r>
      <w:r>
        <w:rPr>
          <w:rFonts w:cstheme="minorHAnsi"/>
          <w:lang w:val="es-EC"/>
        </w:rPr>
        <w:t>: Esta es una relación natural en la contabilidad, producto de la relación simbiótica entre el estado de resultados y el estado de situación financiera. No requiere de ningún asiento, pero si lo podemos representar gráficamente.</w:t>
      </w:r>
    </w:p>
    <w:p w:rsidR="00ED3440" w:rsidRDefault="00ED3440" w:rsidP="00ED3440">
      <w:pPr>
        <w:spacing w:before="240" w:after="0" w:line="240" w:lineRule="auto"/>
        <w:ind w:left="1416"/>
        <w:jc w:val="center"/>
        <w:rPr>
          <w:rFonts w:cstheme="minorHAnsi"/>
          <w:lang w:val="es-EC"/>
        </w:rPr>
      </w:pPr>
      <w:r w:rsidRPr="00583D66">
        <w:rPr>
          <w:rFonts w:cstheme="minorHAnsi"/>
          <w:noProof/>
          <w:lang w:eastAsia="es-MX"/>
        </w:rPr>
        <w:drawing>
          <wp:inline distT="0" distB="0" distL="0" distR="0" wp14:anchorId="79310BEF" wp14:editId="69A3CBC1">
            <wp:extent cx="4407244" cy="1117267"/>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41738" cy="1126011"/>
                    </a:xfrm>
                    <a:prstGeom prst="rect">
                      <a:avLst/>
                    </a:prstGeom>
                    <a:noFill/>
                  </pic:spPr>
                </pic:pic>
              </a:graphicData>
            </a:graphic>
          </wp:inline>
        </w:drawing>
      </w:r>
    </w:p>
    <w:p w:rsidR="00F84F93" w:rsidRDefault="00F84F93" w:rsidP="00F84F93">
      <w:pPr>
        <w:pStyle w:val="Descripcin"/>
        <w:ind w:left="1418"/>
        <w:jc w:val="center"/>
      </w:pPr>
      <w:r>
        <w:t xml:space="preserve">Gráfica  </w:t>
      </w:r>
      <w:fldSimple w:instr=" SEQ Gráfica_ \* ARABIC ">
        <w:r>
          <w:rPr>
            <w:noProof/>
          </w:rPr>
          <w:t>8</w:t>
        </w:r>
      </w:fldSimple>
      <w:r>
        <w:t xml:space="preserve"> Traspaso natural del Resultado del Ejercicio</w:t>
      </w:r>
    </w:p>
    <w:p w:rsidR="00C52482" w:rsidRPr="00583D66" w:rsidRDefault="007C20A4" w:rsidP="00583D66">
      <w:pPr>
        <w:spacing w:before="240" w:after="0" w:line="240" w:lineRule="auto"/>
        <w:jc w:val="both"/>
        <w:rPr>
          <w:rFonts w:cstheme="minorHAnsi"/>
          <w:b/>
          <w:lang w:val="es-EC"/>
        </w:rPr>
      </w:pPr>
      <w:r>
        <w:rPr>
          <w:rFonts w:cstheme="minorHAnsi"/>
          <w:b/>
          <w:lang w:val="es-EC"/>
        </w:rPr>
        <w:t>Estado de Cambios en e</w:t>
      </w:r>
      <w:r w:rsidRPr="00583D66">
        <w:rPr>
          <w:rFonts w:cstheme="minorHAnsi"/>
          <w:b/>
          <w:lang w:val="es-EC"/>
        </w:rPr>
        <w:t>l Patrimonio</w:t>
      </w:r>
    </w:p>
    <w:p w:rsidR="00A23C98" w:rsidRPr="00583D66" w:rsidRDefault="00A23C98" w:rsidP="00A23C98">
      <w:pPr>
        <w:autoSpaceDE w:val="0"/>
        <w:autoSpaceDN w:val="0"/>
        <w:adjustRightInd w:val="0"/>
        <w:spacing w:before="240" w:after="0" w:line="240" w:lineRule="auto"/>
        <w:jc w:val="both"/>
        <w:rPr>
          <w:rFonts w:cstheme="minorHAnsi"/>
        </w:rPr>
      </w:pPr>
      <w:r w:rsidRPr="00583D66">
        <w:rPr>
          <w:rFonts w:cstheme="minorHAnsi"/>
        </w:rPr>
        <w:t xml:space="preserve">El patrimonio, por la estructura de sus cuentas es el mejor instrumento de conocimiento histórico de comportamiento de los entes contables, en él se identifican cronológica o causalmente, las transacciones, los transactores y los impactos derivados de la actividad. </w:t>
      </w:r>
    </w:p>
    <w:p w:rsidR="00C52482" w:rsidRPr="00583D66" w:rsidRDefault="00A23C98" w:rsidP="00583D66">
      <w:pPr>
        <w:spacing w:before="240" w:after="0" w:line="240" w:lineRule="auto"/>
        <w:rPr>
          <w:rFonts w:cstheme="minorHAnsi"/>
          <w:lang w:val="es-EC"/>
        </w:rPr>
      </w:pPr>
      <w:r>
        <w:rPr>
          <w:rFonts w:cstheme="minorHAnsi"/>
          <w:lang w:val="es-EC"/>
        </w:rPr>
        <w:t>Así el Estado de Cambios en el Patrimonio subsume todos los aspectos estáticos-conceptuales y dinámicos-relacionales del elemento de los estados financieros denominado Patrimonio. Esto lo hace en un informe en cuyo eje horizontal se encolumnan las partidas patrimoniales, en su eje vertical se enlistan los diferentes movimientos ordenados cronológicamente. Los importes se sumarizan en cada periodo, teniendo la siguiente presentación:</w:t>
      </w:r>
    </w:p>
    <w:p w:rsidR="00C52482" w:rsidRPr="00583D66" w:rsidRDefault="00B63D2E" w:rsidP="00583D66">
      <w:pPr>
        <w:spacing w:before="240" w:after="0" w:line="240" w:lineRule="auto"/>
        <w:rPr>
          <w:rFonts w:cstheme="minorHAnsi"/>
          <w:lang w:val="es-EC"/>
        </w:rPr>
      </w:pPr>
      <w:r>
        <w:object w:dxaOrig="22186" w:dyaOrig="10426">
          <v:shape id="_x0000_i1031" type="#_x0000_t75" style="width:469.5pt;height:220.5pt" o:ole="">
            <v:imagedata r:id="rId18" o:title=""/>
          </v:shape>
          <o:OLEObject Type="Embed" ProgID="Visio.Drawing.15" ShapeID="_x0000_i1031" DrawAspect="Content" ObjectID="_1727548973" r:id="rId19"/>
        </w:object>
      </w:r>
    </w:p>
    <w:p w:rsidR="000A448D" w:rsidRPr="003D3400" w:rsidRDefault="000A448D" w:rsidP="00583D66">
      <w:pPr>
        <w:spacing w:before="240" w:after="0" w:line="240" w:lineRule="auto"/>
        <w:rPr>
          <w:rFonts w:cstheme="minorHAnsi"/>
          <w:b/>
          <w:lang w:val="es-EC"/>
        </w:rPr>
      </w:pPr>
      <w:r w:rsidRPr="003D3400">
        <w:rPr>
          <w:rFonts w:cstheme="minorHAnsi"/>
          <w:b/>
          <w:lang w:val="es-EC"/>
        </w:rPr>
        <w:t>CONCLUSIONES</w:t>
      </w:r>
    </w:p>
    <w:p w:rsidR="003D3400" w:rsidRDefault="003D3400" w:rsidP="00583D66">
      <w:pPr>
        <w:spacing w:before="240" w:after="0" w:line="240" w:lineRule="auto"/>
        <w:rPr>
          <w:rFonts w:cstheme="minorHAnsi"/>
          <w:lang w:val="es-EC"/>
        </w:rPr>
      </w:pPr>
      <w:r>
        <w:rPr>
          <w:rFonts w:cstheme="minorHAnsi"/>
          <w:lang w:val="es-EC"/>
        </w:rPr>
        <w:t xml:space="preserve">La realidad se configura por intermedio de una disciplina filosófica denominada Ontología, la cual estudia los entes que la componen, y el cambio que sufren en el tiempo. </w:t>
      </w:r>
    </w:p>
    <w:p w:rsidR="0028034D" w:rsidRPr="00583D66" w:rsidRDefault="000A448D" w:rsidP="00555909">
      <w:pPr>
        <w:spacing w:before="240" w:after="0" w:line="240" w:lineRule="auto"/>
        <w:jc w:val="both"/>
        <w:rPr>
          <w:rFonts w:cstheme="minorHAnsi"/>
          <w:lang w:val="es-EC"/>
        </w:rPr>
      </w:pPr>
      <w:r w:rsidRPr="00583D66">
        <w:rPr>
          <w:rFonts w:cstheme="minorHAnsi"/>
          <w:lang w:val="es-EC"/>
        </w:rPr>
        <w:t>El patrimonio constituye una categoría financiera que se considera un elemento de los estados financieros de las sociedades mercantiles.</w:t>
      </w:r>
      <w:r w:rsidR="00555909">
        <w:rPr>
          <w:rFonts w:cstheme="minorHAnsi"/>
          <w:lang w:val="es-EC"/>
        </w:rPr>
        <w:t xml:space="preserve"> Su estudio puede hacérselo, tal como supuso Masi, de manera separada </w:t>
      </w:r>
    </w:p>
    <w:p w:rsidR="00AB4206" w:rsidRDefault="00AB4206" w:rsidP="00583D66">
      <w:pPr>
        <w:spacing w:before="240" w:after="0" w:line="240" w:lineRule="auto"/>
        <w:rPr>
          <w:rFonts w:cstheme="minorHAnsi"/>
          <w:lang w:val="es-EC"/>
        </w:rPr>
      </w:pPr>
      <w:r>
        <w:rPr>
          <w:rFonts w:cstheme="minorHAnsi"/>
          <w:lang w:val="es-EC"/>
        </w:rPr>
        <w:t>La sistémica contable es aplicable enteramente a los fenómenos que afectan la realidad patrimonial.</w:t>
      </w:r>
    </w:p>
    <w:p w:rsidR="000A448D" w:rsidRPr="00583D66" w:rsidRDefault="007C38D6" w:rsidP="00583D66">
      <w:pPr>
        <w:spacing w:before="240" w:after="0" w:line="240" w:lineRule="auto"/>
        <w:rPr>
          <w:rFonts w:cstheme="minorHAnsi"/>
          <w:lang w:val="es-EC"/>
        </w:rPr>
      </w:pPr>
      <w:r>
        <w:rPr>
          <w:rFonts w:cstheme="minorHAnsi"/>
          <w:lang w:val="es-EC"/>
        </w:rPr>
        <w:t>Esta investigación es un primer acercamiento a los componentes del patrimonio empresarial, debe ser complementado con un análisis teórico más profundo, así como de un estudio más pormenorizado de otros fenómenos que pueden presentarse en latitudes diferentes a Ecuador.</w:t>
      </w:r>
    </w:p>
    <w:sdt>
      <w:sdtPr>
        <w:rPr>
          <w:rFonts w:asciiTheme="minorHAnsi" w:eastAsiaTheme="minorHAnsi" w:hAnsiTheme="minorHAnsi" w:cstheme="minorBidi"/>
          <w:b w:val="0"/>
          <w:bCs w:val="0"/>
          <w:kern w:val="0"/>
          <w:szCs w:val="22"/>
          <w:lang w:val="es-ES" w:eastAsia="en-US"/>
        </w:rPr>
        <w:id w:val="327481568"/>
        <w:docPartObj>
          <w:docPartGallery w:val="Bibliographies"/>
          <w:docPartUnique/>
        </w:docPartObj>
      </w:sdtPr>
      <w:sdtEndPr>
        <w:rPr>
          <w:lang w:val="es-MX"/>
        </w:rPr>
      </w:sdtEndPr>
      <w:sdtContent>
        <w:p w:rsidR="00D35C21" w:rsidRDefault="00D35C21">
          <w:pPr>
            <w:pStyle w:val="Ttulo1"/>
          </w:pPr>
          <w:r>
            <w:rPr>
              <w:lang w:val="es-ES"/>
            </w:rPr>
            <w:t>Bibliografía</w:t>
          </w:r>
        </w:p>
        <w:sdt>
          <w:sdtPr>
            <w:id w:val="111145805"/>
            <w:bibliography/>
          </w:sdtPr>
          <w:sdtContent>
            <w:p w:rsidR="00023576" w:rsidRDefault="00D35C21" w:rsidP="00023576">
              <w:pPr>
                <w:pStyle w:val="Bibliografa"/>
                <w:ind w:left="720" w:hanging="720"/>
                <w:rPr>
                  <w:noProof/>
                  <w:sz w:val="24"/>
                  <w:szCs w:val="24"/>
                  <w:lang w:val="es-ES"/>
                </w:rPr>
              </w:pPr>
              <w:r>
                <w:fldChar w:fldCharType="begin"/>
              </w:r>
              <w:r>
                <w:instrText>BIBLIOGRAPHY</w:instrText>
              </w:r>
              <w:r>
                <w:fldChar w:fldCharType="separate"/>
              </w:r>
              <w:r w:rsidR="00023576">
                <w:rPr>
                  <w:noProof/>
                  <w:lang w:val="es-ES"/>
                </w:rPr>
                <w:t xml:space="preserve">Alvargonzález, D. (2022). </w:t>
              </w:r>
              <w:r w:rsidR="00023576">
                <w:rPr>
                  <w:i/>
                  <w:iCs/>
                  <w:noProof/>
                  <w:lang w:val="es-ES"/>
                </w:rPr>
                <w:t>La idea de sistema.</w:t>
              </w:r>
              <w:r w:rsidR="00023576">
                <w:rPr>
                  <w:noProof/>
                  <w:lang w:val="es-ES"/>
                </w:rPr>
                <w:t xml:space="preserve"> </w:t>
              </w:r>
            </w:p>
            <w:p w:rsidR="00023576" w:rsidRDefault="00023576" w:rsidP="00023576">
              <w:pPr>
                <w:pStyle w:val="Bibliografa"/>
                <w:ind w:left="720" w:hanging="720"/>
                <w:rPr>
                  <w:noProof/>
                  <w:lang w:val="es-ES"/>
                </w:rPr>
              </w:pPr>
              <w:r>
                <w:rPr>
                  <w:noProof/>
                  <w:lang w:val="es-ES"/>
                </w:rPr>
                <w:t xml:space="preserve">Aristóteles. (1988). </w:t>
              </w:r>
              <w:r>
                <w:rPr>
                  <w:i/>
                  <w:iCs/>
                  <w:noProof/>
                  <w:lang w:val="es-ES"/>
                </w:rPr>
                <w:t>Tratados de lógica. Organon 1.</w:t>
              </w:r>
              <w:r>
                <w:rPr>
                  <w:noProof/>
                  <w:lang w:val="es-ES"/>
                </w:rPr>
                <w:t xml:space="preserve"> </w:t>
              </w:r>
            </w:p>
            <w:p w:rsidR="00023576" w:rsidRDefault="00023576" w:rsidP="00023576">
              <w:pPr>
                <w:pStyle w:val="Bibliografa"/>
                <w:ind w:left="720" w:hanging="720"/>
                <w:rPr>
                  <w:noProof/>
                  <w:lang w:val="es-ES"/>
                </w:rPr>
              </w:pPr>
              <w:r>
                <w:rPr>
                  <w:noProof/>
                  <w:lang w:val="es-ES"/>
                </w:rPr>
                <w:t xml:space="preserve">Aristóteles. (1994). </w:t>
              </w:r>
              <w:r>
                <w:rPr>
                  <w:i/>
                  <w:iCs/>
                  <w:noProof/>
                  <w:lang w:val="es-ES"/>
                </w:rPr>
                <w:t>Metafísica.</w:t>
              </w:r>
              <w:r>
                <w:rPr>
                  <w:noProof/>
                  <w:lang w:val="es-ES"/>
                </w:rPr>
                <w:t xml:space="preserve"> </w:t>
              </w:r>
            </w:p>
            <w:p w:rsidR="00023576" w:rsidRDefault="00023576" w:rsidP="00023576">
              <w:pPr>
                <w:pStyle w:val="Bibliografa"/>
                <w:ind w:left="720" w:hanging="720"/>
                <w:rPr>
                  <w:noProof/>
                  <w:lang w:val="es-ES"/>
                </w:rPr>
              </w:pPr>
              <w:r>
                <w:rPr>
                  <w:noProof/>
                  <w:lang w:val="es-ES"/>
                </w:rPr>
                <w:t xml:space="preserve">AThié, A. (1998). </w:t>
              </w:r>
              <w:r>
                <w:rPr>
                  <w:i/>
                  <w:iCs/>
                  <w:noProof/>
                  <w:lang w:val="es-ES"/>
                </w:rPr>
                <w:t>Los títulos de crédito en Derecho Mercanil.</w:t>
              </w:r>
              <w:r>
                <w:rPr>
                  <w:noProof/>
                  <w:lang w:val="es-ES"/>
                </w:rPr>
                <w:t xml:space="preserve"> </w:t>
              </w:r>
            </w:p>
            <w:p w:rsidR="00023576" w:rsidRDefault="00023576" w:rsidP="00023576">
              <w:pPr>
                <w:pStyle w:val="Bibliografa"/>
                <w:ind w:left="720" w:hanging="720"/>
                <w:rPr>
                  <w:noProof/>
                  <w:lang w:val="es-ES"/>
                </w:rPr>
              </w:pPr>
              <w:r>
                <w:rPr>
                  <w:noProof/>
                  <w:lang w:val="es-ES"/>
                </w:rPr>
                <w:t xml:space="preserve">Barrera, M. (2010). </w:t>
              </w:r>
              <w:r>
                <w:rPr>
                  <w:i/>
                  <w:iCs/>
                  <w:noProof/>
                  <w:lang w:val="es-ES"/>
                </w:rPr>
                <w:t>Modelos epistémicos en investigación y educación.</w:t>
              </w:r>
              <w:r>
                <w:rPr>
                  <w:noProof/>
                  <w:lang w:val="es-ES"/>
                </w:rPr>
                <w:t xml:space="preserve"> Caracas: Quirón.</w:t>
              </w:r>
            </w:p>
            <w:p w:rsidR="00023576" w:rsidRDefault="00023576" w:rsidP="00023576">
              <w:pPr>
                <w:pStyle w:val="Bibliografa"/>
                <w:ind w:left="720" w:hanging="720"/>
                <w:rPr>
                  <w:noProof/>
                  <w:lang w:val="es-ES"/>
                </w:rPr>
              </w:pPr>
              <w:r>
                <w:rPr>
                  <w:noProof/>
                  <w:lang w:val="es-ES"/>
                </w:rPr>
                <w:t xml:space="preserve">Bertalanffy, L. (1989). </w:t>
              </w:r>
              <w:r>
                <w:rPr>
                  <w:i/>
                  <w:iCs/>
                  <w:noProof/>
                  <w:lang w:val="es-ES"/>
                </w:rPr>
                <w:t>Teoría general de los sistemas.</w:t>
              </w:r>
              <w:r>
                <w:rPr>
                  <w:noProof/>
                  <w:lang w:val="es-ES"/>
                </w:rPr>
                <w:t xml:space="preserve"> México: Fondo de Cultura Económica.</w:t>
              </w:r>
            </w:p>
            <w:p w:rsidR="00023576" w:rsidRDefault="00023576" w:rsidP="00023576">
              <w:pPr>
                <w:pStyle w:val="Bibliografa"/>
                <w:ind w:left="720" w:hanging="720"/>
                <w:rPr>
                  <w:noProof/>
                  <w:lang w:val="es-ES"/>
                </w:rPr>
              </w:pPr>
              <w:r>
                <w:rPr>
                  <w:noProof/>
                  <w:lang w:val="es-ES"/>
                </w:rPr>
                <w:t xml:space="preserve">Bunge, M. (2007). </w:t>
              </w:r>
              <w:r>
                <w:rPr>
                  <w:i/>
                  <w:iCs/>
                  <w:noProof/>
                  <w:lang w:val="es-ES"/>
                </w:rPr>
                <w:t>A la caza de la realidad.</w:t>
              </w:r>
              <w:r>
                <w:rPr>
                  <w:noProof/>
                  <w:lang w:val="es-ES"/>
                </w:rPr>
                <w:t xml:space="preserve"> Barcelona: GEDISA S.A.</w:t>
              </w:r>
            </w:p>
            <w:p w:rsidR="00023576" w:rsidRDefault="00023576" w:rsidP="00023576">
              <w:pPr>
                <w:pStyle w:val="Bibliografa"/>
                <w:ind w:left="720" w:hanging="720"/>
                <w:rPr>
                  <w:noProof/>
                  <w:lang w:val="es-ES"/>
                </w:rPr>
              </w:pPr>
              <w:r>
                <w:rPr>
                  <w:noProof/>
                  <w:lang w:val="es-ES"/>
                </w:rPr>
                <w:t xml:space="preserve">Comisión Técnica de Investigación Contable. (2019). </w:t>
              </w:r>
              <w:r>
                <w:rPr>
                  <w:i/>
                  <w:iCs/>
                  <w:noProof/>
                  <w:lang w:val="es-ES"/>
                </w:rPr>
                <w:t>Fundamentos y reflexiones de Teoría Contable.</w:t>
              </w:r>
              <w:r>
                <w:rPr>
                  <w:noProof/>
                  <w:lang w:val="es-ES"/>
                </w:rPr>
                <w:t xml:space="preserve"> AIC Asociación Interamericana de Contabilidad.</w:t>
              </w:r>
            </w:p>
            <w:p w:rsidR="00023576" w:rsidRDefault="00023576" w:rsidP="00023576">
              <w:pPr>
                <w:pStyle w:val="Bibliografa"/>
                <w:ind w:left="720" w:hanging="720"/>
                <w:rPr>
                  <w:noProof/>
                  <w:lang w:val="es-ES"/>
                </w:rPr>
              </w:pPr>
              <w:r>
                <w:rPr>
                  <w:noProof/>
                  <w:lang w:val="es-ES"/>
                </w:rPr>
                <w:lastRenderedPageBreak/>
                <w:t xml:space="preserve">Congreso Nacional. (16 de 10 de 2022). </w:t>
              </w:r>
              <w:r>
                <w:rPr>
                  <w:i/>
                  <w:iCs/>
                  <w:noProof/>
                  <w:lang w:val="es-ES"/>
                </w:rPr>
                <w:t>Lexis SA.</w:t>
              </w:r>
              <w:r>
                <w:rPr>
                  <w:noProof/>
                  <w:lang w:val="es-ES"/>
                </w:rPr>
                <w:t xml:space="preserve"> Obtenido de https://lexis.com.ec/biblioteca/MERCANTI-LEY_DE_COMPANIAS</w:t>
              </w:r>
            </w:p>
            <w:p w:rsidR="00023576" w:rsidRDefault="00023576" w:rsidP="00023576">
              <w:pPr>
                <w:pStyle w:val="Bibliografa"/>
                <w:ind w:left="720" w:hanging="720"/>
                <w:rPr>
                  <w:noProof/>
                  <w:lang w:val="es-ES"/>
                </w:rPr>
              </w:pPr>
              <w:r>
                <w:rPr>
                  <w:noProof/>
                  <w:lang w:val="es-ES"/>
                </w:rPr>
                <w:t xml:space="preserve">Franco, R. (1998). </w:t>
              </w:r>
              <w:r>
                <w:rPr>
                  <w:i/>
                  <w:iCs/>
                  <w:noProof/>
                  <w:lang w:val="es-ES"/>
                </w:rPr>
                <w:t>Contabilidad Integral.</w:t>
              </w:r>
              <w:r>
                <w:rPr>
                  <w:noProof/>
                  <w:lang w:val="es-ES"/>
                </w:rPr>
                <w:t xml:space="preserve"> </w:t>
              </w:r>
            </w:p>
            <w:p w:rsidR="00023576" w:rsidRDefault="00023576" w:rsidP="00023576">
              <w:pPr>
                <w:pStyle w:val="Bibliografa"/>
                <w:ind w:left="720" w:hanging="720"/>
                <w:rPr>
                  <w:noProof/>
                  <w:lang w:val="es-ES"/>
                </w:rPr>
              </w:pPr>
              <w:r>
                <w:rPr>
                  <w:noProof/>
                  <w:lang w:val="es-ES"/>
                </w:rPr>
                <w:t xml:space="preserve">García, C. (1998). Aportes a la solución del problema conceptual de la contabilidad. </w:t>
              </w:r>
              <w:r>
                <w:rPr>
                  <w:i/>
                  <w:iCs/>
                  <w:noProof/>
                  <w:lang w:val="es-ES"/>
                </w:rPr>
                <w:t>Contabilidad y Auditoría</w:t>
              </w:r>
              <w:r>
                <w:rPr>
                  <w:noProof/>
                  <w:lang w:val="es-ES"/>
                </w:rPr>
                <w:t>, 45-70.</w:t>
              </w:r>
            </w:p>
            <w:p w:rsidR="00023576" w:rsidRDefault="00023576" w:rsidP="00023576">
              <w:pPr>
                <w:pStyle w:val="Bibliografa"/>
                <w:ind w:left="720" w:hanging="720"/>
                <w:rPr>
                  <w:noProof/>
                  <w:lang w:val="es-ES"/>
                </w:rPr>
              </w:pPr>
              <w:r>
                <w:rPr>
                  <w:noProof/>
                  <w:lang w:val="es-ES"/>
                </w:rPr>
                <w:t xml:space="preserve">Geba, N., Fernández, L., &amp; Sebastián, M. (2008). El proceso contable en la especialidad socio-ambiental. </w:t>
              </w:r>
              <w:r>
                <w:rPr>
                  <w:i/>
                  <w:iCs/>
                  <w:noProof/>
                  <w:lang w:val="es-ES"/>
                </w:rPr>
                <w:t>Revista Legis de Contabilidad y Auditoría</w:t>
              </w:r>
              <w:r>
                <w:rPr>
                  <w:noProof/>
                  <w:lang w:val="es-ES"/>
                </w:rPr>
                <w:t>, 127-152.</w:t>
              </w:r>
            </w:p>
            <w:p w:rsidR="00023576" w:rsidRDefault="00023576" w:rsidP="00023576">
              <w:pPr>
                <w:pStyle w:val="Bibliografa"/>
                <w:ind w:left="720" w:hanging="720"/>
                <w:rPr>
                  <w:noProof/>
                  <w:lang w:val="es-ES"/>
                </w:rPr>
              </w:pPr>
              <w:r>
                <w:rPr>
                  <w:noProof/>
                  <w:lang w:val="es-ES"/>
                </w:rPr>
                <w:t xml:space="preserve">González, A. (1979). </w:t>
              </w:r>
              <w:r>
                <w:rPr>
                  <w:i/>
                  <w:iCs/>
                  <w:noProof/>
                  <w:lang w:val="es-ES"/>
                </w:rPr>
                <w:t>Tratado de Metafísica Ontología.</w:t>
              </w:r>
              <w:r>
                <w:rPr>
                  <w:noProof/>
                  <w:lang w:val="es-ES"/>
                </w:rPr>
                <w:t xml:space="preserve"> </w:t>
              </w:r>
            </w:p>
            <w:p w:rsidR="00023576" w:rsidRDefault="00023576" w:rsidP="00023576">
              <w:pPr>
                <w:pStyle w:val="Bibliografa"/>
                <w:ind w:left="720" w:hanging="720"/>
                <w:rPr>
                  <w:noProof/>
                  <w:lang w:val="es-ES"/>
                </w:rPr>
              </w:pPr>
              <w:r>
                <w:rPr>
                  <w:noProof/>
                  <w:lang w:val="es-ES"/>
                </w:rPr>
                <w:t xml:space="preserve">Grondin, J. (2006). </w:t>
              </w:r>
              <w:r>
                <w:rPr>
                  <w:i/>
                  <w:iCs/>
                  <w:noProof/>
                  <w:lang w:val="es-ES"/>
                </w:rPr>
                <w:t>Introducción a la metafísica.</w:t>
              </w:r>
              <w:r>
                <w:rPr>
                  <w:noProof/>
                  <w:lang w:val="es-ES"/>
                </w:rPr>
                <w:t xml:space="preserve"> </w:t>
              </w:r>
            </w:p>
            <w:p w:rsidR="00023576" w:rsidRDefault="00023576" w:rsidP="00023576">
              <w:pPr>
                <w:pStyle w:val="Bibliografa"/>
                <w:ind w:left="720" w:hanging="720"/>
                <w:rPr>
                  <w:noProof/>
                  <w:lang w:val="es-ES"/>
                </w:rPr>
              </w:pPr>
              <w:r>
                <w:rPr>
                  <w:noProof/>
                  <w:lang w:val="es-ES"/>
                </w:rPr>
                <w:t xml:space="preserve">IASB. (2018). </w:t>
              </w:r>
              <w:r>
                <w:rPr>
                  <w:i/>
                  <w:iCs/>
                  <w:noProof/>
                  <w:lang w:val="es-ES"/>
                </w:rPr>
                <w:t>Marco conceptual para la información financiera.</w:t>
              </w:r>
              <w:r>
                <w:rPr>
                  <w:noProof/>
                  <w:lang w:val="es-ES"/>
                </w:rPr>
                <w:t xml:space="preserve"> </w:t>
              </w:r>
            </w:p>
            <w:p w:rsidR="00023576" w:rsidRDefault="00023576" w:rsidP="00023576">
              <w:pPr>
                <w:pStyle w:val="Bibliografa"/>
                <w:ind w:left="720" w:hanging="720"/>
                <w:rPr>
                  <w:noProof/>
                  <w:lang w:val="es-ES"/>
                </w:rPr>
              </w:pPr>
              <w:r>
                <w:rPr>
                  <w:noProof/>
                  <w:lang w:val="es-ES"/>
                </w:rPr>
                <w:t xml:space="preserve">IASB. (2022). </w:t>
              </w:r>
              <w:r>
                <w:rPr>
                  <w:i/>
                  <w:iCs/>
                  <w:noProof/>
                  <w:lang w:val="es-ES"/>
                </w:rPr>
                <w:t>Las Normas NIIF Ilustradas - Parte A.</w:t>
              </w:r>
              <w:r>
                <w:rPr>
                  <w:noProof/>
                  <w:lang w:val="es-ES"/>
                </w:rPr>
                <w:t xml:space="preserve"> IFRS.</w:t>
              </w:r>
            </w:p>
            <w:p w:rsidR="00023576" w:rsidRDefault="00023576" w:rsidP="00023576">
              <w:pPr>
                <w:pStyle w:val="Bibliografa"/>
                <w:ind w:left="720" w:hanging="720"/>
                <w:rPr>
                  <w:noProof/>
                  <w:lang w:val="es-ES"/>
                </w:rPr>
              </w:pPr>
              <w:r>
                <w:rPr>
                  <w:noProof/>
                  <w:lang w:val="es-ES"/>
                </w:rPr>
                <w:t xml:space="preserve">Johansen, O. (1993). </w:t>
              </w:r>
              <w:r>
                <w:rPr>
                  <w:i/>
                  <w:iCs/>
                  <w:noProof/>
                  <w:lang w:val="es-ES"/>
                </w:rPr>
                <w:t>Introducción a la teoría general de sistemas.</w:t>
              </w:r>
              <w:r>
                <w:rPr>
                  <w:noProof/>
                  <w:lang w:val="es-ES"/>
                </w:rPr>
                <w:t xml:space="preserve"> México: Limusa.</w:t>
              </w:r>
            </w:p>
            <w:p w:rsidR="00023576" w:rsidRDefault="00023576" w:rsidP="00023576">
              <w:pPr>
                <w:pStyle w:val="Bibliografa"/>
                <w:ind w:left="720" w:hanging="720"/>
                <w:rPr>
                  <w:noProof/>
                  <w:lang w:val="es-ES"/>
                </w:rPr>
              </w:pPr>
              <w:r>
                <w:rPr>
                  <w:noProof/>
                  <w:lang w:val="es-ES"/>
                </w:rPr>
                <w:t xml:space="preserve">Lorenzon, E. (2020). </w:t>
              </w:r>
              <w:r>
                <w:rPr>
                  <w:i/>
                  <w:iCs/>
                  <w:noProof/>
                  <w:lang w:val="es-ES"/>
                </w:rPr>
                <w:t>Sistemas y organizaciones.</w:t>
              </w:r>
              <w:r>
                <w:rPr>
                  <w:noProof/>
                  <w:lang w:val="es-ES"/>
                </w:rPr>
                <w:t xml:space="preserve"> </w:t>
              </w:r>
            </w:p>
            <w:p w:rsidR="00023576" w:rsidRDefault="00023576" w:rsidP="00023576">
              <w:pPr>
                <w:pStyle w:val="Bibliografa"/>
                <w:ind w:left="720" w:hanging="720"/>
                <w:rPr>
                  <w:noProof/>
                  <w:lang w:val="es-ES"/>
                </w:rPr>
              </w:pPr>
              <w:r>
                <w:rPr>
                  <w:noProof/>
                  <w:lang w:val="es-ES"/>
                </w:rPr>
                <w:t xml:space="preserve">Moreno, J., Osorio, S., Romero, Y., Jiménez, J., Vallejo, N., Gómez, R., . . . Domínguez, D. (2003). </w:t>
              </w:r>
              <w:r>
                <w:rPr>
                  <w:i/>
                  <w:iCs/>
                  <w:noProof/>
                  <w:lang w:val="es-ES"/>
                </w:rPr>
                <w:t>Manual de iniciación pedagógica al pensamiento complejo.</w:t>
              </w:r>
              <w:r>
                <w:rPr>
                  <w:noProof/>
                  <w:lang w:val="es-ES"/>
                </w:rPr>
                <w:t xml:space="preserve"> </w:t>
              </w:r>
            </w:p>
            <w:p w:rsidR="00023576" w:rsidRDefault="00023576" w:rsidP="00023576">
              <w:pPr>
                <w:pStyle w:val="Bibliografa"/>
                <w:ind w:left="720" w:hanging="720"/>
                <w:rPr>
                  <w:noProof/>
                  <w:lang w:val="es-ES"/>
                </w:rPr>
              </w:pPr>
              <w:r>
                <w:rPr>
                  <w:noProof/>
                  <w:lang w:val="es-ES"/>
                </w:rPr>
                <w:t xml:space="preserve">Morin, E. (2005). </w:t>
              </w:r>
              <w:r>
                <w:rPr>
                  <w:i/>
                  <w:iCs/>
                  <w:noProof/>
                  <w:lang w:val="es-ES"/>
                </w:rPr>
                <w:t>Introducción al pensamiento complejo.</w:t>
              </w:r>
              <w:r>
                <w:rPr>
                  <w:noProof/>
                  <w:lang w:val="es-ES"/>
                </w:rPr>
                <w:t xml:space="preserve"> </w:t>
              </w:r>
            </w:p>
            <w:p w:rsidR="00023576" w:rsidRDefault="00023576" w:rsidP="00023576">
              <w:pPr>
                <w:pStyle w:val="Bibliografa"/>
                <w:ind w:left="720" w:hanging="720"/>
                <w:rPr>
                  <w:noProof/>
                  <w:lang w:val="es-ES"/>
                </w:rPr>
              </w:pPr>
              <w:r>
                <w:rPr>
                  <w:noProof/>
                  <w:lang w:val="es-ES"/>
                </w:rPr>
                <w:t xml:space="preserve">Ossa, C. (2017). </w:t>
              </w:r>
              <w:r>
                <w:rPr>
                  <w:i/>
                  <w:iCs/>
                  <w:noProof/>
                  <w:lang w:val="es-ES"/>
                </w:rPr>
                <w:t>Teoría General de Sistemas. Conceptos y aplicaciones.</w:t>
              </w:r>
              <w:r>
                <w:rPr>
                  <w:noProof/>
                  <w:lang w:val="es-ES"/>
                </w:rPr>
                <w:t xml:space="preserve"> </w:t>
              </w:r>
            </w:p>
            <w:p w:rsidR="00023576" w:rsidRDefault="00023576" w:rsidP="00023576">
              <w:pPr>
                <w:pStyle w:val="Bibliografa"/>
                <w:ind w:left="720" w:hanging="720"/>
                <w:rPr>
                  <w:noProof/>
                  <w:lang w:val="es-ES"/>
                </w:rPr>
              </w:pPr>
              <w:r>
                <w:rPr>
                  <w:noProof/>
                  <w:lang w:val="es-ES"/>
                </w:rPr>
                <w:t xml:space="preserve">Ramírez, S., Cocho, G., Torres, C., Torres, J., Duval, G., Miramontes, P., . . . Gutiérrez, J. (2014). </w:t>
              </w:r>
              <w:r>
                <w:rPr>
                  <w:i/>
                  <w:iCs/>
                  <w:noProof/>
                  <w:lang w:val="es-ES"/>
                </w:rPr>
                <w:t>Perspectivas en las teorías de sistemas.</w:t>
              </w:r>
              <w:r>
                <w:rPr>
                  <w:noProof/>
                  <w:lang w:val="es-ES"/>
                </w:rPr>
                <w:t xml:space="preserve"> México: Universidad Nacional Autónoma de México.</w:t>
              </w:r>
            </w:p>
            <w:p w:rsidR="00023576" w:rsidRDefault="00023576" w:rsidP="00023576">
              <w:pPr>
                <w:pStyle w:val="Bibliografa"/>
                <w:ind w:left="720" w:hanging="720"/>
                <w:rPr>
                  <w:noProof/>
                  <w:lang w:val="es-ES"/>
                </w:rPr>
              </w:pPr>
              <w:r>
                <w:rPr>
                  <w:noProof/>
                  <w:lang w:val="es-ES"/>
                </w:rPr>
                <w:t xml:space="preserve">Riofrío, J. (2012). Las causas metafísicas como fuentes del derecho. </w:t>
              </w:r>
              <w:r>
                <w:rPr>
                  <w:i/>
                  <w:iCs/>
                  <w:noProof/>
                  <w:lang w:val="es-ES"/>
                </w:rPr>
                <w:t>Revista Telemática de Filosofía del Derecho, nº 15</w:t>
              </w:r>
              <w:r>
                <w:rPr>
                  <w:noProof/>
                  <w:lang w:val="es-ES"/>
                </w:rPr>
                <w:t>, 259-308.</w:t>
              </w:r>
            </w:p>
            <w:p w:rsidR="00023576" w:rsidRDefault="00023576" w:rsidP="00023576">
              <w:pPr>
                <w:pStyle w:val="Bibliografa"/>
                <w:ind w:left="720" w:hanging="720"/>
                <w:rPr>
                  <w:noProof/>
                  <w:lang w:val="es-ES"/>
                </w:rPr>
              </w:pPr>
              <w:r>
                <w:rPr>
                  <w:noProof/>
                  <w:lang w:val="es-ES"/>
                </w:rPr>
                <w:t xml:space="preserve">Sánchez, W., &amp; Grajales, G. (2015). </w:t>
              </w:r>
              <w:r>
                <w:rPr>
                  <w:i/>
                  <w:iCs/>
                  <w:noProof/>
                  <w:lang w:val="es-ES"/>
                </w:rPr>
                <w:t>Contabilidad Conceptual e Instrumental.</w:t>
              </w:r>
              <w:r>
                <w:rPr>
                  <w:noProof/>
                  <w:lang w:val="es-ES"/>
                </w:rPr>
                <w:t xml:space="preserve"> </w:t>
              </w:r>
            </w:p>
            <w:p w:rsidR="00023576" w:rsidRDefault="00023576" w:rsidP="00023576">
              <w:pPr>
                <w:pStyle w:val="Bibliografa"/>
                <w:ind w:left="720" w:hanging="720"/>
                <w:rPr>
                  <w:noProof/>
                  <w:lang w:val="es-ES"/>
                </w:rPr>
              </w:pPr>
              <w:r>
                <w:rPr>
                  <w:noProof/>
                  <w:lang w:val="es-ES"/>
                </w:rPr>
                <w:t xml:space="preserve">Sarabia, A. (1995). </w:t>
              </w:r>
              <w:r>
                <w:rPr>
                  <w:i/>
                  <w:iCs/>
                  <w:noProof/>
                  <w:lang w:val="es-ES"/>
                </w:rPr>
                <w:t>Teoría General de Sistemas.</w:t>
              </w:r>
              <w:r>
                <w:rPr>
                  <w:noProof/>
                  <w:lang w:val="es-ES"/>
                </w:rPr>
                <w:t xml:space="preserve"> </w:t>
              </w:r>
            </w:p>
            <w:p w:rsidR="00023576" w:rsidRDefault="00023576" w:rsidP="00023576">
              <w:pPr>
                <w:pStyle w:val="Bibliografa"/>
                <w:ind w:left="720" w:hanging="720"/>
                <w:rPr>
                  <w:noProof/>
                  <w:lang w:val="es-ES"/>
                </w:rPr>
              </w:pPr>
              <w:r>
                <w:rPr>
                  <w:noProof/>
                  <w:lang w:val="es-ES"/>
                </w:rPr>
                <w:t xml:space="preserve">Stewart, I. (2007). </w:t>
              </w:r>
              <w:r>
                <w:rPr>
                  <w:i/>
                  <w:iCs/>
                  <w:noProof/>
                  <w:lang w:val="es-ES"/>
                </w:rPr>
                <w:t>Historia de las Matemáticas en los últimos 10.000 años.</w:t>
              </w:r>
              <w:r>
                <w:rPr>
                  <w:noProof/>
                  <w:lang w:val="es-ES"/>
                </w:rPr>
                <w:t xml:space="preserve"> </w:t>
              </w:r>
            </w:p>
            <w:p w:rsidR="00023576" w:rsidRDefault="00023576" w:rsidP="00023576">
              <w:pPr>
                <w:pStyle w:val="Bibliografa"/>
                <w:ind w:left="720" w:hanging="720"/>
                <w:rPr>
                  <w:noProof/>
                  <w:lang w:val="es-ES"/>
                </w:rPr>
              </w:pPr>
              <w:r>
                <w:rPr>
                  <w:noProof/>
                  <w:lang w:val="es-ES"/>
                </w:rPr>
                <w:t xml:space="preserve">Suárez, J., Betancur, L., Nepomuceno, V., Franco, R., Chaves da Silva, R., &amp; Arias, J. (2020). </w:t>
              </w:r>
              <w:r>
                <w:rPr>
                  <w:i/>
                  <w:iCs/>
                  <w:noProof/>
                  <w:lang w:val="es-ES"/>
                </w:rPr>
                <w:t>Antonio Lopes de Sá, Filósofo de la contabilidad.</w:t>
              </w:r>
              <w:r>
                <w:rPr>
                  <w:noProof/>
                  <w:lang w:val="es-ES"/>
                </w:rPr>
                <w:t xml:space="preserve"> </w:t>
              </w:r>
            </w:p>
            <w:p w:rsidR="00023576" w:rsidRDefault="00023576" w:rsidP="00023576">
              <w:pPr>
                <w:pStyle w:val="Bibliografa"/>
                <w:ind w:left="720" w:hanging="720"/>
                <w:rPr>
                  <w:noProof/>
                  <w:lang w:val="es-ES"/>
                </w:rPr>
              </w:pPr>
              <w:r>
                <w:rPr>
                  <w:noProof/>
                  <w:lang w:val="es-ES"/>
                </w:rPr>
                <w:t xml:space="preserve">Zegarra Mulánovich, Á. (2022). La noción de título valor. </w:t>
              </w:r>
              <w:r>
                <w:rPr>
                  <w:i/>
                  <w:iCs/>
                  <w:noProof/>
                  <w:lang w:val="es-ES"/>
                </w:rPr>
                <w:t>Revista de Derecho - Universidad de Piura</w:t>
              </w:r>
              <w:r>
                <w:rPr>
                  <w:noProof/>
                  <w:lang w:val="es-ES"/>
                </w:rPr>
                <w:t>, 83-127.</w:t>
              </w:r>
            </w:p>
            <w:p w:rsidR="000A448D" w:rsidRPr="00023576" w:rsidRDefault="00D35C21" w:rsidP="00023576">
              <w:r>
                <w:rPr>
                  <w:b/>
                  <w:bCs/>
                </w:rPr>
                <w:fldChar w:fldCharType="end"/>
              </w:r>
            </w:p>
            <w:bookmarkStart w:id="0" w:name="_GoBack" w:displacedByCustomXml="next"/>
            <w:bookmarkEnd w:id="0" w:displacedByCustomXml="next"/>
          </w:sdtContent>
        </w:sdt>
      </w:sdtContent>
    </w:sdt>
    <w:sectPr w:rsidR="000A448D" w:rsidRPr="00023576" w:rsidSect="004B0CDF">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539" w:rsidRDefault="00964539" w:rsidP="006E55AD">
      <w:pPr>
        <w:spacing w:after="0" w:line="240" w:lineRule="auto"/>
      </w:pPr>
      <w:r>
        <w:separator/>
      </w:r>
    </w:p>
  </w:endnote>
  <w:endnote w:type="continuationSeparator" w:id="0">
    <w:p w:rsidR="00964539" w:rsidRDefault="00964539" w:rsidP="006E5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539" w:rsidRDefault="00964539" w:rsidP="006E55AD">
      <w:pPr>
        <w:spacing w:after="0" w:line="240" w:lineRule="auto"/>
      </w:pPr>
      <w:r>
        <w:separator/>
      </w:r>
    </w:p>
  </w:footnote>
  <w:footnote w:type="continuationSeparator" w:id="0">
    <w:p w:rsidR="00964539" w:rsidRDefault="00964539" w:rsidP="006E55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169C7"/>
    <w:multiLevelType w:val="hybridMultilevel"/>
    <w:tmpl w:val="9E580A58"/>
    <w:lvl w:ilvl="0" w:tplc="51BC144E">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076A1A"/>
    <w:multiLevelType w:val="hybridMultilevel"/>
    <w:tmpl w:val="22685DD8"/>
    <w:lvl w:ilvl="0" w:tplc="A41C2EF6">
      <w:start w:val="1"/>
      <w:numFmt w:val="lowerRoman"/>
      <w:lvlText w:val="%1)"/>
      <w:lvlJc w:val="left"/>
      <w:pPr>
        <w:ind w:left="2136" w:hanging="720"/>
      </w:pPr>
      <w:rPr>
        <w:rFonts w:hint="default"/>
      </w:rPr>
    </w:lvl>
    <w:lvl w:ilvl="1" w:tplc="080A0019">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 w15:restartNumberingAfterBreak="0">
    <w:nsid w:val="1D8936B4"/>
    <w:multiLevelType w:val="hybridMultilevel"/>
    <w:tmpl w:val="9AEE0868"/>
    <w:lvl w:ilvl="0" w:tplc="7D20B29C">
      <w:start w:val="1"/>
      <w:numFmt w:val="lowerLetter"/>
      <w:lvlText w:val="(%1)"/>
      <w:lvlJc w:val="left"/>
      <w:pPr>
        <w:ind w:left="12" w:hanging="360"/>
      </w:pPr>
      <w:rPr>
        <w:rFonts w:hint="default"/>
        <w:b/>
      </w:rPr>
    </w:lvl>
    <w:lvl w:ilvl="1" w:tplc="080A0019" w:tentative="1">
      <w:start w:val="1"/>
      <w:numFmt w:val="lowerLetter"/>
      <w:lvlText w:val="%2."/>
      <w:lvlJc w:val="left"/>
      <w:pPr>
        <w:ind w:left="732" w:hanging="360"/>
      </w:pPr>
    </w:lvl>
    <w:lvl w:ilvl="2" w:tplc="080A001B" w:tentative="1">
      <w:start w:val="1"/>
      <w:numFmt w:val="lowerRoman"/>
      <w:lvlText w:val="%3."/>
      <w:lvlJc w:val="right"/>
      <w:pPr>
        <w:ind w:left="1452" w:hanging="180"/>
      </w:pPr>
    </w:lvl>
    <w:lvl w:ilvl="3" w:tplc="080A000F" w:tentative="1">
      <w:start w:val="1"/>
      <w:numFmt w:val="decimal"/>
      <w:lvlText w:val="%4."/>
      <w:lvlJc w:val="left"/>
      <w:pPr>
        <w:ind w:left="2172" w:hanging="360"/>
      </w:pPr>
    </w:lvl>
    <w:lvl w:ilvl="4" w:tplc="080A0019" w:tentative="1">
      <w:start w:val="1"/>
      <w:numFmt w:val="lowerLetter"/>
      <w:lvlText w:val="%5."/>
      <w:lvlJc w:val="left"/>
      <w:pPr>
        <w:ind w:left="2892" w:hanging="360"/>
      </w:pPr>
    </w:lvl>
    <w:lvl w:ilvl="5" w:tplc="080A001B" w:tentative="1">
      <w:start w:val="1"/>
      <w:numFmt w:val="lowerRoman"/>
      <w:lvlText w:val="%6."/>
      <w:lvlJc w:val="right"/>
      <w:pPr>
        <w:ind w:left="3612" w:hanging="180"/>
      </w:pPr>
    </w:lvl>
    <w:lvl w:ilvl="6" w:tplc="080A000F" w:tentative="1">
      <w:start w:val="1"/>
      <w:numFmt w:val="decimal"/>
      <w:lvlText w:val="%7."/>
      <w:lvlJc w:val="left"/>
      <w:pPr>
        <w:ind w:left="4332" w:hanging="360"/>
      </w:pPr>
    </w:lvl>
    <w:lvl w:ilvl="7" w:tplc="080A0019" w:tentative="1">
      <w:start w:val="1"/>
      <w:numFmt w:val="lowerLetter"/>
      <w:lvlText w:val="%8."/>
      <w:lvlJc w:val="left"/>
      <w:pPr>
        <w:ind w:left="5052" w:hanging="360"/>
      </w:pPr>
    </w:lvl>
    <w:lvl w:ilvl="8" w:tplc="080A001B" w:tentative="1">
      <w:start w:val="1"/>
      <w:numFmt w:val="lowerRoman"/>
      <w:lvlText w:val="%9."/>
      <w:lvlJc w:val="right"/>
      <w:pPr>
        <w:ind w:left="5772" w:hanging="180"/>
      </w:pPr>
    </w:lvl>
  </w:abstractNum>
  <w:abstractNum w:abstractNumId="3" w15:restartNumberingAfterBreak="0">
    <w:nsid w:val="2E4D7A91"/>
    <w:multiLevelType w:val="hybridMultilevel"/>
    <w:tmpl w:val="4B5C90C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E9A77AE"/>
    <w:multiLevelType w:val="hybridMultilevel"/>
    <w:tmpl w:val="2F66BD1C"/>
    <w:lvl w:ilvl="0" w:tplc="A9222CC0">
      <w:start w:val="1"/>
      <w:numFmt w:val="low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55056133"/>
    <w:multiLevelType w:val="hybridMultilevel"/>
    <w:tmpl w:val="3BA0E4AC"/>
    <w:lvl w:ilvl="0" w:tplc="51BC144E">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D816EBF"/>
    <w:multiLevelType w:val="hybridMultilevel"/>
    <w:tmpl w:val="DD76A0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EF53590"/>
    <w:multiLevelType w:val="hybridMultilevel"/>
    <w:tmpl w:val="16C4C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74D05B1"/>
    <w:multiLevelType w:val="hybridMultilevel"/>
    <w:tmpl w:val="612C4C82"/>
    <w:lvl w:ilvl="0" w:tplc="51BC144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7C17303"/>
    <w:multiLevelType w:val="hybridMultilevel"/>
    <w:tmpl w:val="3A0E8262"/>
    <w:lvl w:ilvl="0" w:tplc="300A0011">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7C801FF9"/>
    <w:multiLevelType w:val="multilevel"/>
    <w:tmpl w:val="EB4ECCE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0"/>
  </w:num>
  <w:num w:numId="3">
    <w:abstractNumId w:val="9"/>
  </w:num>
  <w:num w:numId="4">
    <w:abstractNumId w:val="8"/>
  </w:num>
  <w:num w:numId="5">
    <w:abstractNumId w:val="0"/>
  </w:num>
  <w:num w:numId="6">
    <w:abstractNumId w:val="5"/>
  </w:num>
  <w:num w:numId="7">
    <w:abstractNumId w:val="2"/>
  </w:num>
  <w:num w:numId="8">
    <w:abstractNumId w:val="4"/>
  </w:num>
  <w:num w:numId="9">
    <w:abstractNumId w:val="7"/>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34D"/>
    <w:rsid w:val="0000552F"/>
    <w:rsid w:val="00015174"/>
    <w:rsid w:val="0001747E"/>
    <w:rsid w:val="00020784"/>
    <w:rsid w:val="00021E82"/>
    <w:rsid w:val="00023576"/>
    <w:rsid w:val="00037131"/>
    <w:rsid w:val="000425AC"/>
    <w:rsid w:val="00042C92"/>
    <w:rsid w:val="00063D6E"/>
    <w:rsid w:val="00064D3F"/>
    <w:rsid w:val="0007485E"/>
    <w:rsid w:val="00076E8B"/>
    <w:rsid w:val="000842AC"/>
    <w:rsid w:val="000938AF"/>
    <w:rsid w:val="000945C5"/>
    <w:rsid w:val="00095145"/>
    <w:rsid w:val="000A448D"/>
    <w:rsid w:val="000B10F9"/>
    <w:rsid w:val="000B27A2"/>
    <w:rsid w:val="000B3373"/>
    <w:rsid w:val="000B42BA"/>
    <w:rsid w:val="000C24A9"/>
    <w:rsid w:val="000C2860"/>
    <w:rsid w:val="000C5E88"/>
    <w:rsid w:val="000C61C3"/>
    <w:rsid w:val="000E725C"/>
    <w:rsid w:val="000F3A3E"/>
    <w:rsid w:val="00110EE0"/>
    <w:rsid w:val="00114CB7"/>
    <w:rsid w:val="00116D59"/>
    <w:rsid w:val="00123544"/>
    <w:rsid w:val="001268FB"/>
    <w:rsid w:val="00126D6D"/>
    <w:rsid w:val="00140F40"/>
    <w:rsid w:val="00143C10"/>
    <w:rsid w:val="00144451"/>
    <w:rsid w:val="00145A48"/>
    <w:rsid w:val="00152812"/>
    <w:rsid w:val="00164A51"/>
    <w:rsid w:val="00167449"/>
    <w:rsid w:val="0018255C"/>
    <w:rsid w:val="0018768C"/>
    <w:rsid w:val="001A64B2"/>
    <w:rsid w:val="001A7B88"/>
    <w:rsid w:val="001B0213"/>
    <w:rsid w:val="001B069F"/>
    <w:rsid w:val="001B2170"/>
    <w:rsid w:val="001B5AC4"/>
    <w:rsid w:val="001C5FED"/>
    <w:rsid w:val="001D2D5F"/>
    <w:rsid w:val="001E00A1"/>
    <w:rsid w:val="001E164C"/>
    <w:rsid w:val="001F38D5"/>
    <w:rsid w:val="0020017C"/>
    <w:rsid w:val="00200EBF"/>
    <w:rsid w:val="002035B3"/>
    <w:rsid w:val="002125A8"/>
    <w:rsid w:val="00220983"/>
    <w:rsid w:val="00221B84"/>
    <w:rsid w:val="00241914"/>
    <w:rsid w:val="002447AB"/>
    <w:rsid w:val="00251E23"/>
    <w:rsid w:val="00252935"/>
    <w:rsid w:val="002568EC"/>
    <w:rsid w:val="00272ACA"/>
    <w:rsid w:val="00273253"/>
    <w:rsid w:val="0028034D"/>
    <w:rsid w:val="0028295B"/>
    <w:rsid w:val="00293FFF"/>
    <w:rsid w:val="002B05E5"/>
    <w:rsid w:val="002B1BE5"/>
    <w:rsid w:val="002B5EE0"/>
    <w:rsid w:val="002C3C95"/>
    <w:rsid w:val="002C5A99"/>
    <w:rsid w:val="002C724D"/>
    <w:rsid w:val="002D26C2"/>
    <w:rsid w:val="002D29D8"/>
    <w:rsid w:val="002D47F9"/>
    <w:rsid w:val="002E21BF"/>
    <w:rsid w:val="002E31AB"/>
    <w:rsid w:val="00301A37"/>
    <w:rsid w:val="00305CC1"/>
    <w:rsid w:val="003115CB"/>
    <w:rsid w:val="00311900"/>
    <w:rsid w:val="00320B1C"/>
    <w:rsid w:val="00331C35"/>
    <w:rsid w:val="00334EE7"/>
    <w:rsid w:val="00336432"/>
    <w:rsid w:val="0035715C"/>
    <w:rsid w:val="003609D2"/>
    <w:rsid w:val="00367C0F"/>
    <w:rsid w:val="00373183"/>
    <w:rsid w:val="003737EB"/>
    <w:rsid w:val="00373AB5"/>
    <w:rsid w:val="003774C1"/>
    <w:rsid w:val="00387A98"/>
    <w:rsid w:val="003900EC"/>
    <w:rsid w:val="003A6C7C"/>
    <w:rsid w:val="003B5B79"/>
    <w:rsid w:val="003B621A"/>
    <w:rsid w:val="003B6625"/>
    <w:rsid w:val="003C0A6C"/>
    <w:rsid w:val="003C369E"/>
    <w:rsid w:val="003D3400"/>
    <w:rsid w:val="003F4C32"/>
    <w:rsid w:val="0040387C"/>
    <w:rsid w:val="004200B1"/>
    <w:rsid w:val="004203DD"/>
    <w:rsid w:val="004335FB"/>
    <w:rsid w:val="004342F2"/>
    <w:rsid w:val="00441125"/>
    <w:rsid w:val="00443FBA"/>
    <w:rsid w:val="00464AAD"/>
    <w:rsid w:val="0049263E"/>
    <w:rsid w:val="0049274F"/>
    <w:rsid w:val="004A3BA9"/>
    <w:rsid w:val="004A44C3"/>
    <w:rsid w:val="004A4B38"/>
    <w:rsid w:val="004A5BA8"/>
    <w:rsid w:val="004B0409"/>
    <w:rsid w:val="004B0CDF"/>
    <w:rsid w:val="004B4AFD"/>
    <w:rsid w:val="004C1F7A"/>
    <w:rsid w:val="004C56E6"/>
    <w:rsid w:val="004D0F6A"/>
    <w:rsid w:val="004F1807"/>
    <w:rsid w:val="004F6B18"/>
    <w:rsid w:val="0050274D"/>
    <w:rsid w:val="00511CC8"/>
    <w:rsid w:val="00514083"/>
    <w:rsid w:val="0051526C"/>
    <w:rsid w:val="005157C0"/>
    <w:rsid w:val="00517823"/>
    <w:rsid w:val="0052765C"/>
    <w:rsid w:val="005370FD"/>
    <w:rsid w:val="0054379A"/>
    <w:rsid w:val="00551A86"/>
    <w:rsid w:val="005541CF"/>
    <w:rsid w:val="00555909"/>
    <w:rsid w:val="00562615"/>
    <w:rsid w:val="00582DF4"/>
    <w:rsid w:val="00582E64"/>
    <w:rsid w:val="0058355C"/>
    <w:rsid w:val="00583D66"/>
    <w:rsid w:val="00587915"/>
    <w:rsid w:val="0059081B"/>
    <w:rsid w:val="005C64CC"/>
    <w:rsid w:val="005D18D3"/>
    <w:rsid w:val="005F15B3"/>
    <w:rsid w:val="005F4E2F"/>
    <w:rsid w:val="00603B5F"/>
    <w:rsid w:val="00607B99"/>
    <w:rsid w:val="0061335A"/>
    <w:rsid w:val="00613BC1"/>
    <w:rsid w:val="00621DE1"/>
    <w:rsid w:val="00621F66"/>
    <w:rsid w:val="006415C6"/>
    <w:rsid w:val="0064625F"/>
    <w:rsid w:val="00654BA2"/>
    <w:rsid w:val="00671879"/>
    <w:rsid w:val="00674F04"/>
    <w:rsid w:val="006847DE"/>
    <w:rsid w:val="006A2F36"/>
    <w:rsid w:val="006A4453"/>
    <w:rsid w:val="006A5010"/>
    <w:rsid w:val="006A7DF8"/>
    <w:rsid w:val="006C6610"/>
    <w:rsid w:val="006C7544"/>
    <w:rsid w:val="006C7A25"/>
    <w:rsid w:val="006D24B4"/>
    <w:rsid w:val="006D6585"/>
    <w:rsid w:val="006E55AD"/>
    <w:rsid w:val="006F0CD1"/>
    <w:rsid w:val="006F220E"/>
    <w:rsid w:val="006F285C"/>
    <w:rsid w:val="006F627E"/>
    <w:rsid w:val="00732016"/>
    <w:rsid w:val="00750774"/>
    <w:rsid w:val="007561C2"/>
    <w:rsid w:val="00757489"/>
    <w:rsid w:val="0077304F"/>
    <w:rsid w:val="007765EB"/>
    <w:rsid w:val="00781F9A"/>
    <w:rsid w:val="007A25A8"/>
    <w:rsid w:val="007A68D2"/>
    <w:rsid w:val="007B2954"/>
    <w:rsid w:val="007B3B7A"/>
    <w:rsid w:val="007B57D3"/>
    <w:rsid w:val="007C20A4"/>
    <w:rsid w:val="007C38D6"/>
    <w:rsid w:val="007C6C8B"/>
    <w:rsid w:val="007D11FA"/>
    <w:rsid w:val="007E2238"/>
    <w:rsid w:val="007F10AD"/>
    <w:rsid w:val="007F5F72"/>
    <w:rsid w:val="00824A33"/>
    <w:rsid w:val="008320E8"/>
    <w:rsid w:val="00873E3C"/>
    <w:rsid w:val="00882D4A"/>
    <w:rsid w:val="00882F45"/>
    <w:rsid w:val="00892433"/>
    <w:rsid w:val="008B0649"/>
    <w:rsid w:val="008C1BC4"/>
    <w:rsid w:val="008C663A"/>
    <w:rsid w:val="008D47E9"/>
    <w:rsid w:val="008D5778"/>
    <w:rsid w:val="008E1546"/>
    <w:rsid w:val="008E15BC"/>
    <w:rsid w:val="008F17EE"/>
    <w:rsid w:val="008F341F"/>
    <w:rsid w:val="00903CF3"/>
    <w:rsid w:val="00912C09"/>
    <w:rsid w:val="00912F3E"/>
    <w:rsid w:val="009159FB"/>
    <w:rsid w:val="00931669"/>
    <w:rsid w:val="009510E8"/>
    <w:rsid w:val="0096121A"/>
    <w:rsid w:val="00964539"/>
    <w:rsid w:val="009764D5"/>
    <w:rsid w:val="00986399"/>
    <w:rsid w:val="00990081"/>
    <w:rsid w:val="009948BD"/>
    <w:rsid w:val="009A19AD"/>
    <w:rsid w:val="009A7820"/>
    <w:rsid w:val="009B05A5"/>
    <w:rsid w:val="009B71F5"/>
    <w:rsid w:val="009C4B91"/>
    <w:rsid w:val="009C6EEF"/>
    <w:rsid w:val="009E6CC2"/>
    <w:rsid w:val="009F12DF"/>
    <w:rsid w:val="00A2211E"/>
    <w:rsid w:val="00A23C98"/>
    <w:rsid w:val="00A3147E"/>
    <w:rsid w:val="00A34212"/>
    <w:rsid w:val="00A36B16"/>
    <w:rsid w:val="00A40E12"/>
    <w:rsid w:val="00A42D8C"/>
    <w:rsid w:val="00A4664C"/>
    <w:rsid w:val="00A52FB4"/>
    <w:rsid w:val="00A61577"/>
    <w:rsid w:val="00A70BD6"/>
    <w:rsid w:val="00A84E1A"/>
    <w:rsid w:val="00A85C30"/>
    <w:rsid w:val="00A924F3"/>
    <w:rsid w:val="00A936D6"/>
    <w:rsid w:val="00A93A05"/>
    <w:rsid w:val="00AA080E"/>
    <w:rsid w:val="00AB1C39"/>
    <w:rsid w:val="00AB4206"/>
    <w:rsid w:val="00AB5559"/>
    <w:rsid w:val="00AC4143"/>
    <w:rsid w:val="00AE2D29"/>
    <w:rsid w:val="00B03E3B"/>
    <w:rsid w:val="00B055A3"/>
    <w:rsid w:val="00B10B90"/>
    <w:rsid w:val="00B12F0F"/>
    <w:rsid w:val="00B15F43"/>
    <w:rsid w:val="00B22B8D"/>
    <w:rsid w:val="00B23E2E"/>
    <w:rsid w:val="00B35B21"/>
    <w:rsid w:val="00B36FCC"/>
    <w:rsid w:val="00B4220F"/>
    <w:rsid w:val="00B460AD"/>
    <w:rsid w:val="00B54EBE"/>
    <w:rsid w:val="00B63D2E"/>
    <w:rsid w:val="00B656F7"/>
    <w:rsid w:val="00B66FD8"/>
    <w:rsid w:val="00B7027B"/>
    <w:rsid w:val="00B7211B"/>
    <w:rsid w:val="00B75502"/>
    <w:rsid w:val="00B9227B"/>
    <w:rsid w:val="00B93C40"/>
    <w:rsid w:val="00BB7E64"/>
    <w:rsid w:val="00BC025A"/>
    <w:rsid w:val="00BC6482"/>
    <w:rsid w:val="00BE4A99"/>
    <w:rsid w:val="00BF0C96"/>
    <w:rsid w:val="00C11C55"/>
    <w:rsid w:val="00C27C51"/>
    <w:rsid w:val="00C32DEE"/>
    <w:rsid w:val="00C33A0E"/>
    <w:rsid w:val="00C35C58"/>
    <w:rsid w:val="00C4218D"/>
    <w:rsid w:val="00C4603B"/>
    <w:rsid w:val="00C52482"/>
    <w:rsid w:val="00C52D0C"/>
    <w:rsid w:val="00C74F1B"/>
    <w:rsid w:val="00C7599C"/>
    <w:rsid w:val="00C83AF3"/>
    <w:rsid w:val="00C8469F"/>
    <w:rsid w:val="00C93EF0"/>
    <w:rsid w:val="00CA0393"/>
    <w:rsid w:val="00CA26E4"/>
    <w:rsid w:val="00CB3F2D"/>
    <w:rsid w:val="00CB537C"/>
    <w:rsid w:val="00CC6AE6"/>
    <w:rsid w:val="00CD0A6E"/>
    <w:rsid w:val="00CD2873"/>
    <w:rsid w:val="00CD289B"/>
    <w:rsid w:val="00CD6429"/>
    <w:rsid w:val="00CE2C62"/>
    <w:rsid w:val="00CE4A10"/>
    <w:rsid w:val="00CE575F"/>
    <w:rsid w:val="00D00DDD"/>
    <w:rsid w:val="00D13644"/>
    <w:rsid w:val="00D20169"/>
    <w:rsid w:val="00D248B2"/>
    <w:rsid w:val="00D30C57"/>
    <w:rsid w:val="00D35BAD"/>
    <w:rsid w:val="00D35C21"/>
    <w:rsid w:val="00D435A8"/>
    <w:rsid w:val="00D45A68"/>
    <w:rsid w:val="00D54523"/>
    <w:rsid w:val="00D642F7"/>
    <w:rsid w:val="00D6743F"/>
    <w:rsid w:val="00D70847"/>
    <w:rsid w:val="00D70CAD"/>
    <w:rsid w:val="00D73A8F"/>
    <w:rsid w:val="00D741B2"/>
    <w:rsid w:val="00D74FF7"/>
    <w:rsid w:val="00D81E67"/>
    <w:rsid w:val="00D87AE7"/>
    <w:rsid w:val="00D91C13"/>
    <w:rsid w:val="00D975FE"/>
    <w:rsid w:val="00D97AFA"/>
    <w:rsid w:val="00DA0775"/>
    <w:rsid w:val="00DA0A2A"/>
    <w:rsid w:val="00DA42D0"/>
    <w:rsid w:val="00DC1BF1"/>
    <w:rsid w:val="00DC3F97"/>
    <w:rsid w:val="00DC5678"/>
    <w:rsid w:val="00DD116F"/>
    <w:rsid w:val="00DD3C1A"/>
    <w:rsid w:val="00DE2700"/>
    <w:rsid w:val="00DF00DB"/>
    <w:rsid w:val="00DF2269"/>
    <w:rsid w:val="00DF662A"/>
    <w:rsid w:val="00DF6E2E"/>
    <w:rsid w:val="00E016AB"/>
    <w:rsid w:val="00E028DA"/>
    <w:rsid w:val="00E04221"/>
    <w:rsid w:val="00E047D1"/>
    <w:rsid w:val="00E05011"/>
    <w:rsid w:val="00E06CD3"/>
    <w:rsid w:val="00E10378"/>
    <w:rsid w:val="00E22C4F"/>
    <w:rsid w:val="00E322D4"/>
    <w:rsid w:val="00E33C2D"/>
    <w:rsid w:val="00E3738A"/>
    <w:rsid w:val="00E41643"/>
    <w:rsid w:val="00E416E8"/>
    <w:rsid w:val="00E442E4"/>
    <w:rsid w:val="00E4498E"/>
    <w:rsid w:val="00E44A78"/>
    <w:rsid w:val="00E4524A"/>
    <w:rsid w:val="00E52A87"/>
    <w:rsid w:val="00E6450F"/>
    <w:rsid w:val="00E657BF"/>
    <w:rsid w:val="00E72CB6"/>
    <w:rsid w:val="00E77E90"/>
    <w:rsid w:val="00E9310C"/>
    <w:rsid w:val="00EA49F7"/>
    <w:rsid w:val="00EA5DEA"/>
    <w:rsid w:val="00EA5F1B"/>
    <w:rsid w:val="00EA691E"/>
    <w:rsid w:val="00EB67C2"/>
    <w:rsid w:val="00EB6B1D"/>
    <w:rsid w:val="00EC0ABC"/>
    <w:rsid w:val="00EC2EF7"/>
    <w:rsid w:val="00ED3440"/>
    <w:rsid w:val="00F057E0"/>
    <w:rsid w:val="00F07158"/>
    <w:rsid w:val="00F102E9"/>
    <w:rsid w:val="00F1075E"/>
    <w:rsid w:val="00F1612F"/>
    <w:rsid w:val="00F16E55"/>
    <w:rsid w:val="00F245D3"/>
    <w:rsid w:val="00F2701D"/>
    <w:rsid w:val="00F3619D"/>
    <w:rsid w:val="00F40152"/>
    <w:rsid w:val="00F414E0"/>
    <w:rsid w:val="00F508A3"/>
    <w:rsid w:val="00F51098"/>
    <w:rsid w:val="00F538EC"/>
    <w:rsid w:val="00F55CEA"/>
    <w:rsid w:val="00F774B9"/>
    <w:rsid w:val="00F8249F"/>
    <w:rsid w:val="00F84F93"/>
    <w:rsid w:val="00F9223A"/>
    <w:rsid w:val="00FC50A4"/>
    <w:rsid w:val="00FC5A08"/>
    <w:rsid w:val="00FD151F"/>
    <w:rsid w:val="00FE03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6B694"/>
  <w15:chartTrackingRefBased/>
  <w15:docId w15:val="{101B6C3C-D77F-467D-B940-174D13D64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autoRedefine/>
    <w:uiPriority w:val="9"/>
    <w:qFormat/>
    <w:rsid w:val="004B0409"/>
    <w:pPr>
      <w:spacing w:before="100" w:beforeAutospacing="1" w:after="100" w:afterAutospacing="1" w:line="240" w:lineRule="auto"/>
      <w:ind w:left="708"/>
      <w:outlineLvl w:val="0"/>
    </w:pPr>
    <w:rPr>
      <w:rFonts w:asciiTheme="majorHAnsi" w:eastAsia="Times New Roman" w:hAnsiTheme="majorHAnsi" w:cs="Times New Roman"/>
      <w:b/>
      <w:bCs/>
      <w:kern w:val="36"/>
      <w:szCs w:val="48"/>
      <w:lang w:val="es-EC"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F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C4B91"/>
    <w:pPr>
      <w:ind w:left="720"/>
      <w:contextualSpacing/>
    </w:pPr>
  </w:style>
  <w:style w:type="paragraph" w:styleId="Descripcin">
    <w:name w:val="caption"/>
    <w:basedOn w:val="Normal"/>
    <w:next w:val="Normal"/>
    <w:uiPriority w:val="35"/>
    <w:unhideWhenUsed/>
    <w:qFormat/>
    <w:rsid w:val="001D2D5F"/>
    <w:pPr>
      <w:spacing w:after="200" w:line="240" w:lineRule="auto"/>
    </w:pPr>
    <w:rPr>
      <w:i/>
      <w:iCs/>
      <w:color w:val="44546A" w:themeColor="text2"/>
      <w:sz w:val="18"/>
      <w:szCs w:val="18"/>
    </w:rPr>
  </w:style>
  <w:style w:type="paragraph" w:styleId="Tabladeilustraciones">
    <w:name w:val="table of figures"/>
    <w:basedOn w:val="Normal"/>
    <w:next w:val="Normal"/>
    <w:uiPriority w:val="99"/>
    <w:semiHidden/>
    <w:unhideWhenUsed/>
    <w:rsid w:val="001D2D5F"/>
    <w:pPr>
      <w:spacing w:after="0"/>
    </w:pPr>
  </w:style>
  <w:style w:type="character" w:customStyle="1" w:styleId="Ttulo1Car">
    <w:name w:val="Título 1 Car"/>
    <w:basedOn w:val="Fuentedeprrafopredeter"/>
    <w:link w:val="Ttulo1"/>
    <w:uiPriority w:val="9"/>
    <w:rsid w:val="004B0409"/>
    <w:rPr>
      <w:rFonts w:asciiTheme="majorHAnsi" w:eastAsia="Times New Roman" w:hAnsiTheme="majorHAnsi" w:cs="Times New Roman"/>
      <w:b/>
      <w:bCs/>
      <w:kern w:val="36"/>
      <w:szCs w:val="48"/>
      <w:lang w:val="es-EC" w:eastAsia="es-EC"/>
    </w:rPr>
  </w:style>
  <w:style w:type="paragraph" w:styleId="Sinespaciado">
    <w:name w:val="No Spacing"/>
    <w:uiPriority w:val="1"/>
    <w:qFormat/>
    <w:rsid w:val="00A40E12"/>
    <w:pPr>
      <w:spacing w:after="0" w:line="240" w:lineRule="auto"/>
    </w:pPr>
    <w:rPr>
      <w:lang w:val="es-EC"/>
    </w:rPr>
  </w:style>
  <w:style w:type="paragraph" w:customStyle="1" w:styleId="Default">
    <w:name w:val="Default"/>
    <w:rsid w:val="00A924F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dcontent">
    <w:name w:val="markedcontent"/>
    <w:basedOn w:val="Fuentedeprrafopredeter"/>
    <w:rsid w:val="00015174"/>
  </w:style>
  <w:style w:type="paragraph" w:styleId="Textonotapie">
    <w:name w:val="footnote text"/>
    <w:basedOn w:val="Normal"/>
    <w:link w:val="TextonotapieCar"/>
    <w:uiPriority w:val="99"/>
    <w:semiHidden/>
    <w:unhideWhenUsed/>
    <w:rsid w:val="006E55A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E55AD"/>
    <w:rPr>
      <w:sz w:val="20"/>
      <w:szCs w:val="20"/>
    </w:rPr>
  </w:style>
  <w:style w:type="character" w:styleId="Refdenotaalpie">
    <w:name w:val="footnote reference"/>
    <w:basedOn w:val="Fuentedeprrafopredeter"/>
    <w:uiPriority w:val="99"/>
    <w:semiHidden/>
    <w:unhideWhenUsed/>
    <w:rsid w:val="006E55AD"/>
    <w:rPr>
      <w:vertAlign w:val="superscript"/>
    </w:rPr>
  </w:style>
  <w:style w:type="paragraph" w:styleId="Bibliografa">
    <w:name w:val="Bibliography"/>
    <w:basedOn w:val="Normal"/>
    <w:next w:val="Normal"/>
    <w:uiPriority w:val="37"/>
    <w:unhideWhenUsed/>
    <w:rsid w:val="00D35C21"/>
  </w:style>
  <w:style w:type="character" w:customStyle="1" w:styleId="highlight">
    <w:name w:val="highlight"/>
    <w:basedOn w:val="Fuentedeprrafopredeter"/>
    <w:rsid w:val="00311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93">
      <w:bodyDiv w:val="1"/>
      <w:marLeft w:val="0"/>
      <w:marRight w:val="0"/>
      <w:marTop w:val="0"/>
      <w:marBottom w:val="0"/>
      <w:divBdr>
        <w:top w:val="none" w:sz="0" w:space="0" w:color="auto"/>
        <w:left w:val="none" w:sz="0" w:space="0" w:color="auto"/>
        <w:bottom w:val="none" w:sz="0" w:space="0" w:color="auto"/>
        <w:right w:val="none" w:sz="0" w:space="0" w:color="auto"/>
      </w:divBdr>
    </w:div>
    <w:div w:id="1862220">
      <w:bodyDiv w:val="1"/>
      <w:marLeft w:val="0"/>
      <w:marRight w:val="0"/>
      <w:marTop w:val="0"/>
      <w:marBottom w:val="0"/>
      <w:divBdr>
        <w:top w:val="none" w:sz="0" w:space="0" w:color="auto"/>
        <w:left w:val="none" w:sz="0" w:space="0" w:color="auto"/>
        <w:bottom w:val="none" w:sz="0" w:space="0" w:color="auto"/>
        <w:right w:val="none" w:sz="0" w:space="0" w:color="auto"/>
      </w:divBdr>
    </w:div>
    <w:div w:id="2979527">
      <w:bodyDiv w:val="1"/>
      <w:marLeft w:val="0"/>
      <w:marRight w:val="0"/>
      <w:marTop w:val="0"/>
      <w:marBottom w:val="0"/>
      <w:divBdr>
        <w:top w:val="none" w:sz="0" w:space="0" w:color="auto"/>
        <w:left w:val="none" w:sz="0" w:space="0" w:color="auto"/>
        <w:bottom w:val="none" w:sz="0" w:space="0" w:color="auto"/>
        <w:right w:val="none" w:sz="0" w:space="0" w:color="auto"/>
      </w:divBdr>
    </w:div>
    <w:div w:id="28452957">
      <w:bodyDiv w:val="1"/>
      <w:marLeft w:val="0"/>
      <w:marRight w:val="0"/>
      <w:marTop w:val="0"/>
      <w:marBottom w:val="0"/>
      <w:divBdr>
        <w:top w:val="none" w:sz="0" w:space="0" w:color="auto"/>
        <w:left w:val="none" w:sz="0" w:space="0" w:color="auto"/>
        <w:bottom w:val="none" w:sz="0" w:space="0" w:color="auto"/>
        <w:right w:val="none" w:sz="0" w:space="0" w:color="auto"/>
      </w:divBdr>
    </w:div>
    <w:div w:id="34699449">
      <w:bodyDiv w:val="1"/>
      <w:marLeft w:val="0"/>
      <w:marRight w:val="0"/>
      <w:marTop w:val="0"/>
      <w:marBottom w:val="0"/>
      <w:divBdr>
        <w:top w:val="none" w:sz="0" w:space="0" w:color="auto"/>
        <w:left w:val="none" w:sz="0" w:space="0" w:color="auto"/>
        <w:bottom w:val="none" w:sz="0" w:space="0" w:color="auto"/>
        <w:right w:val="none" w:sz="0" w:space="0" w:color="auto"/>
      </w:divBdr>
    </w:div>
    <w:div w:id="38168318">
      <w:bodyDiv w:val="1"/>
      <w:marLeft w:val="0"/>
      <w:marRight w:val="0"/>
      <w:marTop w:val="0"/>
      <w:marBottom w:val="0"/>
      <w:divBdr>
        <w:top w:val="none" w:sz="0" w:space="0" w:color="auto"/>
        <w:left w:val="none" w:sz="0" w:space="0" w:color="auto"/>
        <w:bottom w:val="none" w:sz="0" w:space="0" w:color="auto"/>
        <w:right w:val="none" w:sz="0" w:space="0" w:color="auto"/>
      </w:divBdr>
    </w:div>
    <w:div w:id="57941108">
      <w:bodyDiv w:val="1"/>
      <w:marLeft w:val="0"/>
      <w:marRight w:val="0"/>
      <w:marTop w:val="0"/>
      <w:marBottom w:val="0"/>
      <w:divBdr>
        <w:top w:val="none" w:sz="0" w:space="0" w:color="auto"/>
        <w:left w:val="none" w:sz="0" w:space="0" w:color="auto"/>
        <w:bottom w:val="none" w:sz="0" w:space="0" w:color="auto"/>
        <w:right w:val="none" w:sz="0" w:space="0" w:color="auto"/>
      </w:divBdr>
    </w:div>
    <w:div w:id="62413750">
      <w:bodyDiv w:val="1"/>
      <w:marLeft w:val="0"/>
      <w:marRight w:val="0"/>
      <w:marTop w:val="0"/>
      <w:marBottom w:val="0"/>
      <w:divBdr>
        <w:top w:val="none" w:sz="0" w:space="0" w:color="auto"/>
        <w:left w:val="none" w:sz="0" w:space="0" w:color="auto"/>
        <w:bottom w:val="none" w:sz="0" w:space="0" w:color="auto"/>
        <w:right w:val="none" w:sz="0" w:space="0" w:color="auto"/>
      </w:divBdr>
    </w:div>
    <w:div w:id="92744597">
      <w:bodyDiv w:val="1"/>
      <w:marLeft w:val="0"/>
      <w:marRight w:val="0"/>
      <w:marTop w:val="0"/>
      <w:marBottom w:val="0"/>
      <w:divBdr>
        <w:top w:val="none" w:sz="0" w:space="0" w:color="auto"/>
        <w:left w:val="none" w:sz="0" w:space="0" w:color="auto"/>
        <w:bottom w:val="none" w:sz="0" w:space="0" w:color="auto"/>
        <w:right w:val="none" w:sz="0" w:space="0" w:color="auto"/>
      </w:divBdr>
    </w:div>
    <w:div w:id="101187708">
      <w:bodyDiv w:val="1"/>
      <w:marLeft w:val="0"/>
      <w:marRight w:val="0"/>
      <w:marTop w:val="0"/>
      <w:marBottom w:val="0"/>
      <w:divBdr>
        <w:top w:val="none" w:sz="0" w:space="0" w:color="auto"/>
        <w:left w:val="none" w:sz="0" w:space="0" w:color="auto"/>
        <w:bottom w:val="none" w:sz="0" w:space="0" w:color="auto"/>
        <w:right w:val="none" w:sz="0" w:space="0" w:color="auto"/>
      </w:divBdr>
    </w:div>
    <w:div w:id="111173986">
      <w:bodyDiv w:val="1"/>
      <w:marLeft w:val="0"/>
      <w:marRight w:val="0"/>
      <w:marTop w:val="0"/>
      <w:marBottom w:val="0"/>
      <w:divBdr>
        <w:top w:val="none" w:sz="0" w:space="0" w:color="auto"/>
        <w:left w:val="none" w:sz="0" w:space="0" w:color="auto"/>
        <w:bottom w:val="none" w:sz="0" w:space="0" w:color="auto"/>
        <w:right w:val="none" w:sz="0" w:space="0" w:color="auto"/>
      </w:divBdr>
    </w:div>
    <w:div w:id="132329525">
      <w:bodyDiv w:val="1"/>
      <w:marLeft w:val="0"/>
      <w:marRight w:val="0"/>
      <w:marTop w:val="0"/>
      <w:marBottom w:val="0"/>
      <w:divBdr>
        <w:top w:val="none" w:sz="0" w:space="0" w:color="auto"/>
        <w:left w:val="none" w:sz="0" w:space="0" w:color="auto"/>
        <w:bottom w:val="none" w:sz="0" w:space="0" w:color="auto"/>
        <w:right w:val="none" w:sz="0" w:space="0" w:color="auto"/>
      </w:divBdr>
    </w:div>
    <w:div w:id="133985210">
      <w:bodyDiv w:val="1"/>
      <w:marLeft w:val="0"/>
      <w:marRight w:val="0"/>
      <w:marTop w:val="0"/>
      <w:marBottom w:val="0"/>
      <w:divBdr>
        <w:top w:val="none" w:sz="0" w:space="0" w:color="auto"/>
        <w:left w:val="none" w:sz="0" w:space="0" w:color="auto"/>
        <w:bottom w:val="none" w:sz="0" w:space="0" w:color="auto"/>
        <w:right w:val="none" w:sz="0" w:space="0" w:color="auto"/>
      </w:divBdr>
    </w:div>
    <w:div w:id="182522409">
      <w:bodyDiv w:val="1"/>
      <w:marLeft w:val="0"/>
      <w:marRight w:val="0"/>
      <w:marTop w:val="0"/>
      <w:marBottom w:val="0"/>
      <w:divBdr>
        <w:top w:val="none" w:sz="0" w:space="0" w:color="auto"/>
        <w:left w:val="none" w:sz="0" w:space="0" w:color="auto"/>
        <w:bottom w:val="none" w:sz="0" w:space="0" w:color="auto"/>
        <w:right w:val="none" w:sz="0" w:space="0" w:color="auto"/>
      </w:divBdr>
    </w:div>
    <w:div w:id="198663515">
      <w:bodyDiv w:val="1"/>
      <w:marLeft w:val="0"/>
      <w:marRight w:val="0"/>
      <w:marTop w:val="0"/>
      <w:marBottom w:val="0"/>
      <w:divBdr>
        <w:top w:val="none" w:sz="0" w:space="0" w:color="auto"/>
        <w:left w:val="none" w:sz="0" w:space="0" w:color="auto"/>
        <w:bottom w:val="none" w:sz="0" w:space="0" w:color="auto"/>
        <w:right w:val="none" w:sz="0" w:space="0" w:color="auto"/>
      </w:divBdr>
    </w:div>
    <w:div w:id="206377788">
      <w:bodyDiv w:val="1"/>
      <w:marLeft w:val="0"/>
      <w:marRight w:val="0"/>
      <w:marTop w:val="0"/>
      <w:marBottom w:val="0"/>
      <w:divBdr>
        <w:top w:val="none" w:sz="0" w:space="0" w:color="auto"/>
        <w:left w:val="none" w:sz="0" w:space="0" w:color="auto"/>
        <w:bottom w:val="none" w:sz="0" w:space="0" w:color="auto"/>
        <w:right w:val="none" w:sz="0" w:space="0" w:color="auto"/>
      </w:divBdr>
    </w:div>
    <w:div w:id="209877382">
      <w:bodyDiv w:val="1"/>
      <w:marLeft w:val="0"/>
      <w:marRight w:val="0"/>
      <w:marTop w:val="0"/>
      <w:marBottom w:val="0"/>
      <w:divBdr>
        <w:top w:val="none" w:sz="0" w:space="0" w:color="auto"/>
        <w:left w:val="none" w:sz="0" w:space="0" w:color="auto"/>
        <w:bottom w:val="none" w:sz="0" w:space="0" w:color="auto"/>
        <w:right w:val="none" w:sz="0" w:space="0" w:color="auto"/>
      </w:divBdr>
    </w:div>
    <w:div w:id="210770109">
      <w:bodyDiv w:val="1"/>
      <w:marLeft w:val="0"/>
      <w:marRight w:val="0"/>
      <w:marTop w:val="0"/>
      <w:marBottom w:val="0"/>
      <w:divBdr>
        <w:top w:val="none" w:sz="0" w:space="0" w:color="auto"/>
        <w:left w:val="none" w:sz="0" w:space="0" w:color="auto"/>
        <w:bottom w:val="none" w:sz="0" w:space="0" w:color="auto"/>
        <w:right w:val="none" w:sz="0" w:space="0" w:color="auto"/>
      </w:divBdr>
    </w:div>
    <w:div w:id="223295274">
      <w:bodyDiv w:val="1"/>
      <w:marLeft w:val="0"/>
      <w:marRight w:val="0"/>
      <w:marTop w:val="0"/>
      <w:marBottom w:val="0"/>
      <w:divBdr>
        <w:top w:val="none" w:sz="0" w:space="0" w:color="auto"/>
        <w:left w:val="none" w:sz="0" w:space="0" w:color="auto"/>
        <w:bottom w:val="none" w:sz="0" w:space="0" w:color="auto"/>
        <w:right w:val="none" w:sz="0" w:space="0" w:color="auto"/>
      </w:divBdr>
    </w:div>
    <w:div w:id="228032123">
      <w:bodyDiv w:val="1"/>
      <w:marLeft w:val="0"/>
      <w:marRight w:val="0"/>
      <w:marTop w:val="0"/>
      <w:marBottom w:val="0"/>
      <w:divBdr>
        <w:top w:val="none" w:sz="0" w:space="0" w:color="auto"/>
        <w:left w:val="none" w:sz="0" w:space="0" w:color="auto"/>
        <w:bottom w:val="none" w:sz="0" w:space="0" w:color="auto"/>
        <w:right w:val="none" w:sz="0" w:space="0" w:color="auto"/>
      </w:divBdr>
    </w:div>
    <w:div w:id="249584104">
      <w:bodyDiv w:val="1"/>
      <w:marLeft w:val="0"/>
      <w:marRight w:val="0"/>
      <w:marTop w:val="0"/>
      <w:marBottom w:val="0"/>
      <w:divBdr>
        <w:top w:val="none" w:sz="0" w:space="0" w:color="auto"/>
        <w:left w:val="none" w:sz="0" w:space="0" w:color="auto"/>
        <w:bottom w:val="none" w:sz="0" w:space="0" w:color="auto"/>
        <w:right w:val="none" w:sz="0" w:space="0" w:color="auto"/>
      </w:divBdr>
    </w:div>
    <w:div w:id="327636879">
      <w:bodyDiv w:val="1"/>
      <w:marLeft w:val="0"/>
      <w:marRight w:val="0"/>
      <w:marTop w:val="0"/>
      <w:marBottom w:val="0"/>
      <w:divBdr>
        <w:top w:val="none" w:sz="0" w:space="0" w:color="auto"/>
        <w:left w:val="none" w:sz="0" w:space="0" w:color="auto"/>
        <w:bottom w:val="none" w:sz="0" w:space="0" w:color="auto"/>
        <w:right w:val="none" w:sz="0" w:space="0" w:color="auto"/>
      </w:divBdr>
    </w:div>
    <w:div w:id="348718882">
      <w:bodyDiv w:val="1"/>
      <w:marLeft w:val="0"/>
      <w:marRight w:val="0"/>
      <w:marTop w:val="0"/>
      <w:marBottom w:val="0"/>
      <w:divBdr>
        <w:top w:val="none" w:sz="0" w:space="0" w:color="auto"/>
        <w:left w:val="none" w:sz="0" w:space="0" w:color="auto"/>
        <w:bottom w:val="none" w:sz="0" w:space="0" w:color="auto"/>
        <w:right w:val="none" w:sz="0" w:space="0" w:color="auto"/>
      </w:divBdr>
    </w:div>
    <w:div w:id="378091331">
      <w:bodyDiv w:val="1"/>
      <w:marLeft w:val="0"/>
      <w:marRight w:val="0"/>
      <w:marTop w:val="0"/>
      <w:marBottom w:val="0"/>
      <w:divBdr>
        <w:top w:val="none" w:sz="0" w:space="0" w:color="auto"/>
        <w:left w:val="none" w:sz="0" w:space="0" w:color="auto"/>
        <w:bottom w:val="none" w:sz="0" w:space="0" w:color="auto"/>
        <w:right w:val="none" w:sz="0" w:space="0" w:color="auto"/>
      </w:divBdr>
    </w:div>
    <w:div w:id="384449074">
      <w:bodyDiv w:val="1"/>
      <w:marLeft w:val="0"/>
      <w:marRight w:val="0"/>
      <w:marTop w:val="0"/>
      <w:marBottom w:val="0"/>
      <w:divBdr>
        <w:top w:val="none" w:sz="0" w:space="0" w:color="auto"/>
        <w:left w:val="none" w:sz="0" w:space="0" w:color="auto"/>
        <w:bottom w:val="none" w:sz="0" w:space="0" w:color="auto"/>
        <w:right w:val="none" w:sz="0" w:space="0" w:color="auto"/>
      </w:divBdr>
    </w:div>
    <w:div w:id="384567205">
      <w:bodyDiv w:val="1"/>
      <w:marLeft w:val="0"/>
      <w:marRight w:val="0"/>
      <w:marTop w:val="0"/>
      <w:marBottom w:val="0"/>
      <w:divBdr>
        <w:top w:val="none" w:sz="0" w:space="0" w:color="auto"/>
        <w:left w:val="none" w:sz="0" w:space="0" w:color="auto"/>
        <w:bottom w:val="none" w:sz="0" w:space="0" w:color="auto"/>
        <w:right w:val="none" w:sz="0" w:space="0" w:color="auto"/>
      </w:divBdr>
    </w:div>
    <w:div w:id="410470470">
      <w:bodyDiv w:val="1"/>
      <w:marLeft w:val="0"/>
      <w:marRight w:val="0"/>
      <w:marTop w:val="0"/>
      <w:marBottom w:val="0"/>
      <w:divBdr>
        <w:top w:val="none" w:sz="0" w:space="0" w:color="auto"/>
        <w:left w:val="none" w:sz="0" w:space="0" w:color="auto"/>
        <w:bottom w:val="none" w:sz="0" w:space="0" w:color="auto"/>
        <w:right w:val="none" w:sz="0" w:space="0" w:color="auto"/>
      </w:divBdr>
    </w:div>
    <w:div w:id="422185222">
      <w:bodyDiv w:val="1"/>
      <w:marLeft w:val="0"/>
      <w:marRight w:val="0"/>
      <w:marTop w:val="0"/>
      <w:marBottom w:val="0"/>
      <w:divBdr>
        <w:top w:val="none" w:sz="0" w:space="0" w:color="auto"/>
        <w:left w:val="none" w:sz="0" w:space="0" w:color="auto"/>
        <w:bottom w:val="none" w:sz="0" w:space="0" w:color="auto"/>
        <w:right w:val="none" w:sz="0" w:space="0" w:color="auto"/>
      </w:divBdr>
    </w:div>
    <w:div w:id="445277712">
      <w:bodyDiv w:val="1"/>
      <w:marLeft w:val="0"/>
      <w:marRight w:val="0"/>
      <w:marTop w:val="0"/>
      <w:marBottom w:val="0"/>
      <w:divBdr>
        <w:top w:val="none" w:sz="0" w:space="0" w:color="auto"/>
        <w:left w:val="none" w:sz="0" w:space="0" w:color="auto"/>
        <w:bottom w:val="none" w:sz="0" w:space="0" w:color="auto"/>
        <w:right w:val="none" w:sz="0" w:space="0" w:color="auto"/>
      </w:divBdr>
    </w:div>
    <w:div w:id="464471712">
      <w:bodyDiv w:val="1"/>
      <w:marLeft w:val="0"/>
      <w:marRight w:val="0"/>
      <w:marTop w:val="0"/>
      <w:marBottom w:val="0"/>
      <w:divBdr>
        <w:top w:val="none" w:sz="0" w:space="0" w:color="auto"/>
        <w:left w:val="none" w:sz="0" w:space="0" w:color="auto"/>
        <w:bottom w:val="none" w:sz="0" w:space="0" w:color="auto"/>
        <w:right w:val="none" w:sz="0" w:space="0" w:color="auto"/>
      </w:divBdr>
    </w:div>
    <w:div w:id="468910614">
      <w:bodyDiv w:val="1"/>
      <w:marLeft w:val="0"/>
      <w:marRight w:val="0"/>
      <w:marTop w:val="0"/>
      <w:marBottom w:val="0"/>
      <w:divBdr>
        <w:top w:val="none" w:sz="0" w:space="0" w:color="auto"/>
        <w:left w:val="none" w:sz="0" w:space="0" w:color="auto"/>
        <w:bottom w:val="none" w:sz="0" w:space="0" w:color="auto"/>
        <w:right w:val="none" w:sz="0" w:space="0" w:color="auto"/>
      </w:divBdr>
    </w:div>
    <w:div w:id="490369414">
      <w:bodyDiv w:val="1"/>
      <w:marLeft w:val="0"/>
      <w:marRight w:val="0"/>
      <w:marTop w:val="0"/>
      <w:marBottom w:val="0"/>
      <w:divBdr>
        <w:top w:val="none" w:sz="0" w:space="0" w:color="auto"/>
        <w:left w:val="none" w:sz="0" w:space="0" w:color="auto"/>
        <w:bottom w:val="none" w:sz="0" w:space="0" w:color="auto"/>
        <w:right w:val="none" w:sz="0" w:space="0" w:color="auto"/>
      </w:divBdr>
    </w:div>
    <w:div w:id="491680543">
      <w:bodyDiv w:val="1"/>
      <w:marLeft w:val="0"/>
      <w:marRight w:val="0"/>
      <w:marTop w:val="0"/>
      <w:marBottom w:val="0"/>
      <w:divBdr>
        <w:top w:val="none" w:sz="0" w:space="0" w:color="auto"/>
        <w:left w:val="none" w:sz="0" w:space="0" w:color="auto"/>
        <w:bottom w:val="none" w:sz="0" w:space="0" w:color="auto"/>
        <w:right w:val="none" w:sz="0" w:space="0" w:color="auto"/>
      </w:divBdr>
    </w:div>
    <w:div w:id="528183049">
      <w:bodyDiv w:val="1"/>
      <w:marLeft w:val="0"/>
      <w:marRight w:val="0"/>
      <w:marTop w:val="0"/>
      <w:marBottom w:val="0"/>
      <w:divBdr>
        <w:top w:val="none" w:sz="0" w:space="0" w:color="auto"/>
        <w:left w:val="none" w:sz="0" w:space="0" w:color="auto"/>
        <w:bottom w:val="none" w:sz="0" w:space="0" w:color="auto"/>
        <w:right w:val="none" w:sz="0" w:space="0" w:color="auto"/>
      </w:divBdr>
    </w:div>
    <w:div w:id="544412757">
      <w:bodyDiv w:val="1"/>
      <w:marLeft w:val="0"/>
      <w:marRight w:val="0"/>
      <w:marTop w:val="0"/>
      <w:marBottom w:val="0"/>
      <w:divBdr>
        <w:top w:val="none" w:sz="0" w:space="0" w:color="auto"/>
        <w:left w:val="none" w:sz="0" w:space="0" w:color="auto"/>
        <w:bottom w:val="none" w:sz="0" w:space="0" w:color="auto"/>
        <w:right w:val="none" w:sz="0" w:space="0" w:color="auto"/>
      </w:divBdr>
    </w:div>
    <w:div w:id="598559817">
      <w:bodyDiv w:val="1"/>
      <w:marLeft w:val="0"/>
      <w:marRight w:val="0"/>
      <w:marTop w:val="0"/>
      <w:marBottom w:val="0"/>
      <w:divBdr>
        <w:top w:val="none" w:sz="0" w:space="0" w:color="auto"/>
        <w:left w:val="none" w:sz="0" w:space="0" w:color="auto"/>
        <w:bottom w:val="none" w:sz="0" w:space="0" w:color="auto"/>
        <w:right w:val="none" w:sz="0" w:space="0" w:color="auto"/>
      </w:divBdr>
    </w:div>
    <w:div w:id="598607781">
      <w:bodyDiv w:val="1"/>
      <w:marLeft w:val="0"/>
      <w:marRight w:val="0"/>
      <w:marTop w:val="0"/>
      <w:marBottom w:val="0"/>
      <w:divBdr>
        <w:top w:val="none" w:sz="0" w:space="0" w:color="auto"/>
        <w:left w:val="none" w:sz="0" w:space="0" w:color="auto"/>
        <w:bottom w:val="none" w:sz="0" w:space="0" w:color="auto"/>
        <w:right w:val="none" w:sz="0" w:space="0" w:color="auto"/>
      </w:divBdr>
    </w:div>
    <w:div w:id="623267335">
      <w:bodyDiv w:val="1"/>
      <w:marLeft w:val="0"/>
      <w:marRight w:val="0"/>
      <w:marTop w:val="0"/>
      <w:marBottom w:val="0"/>
      <w:divBdr>
        <w:top w:val="none" w:sz="0" w:space="0" w:color="auto"/>
        <w:left w:val="none" w:sz="0" w:space="0" w:color="auto"/>
        <w:bottom w:val="none" w:sz="0" w:space="0" w:color="auto"/>
        <w:right w:val="none" w:sz="0" w:space="0" w:color="auto"/>
      </w:divBdr>
    </w:div>
    <w:div w:id="630356414">
      <w:bodyDiv w:val="1"/>
      <w:marLeft w:val="0"/>
      <w:marRight w:val="0"/>
      <w:marTop w:val="0"/>
      <w:marBottom w:val="0"/>
      <w:divBdr>
        <w:top w:val="none" w:sz="0" w:space="0" w:color="auto"/>
        <w:left w:val="none" w:sz="0" w:space="0" w:color="auto"/>
        <w:bottom w:val="none" w:sz="0" w:space="0" w:color="auto"/>
        <w:right w:val="none" w:sz="0" w:space="0" w:color="auto"/>
      </w:divBdr>
    </w:div>
    <w:div w:id="651715969">
      <w:bodyDiv w:val="1"/>
      <w:marLeft w:val="0"/>
      <w:marRight w:val="0"/>
      <w:marTop w:val="0"/>
      <w:marBottom w:val="0"/>
      <w:divBdr>
        <w:top w:val="none" w:sz="0" w:space="0" w:color="auto"/>
        <w:left w:val="none" w:sz="0" w:space="0" w:color="auto"/>
        <w:bottom w:val="none" w:sz="0" w:space="0" w:color="auto"/>
        <w:right w:val="none" w:sz="0" w:space="0" w:color="auto"/>
      </w:divBdr>
    </w:div>
    <w:div w:id="655885389">
      <w:bodyDiv w:val="1"/>
      <w:marLeft w:val="0"/>
      <w:marRight w:val="0"/>
      <w:marTop w:val="0"/>
      <w:marBottom w:val="0"/>
      <w:divBdr>
        <w:top w:val="none" w:sz="0" w:space="0" w:color="auto"/>
        <w:left w:val="none" w:sz="0" w:space="0" w:color="auto"/>
        <w:bottom w:val="none" w:sz="0" w:space="0" w:color="auto"/>
        <w:right w:val="none" w:sz="0" w:space="0" w:color="auto"/>
      </w:divBdr>
    </w:div>
    <w:div w:id="670834796">
      <w:bodyDiv w:val="1"/>
      <w:marLeft w:val="0"/>
      <w:marRight w:val="0"/>
      <w:marTop w:val="0"/>
      <w:marBottom w:val="0"/>
      <w:divBdr>
        <w:top w:val="none" w:sz="0" w:space="0" w:color="auto"/>
        <w:left w:val="none" w:sz="0" w:space="0" w:color="auto"/>
        <w:bottom w:val="none" w:sz="0" w:space="0" w:color="auto"/>
        <w:right w:val="none" w:sz="0" w:space="0" w:color="auto"/>
      </w:divBdr>
    </w:div>
    <w:div w:id="689651109">
      <w:bodyDiv w:val="1"/>
      <w:marLeft w:val="0"/>
      <w:marRight w:val="0"/>
      <w:marTop w:val="0"/>
      <w:marBottom w:val="0"/>
      <w:divBdr>
        <w:top w:val="none" w:sz="0" w:space="0" w:color="auto"/>
        <w:left w:val="none" w:sz="0" w:space="0" w:color="auto"/>
        <w:bottom w:val="none" w:sz="0" w:space="0" w:color="auto"/>
        <w:right w:val="none" w:sz="0" w:space="0" w:color="auto"/>
      </w:divBdr>
    </w:div>
    <w:div w:id="709064310">
      <w:bodyDiv w:val="1"/>
      <w:marLeft w:val="0"/>
      <w:marRight w:val="0"/>
      <w:marTop w:val="0"/>
      <w:marBottom w:val="0"/>
      <w:divBdr>
        <w:top w:val="none" w:sz="0" w:space="0" w:color="auto"/>
        <w:left w:val="none" w:sz="0" w:space="0" w:color="auto"/>
        <w:bottom w:val="none" w:sz="0" w:space="0" w:color="auto"/>
        <w:right w:val="none" w:sz="0" w:space="0" w:color="auto"/>
      </w:divBdr>
    </w:div>
    <w:div w:id="729420397">
      <w:bodyDiv w:val="1"/>
      <w:marLeft w:val="0"/>
      <w:marRight w:val="0"/>
      <w:marTop w:val="0"/>
      <w:marBottom w:val="0"/>
      <w:divBdr>
        <w:top w:val="none" w:sz="0" w:space="0" w:color="auto"/>
        <w:left w:val="none" w:sz="0" w:space="0" w:color="auto"/>
        <w:bottom w:val="none" w:sz="0" w:space="0" w:color="auto"/>
        <w:right w:val="none" w:sz="0" w:space="0" w:color="auto"/>
      </w:divBdr>
    </w:div>
    <w:div w:id="743181460">
      <w:bodyDiv w:val="1"/>
      <w:marLeft w:val="0"/>
      <w:marRight w:val="0"/>
      <w:marTop w:val="0"/>
      <w:marBottom w:val="0"/>
      <w:divBdr>
        <w:top w:val="none" w:sz="0" w:space="0" w:color="auto"/>
        <w:left w:val="none" w:sz="0" w:space="0" w:color="auto"/>
        <w:bottom w:val="none" w:sz="0" w:space="0" w:color="auto"/>
        <w:right w:val="none" w:sz="0" w:space="0" w:color="auto"/>
      </w:divBdr>
    </w:div>
    <w:div w:id="744105338">
      <w:bodyDiv w:val="1"/>
      <w:marLeft w:val="0"/>
      <w:marRight w:val="0"/>
      <w:marTop w:val="0"/>
      <w:marBottom w:val="0"/>
      <w:divBdr>
        <w:top w:val="none" w:sz="0" w:space="0" w:color="auto"/>
        <w:left w:val="none" w:sz="0" w:space="0" w:color="auto"/>
        <w:bottom w:val="none" w:sz="0" w:space="0" w:color="auto"/>
        <w:right w:val="none" w:sz="0" w:space="0" w:color="auto"/>
      </w:divBdr>
    </w:div>
    <w:div w:id="746268082">
      <w:bodyDiv w:val="1"/>
      <w:marLeft w:val="0"/>
      <w:marRight w:val="0"/>
      <w:marTop w:val="0"/>
      <w:marBottom w:val="0"/>
      <w:divBdr>
        <w:top w:val="none" w:sz="0" w:space="0" w:color="auto"/>
        <w:left w:val="none" w:sz="0" w:space="0" w:color="auto"/>
        <w:bottom w:val="none" w:sz="0" w:space="0" w:color="auto"/>
        <w:right w:val="none" w:sz="0" w:space="0" w:color="auto"/>
      </w:divBdr>
    </w:div>
    <w:div w:id="749812622">
      <w:bodyDiv w:val="1"/>
      <w:marLeft w:val="0"/>
      <w:marRight w:val="0"/>
      <w:marTop w:val="0"/>
      <w:marBottom w:val="0"/>
      <w:divBdr>
        <w:top w:val="none" w:sz="0" w:space="0" w:color="auto"/>
        <w:left w:val="none" w:sz="0" w:space="0" w:color="auto"/>
        <w:bottom w:val="none" w:sz="0" w:space="0" w:color="auto"/>
        <w:right w:val="none" w:sz="0" w:space="0" w:color="auto"/>
      </w:divBdr>
    </w:div>
    <w:div w:id="762341664">
      <w:bodyDiv w:val="1"/>
      <w:marLeft w:val="0"/>
      <w:marRight w:val="0"/>
      <w:marTop w:val="0"/>
      <w:marBottom w:val="0"/>
      <w:divBdr>
        <w:top w:val="none" w:sz="0" w:space="0" w:color="auto"/>
        <w:left w:val="none" w:sz="0" w:space="0" w:color="auto"/>
        <w:bottom w:val="none" w:sz="0" w:space="0" w:color="auto"/>
        <w:right w:val="none" w:sz="0" w:space="0" w:color="auto"/>
      </w:divBdr>
    </w:div>
    <w:div w:id="776872060">
      <w:bodyDiv w:val="1"/>
      <w:marLeft w:val="0"/>
      <w:marRight w:val="0"/>
      <w:marTop w:val="0"/>
      <w:marBottom w:val="0"/>
      <w:divBdr>
        <w:top w:val="none" w:sz="0" w:space="0" w:color="auto"/>
        <w:left w:val="none" w:sz="0" w:space="0" w:color="auto"/>
        <w:bottom w:val="none" w:sz="0" w:space="0" w:color="auto"/>
        <w:right w:val="none" w:sz="0" w:space="0" w:color="auto"/>
      </w:divBdr>
    </w:div>
    <w:div w:id="791944255">
      <w:bodyDiv w:val="1"/>
      <w:marLeft w:val="0"/>
      <w:marRight w:val="0"/>
      <w:marTop w:val="0"/>
      <w:marBottom w:val="0"/>
      <w:divBdr>
        <w:top w:val="none" w:sz="0" w:space="0" w:color="auto"/>
        <w:left w:val="none" w:sz="0" w:space="0" w:color="auto"/>
        <w:bottom w:val="none" w:sz="0" w:space="0" w:color="auto"/>
        <w:right w:val="none" w:sz="0" w:space="0" w:color="auto"/>
      </w:divBdr>
    </w:div>
    <w:div w:id="804005087">
      <w:bodyDiv w:val="1"/>
      <w:marLeft w:val="0"/>
      <w:marRight w:val="0"/>
      <w:marTop w:val="0"/>
      <w:marBottom w:val="0"/>
      <w:divBdr>
        <w:top w:val="none" w:sz="0" w:space="0" w:color="auto"/>
        <w:left w:val="none" w:sz="0" w:space="0" w:color="auto"/>
        <w:bottom w:val="none" w:sz="0" w:space="0" w:color="auto"/>
        <w:right w:val="none" w:sz="0" w:space="0" w:color="auto"/>
      </w:divBdr>
    </w:div>
    <w:div w:id="826822757">
      <w:bodyDiv w:val="1"/>
      <w:marLeft w:val="0"/>
      <w:marRight w:val="0"/>
      <w:marTop w:val="0"/>
      <w:marBottom w:val="0"/>
      <w:divBdr>
        <w:top w:val="none" w:sz="0" w:space="0" w:color="auto"/>
        <w:left w:val="none" w:sz="0" w:space="0" w:color="auto"/>
        <w:bottom w:val="none" w:sz="0" w:space="0" w:color="auto"/>
        <w:right w:val="none" w:sz="0" w:space="0" w:color="auto"/>
      </w:divBdr>
    </w:div>
    <w:div w:id="854196647">
      <w:bodyDiv w:val="1"/>
      <w:marLeft w:val="0"/>
      <w:marRight w:val="0"/>
      <w:marTop w:val="0"/>
      <w:marBottom w:val="0"/>
      <w:divBdr>
        <w:top w:val="none" w:sz="0" w:space="0" w:color="auto"/>
        <w:left w:val="none" w:sz="0" w:space="0" w:color="auto"/>
        <w:bottom w:val="none" w:sz="0" w:space="0" w:color="auto"/>
        <w:right w:val="none" w:sz="0" w:space="0" w:color="auto"/>
      </w:divBdr>
    </w:div>
    <w:div w:id="858591573">
      <w:bodyDiv w:val="1"/>
      <w:marLeft w:val="0"/>
      <w:marRight w:val="0"/>
      <w:marTop w:val="0"/>
      <w:marBottom w:val="0"/>
      <w:divBdr>
        <w:top w:val="none" w:sz="0" w:space="0" w:color="auto"/>
        <w:left w:val="none" w:sz="0" w:space="0" w:color="auto"/>
        <w:bottom w:val="none" w:sz="0" w:space="0" w:color="auto"/>
        <w:right w:val="none" w:sz="0" w:space="0" w:color="auto"/>
      </w:divBdr>
    </w:div>
    <w:div w:id="862204372">
      <w:bodyDiv w:val="1"/>
      <w:marLeft w:val="0"/>
      <w:marRight w:val="0"/>
      <w:marTop w:val="0"/>
      <w:marBottom w:val="0"/>
      <w:divBdr>
        <w:top w:val="none" w:sz="0" w:space="0" w:color="auto"/>
        <w:left w:val="none" w:sz="0" w:space="0" w:color="auto"/>
        <w:bottom w:val="none" w:sz="0" w:space="0" w:color="auto"/>
        <w:right w:val="none" w:sz="0" w:space="0" w:color="auto"/>
      </w:divBdr>
    </w:div>
    <w:div w:id="870073867">
      <w:bodyDiv w:val="1"/>
      <w:marLeft w:val="0"/>
      <w:marRight w:val="0"/>
      <w:marTop w:val="0"/>
      <w:marBottom w:val="0"/>
      <w:divBdr>
        <w:top w:val="none" w:sz="0" w:space="0" w:color="auto"/>
        <w:left w:val="none" w:sz="0" w:space="0" w:color="auto"/>
        <w:bottom w:val="none" w:sz="0" w:space="0" w:color="auto"/>
        <w:right w:val="none" w:sz="0" w:space="0" w:color="auto"/>
      </w:divBdr>
    </w:div>
    <w:div w:id="881403167">
      <w:bodyDiv w:val="1"/>
      <w:marLeft w:val="0"/>
      <w:marRight w:val="0"/>
      <w:marTop w:val="0"/>
      <w:marBottom w:val="0"/>
      <w:divBdr>
        <w:top w:val="none" w:sz="0" w:space="0" w:color="auto"/>
        <w:left w:val="none" w:sz="0" w:space="0" w:color="auto"/>
        <w:bottom w:val="none" w:sz="0" w:space="0" w:color="auto"/>
        <w:right w:val="none" w:sz="0" w:space="0" w:color="auto"/>
      </w:divBdr>
    </w:div>
    <w:div w:id="885720619">
      <w:bodyDiv w:val="1"/>
      <w:marLeft w:val="0"/>
      <w:marRight w:val="0"/>
      <w:marTop w:val="0"/>
      <w:marBottom w:val="0"/>
      <w:divBdr>
        <w:top w:val="none" w:sz="0" w:space="0" w:color="auto"/>
        <w:left w:val="none" w:sz="0" w:space="0" w:color="auto"/>
        <w:bottom w:val="none" w:sz="0" w:space="0" w:color="auto"/>
        <w:right w:val="none" w:sz="0" w:space="0" w:color="auto"/>
      </w:divBdr>
    </w:div>
    <w:div w:id="895746949">
      <w:bodyDiv w:val="1"/>
      <w:marLeft w:val="0"/>
      <w:marRight w:val="0"/>
      <w:marTop w:val="0"/>
      <w:marBottom w:val="0"/>
      <w:divBdr>
        <w:top w:val="none" w:sz="0" w:space="0" w:color="auto"/>
        <w:left w:val="none" w:sz="0" w:space="0" w:color="auto"/>
        <w:bottom w:val="none" w:sz="0" w:space="0" w:color="auto"/>
        <w:right w:val="none" w:sz="0" w:space="0" w:color="auto"/>
      </w:divBdr>
    </w:div>
    <w:div w:id="931469414">
      <w:bodyDiv w:val="1"/>
      <w:marLeft w:val="0"/>
      <w:marRight w:val="0"/>
      <w:marTop w:val="0"/>
      <w:marBottom w:val="0"/>
      <w:divBdr>
        <w:top w:val="none" w:sz="0" w:space="0" w:color="auto"/>
        <w:left w:val="none" w:sz="0" w:space="0" w:color="auto"/>
        <w:bottom w:val="none" w:sz="0" w:space="0" w:color="auto"/>
        <w:right w:val="none" w:sz="0" w:space="0" w:color="auto"/>
      </w:divBdr>
    </w:div>
    <w:div w:id="931662180">
      <w:bodyDiv w:val="1"/>
      <w:marLeft w:val="0"/>
      <w:marRight w:val="0"/>
      <w:marTop w:val="0"/>
      <w:marBottom w:val="0"/>
      <w:divBdr>
        <w:top w:val="none" w:sz="0" w:space="0" w:color="auto"/>
        <w:left w:val="none" w:sz="0" w:space="0" w:color="auto"/>
        <w:bottom w:val="none" w:sz="0" w:space="0" w:color="auto"/>
        <w:right w:val="none" w:sz="0" w:space="0" w:color="auto"/>
      </w:divBdr>
    </w:div>
    <w:div w:id="936910530">
      <w:bodyDiv w:val="1"/>
      <w:marLeft w:val="0"/>
      <w:marRight w:val="0"/>
      <w:marTop w:val="0"/>
      <w:marBottom w:val="0"/>
      <w:divBdr>
        <w:top w:val="none" w:sz="0" w:space="0" w:color="auto"/>
        <w:left w:val="none" w:sz="0" w:space="0" w:color="auto"/>
        <w:bottom w:val="none" w:sz="0" w:space="0" w:color="auto"/>
        <w:right w:val="none" w:sz="0" w:space="0" w:color="auto"/>
      </w:divBdr>
    </w:div>
    <w:div w:id="948313310">
      <w:bodyDiv w:val="1"/>
      <w:marLeft w:val="0"/>
      <w:marRight w:val="0"/>
      <w:marTop w:val="0"/>
      <w:marBottom w:val="0"/>
      <w:divBdr>
        <w:top w:val="none" w:sz="0" w:space="0" w:color="auto"/>
        <w:left w:val="none" w:sz="0" w:space="0" w:color="auto"/>
        <w:bottom w:val="none" w:sz="0" w:space="0" w:color="auto"/>
        <w:right w:val="none" w:sz="0" w:space="0" w:color="auto"/>
      </w:divBdr>
    </w:div>
    <w:div w:id="988750715">
      <w:bodyDiv w:val="1"/>
      <w:marLeft w:val="0"/>
      <w:marRight w:val="0"/>
      <w:marTop w:val="0"/>
      <w:marBottom w:val="0"/>
      <w:divBdr>
        <w:top w:val="none" w:sz="0" w:space="0" w:color="auto"/>
        <w:left w:val="none" w:sz="0" w:space="0" w:color="auto"/>
        <w:bottom w:val="none" w:sz="0" w:space="0" w:color="auto"/>
        <w:right w:val="none" w:sz="0" w:space="0" w:color="auto"/>
      </w:divBdr>
    </w:div>
    <w:div w:id="989795643">
      <w:bodyDiv w:val="1"/>
      <w:marLeft w:val="0"/>
      <w:marRight w:val="0"/>
      <w:marTop w:val="0"/>
      <w:marBottom w:val="0"/>
      <w:divBdr>
        <w:top w:val="none" w:sz="0" w:space="0" w:color="auto"/>
        <w:left w:val="none" w:sz="0" w:space="0" w:color="auto"/>
        <w:bottom w:val="none" w:sz="0" w:space="0" w:color="auto"/>
        <w:right w:val="none" w:sz="0" w:space="0" w:color="auto"/>
      </w:divBdr>
    </w:div>
    <w:div w:id="1017924306">
      <w:bodyDiv w:val="1"/>
      <w:marLeft w:val="0"/>
      <w:marRight w:val="0"/>
      <w:marTop w:val="0"/>
      <w:marBottom w:val="0"/>
      <w:divBdr>
        <w:top w:val="none" w:sz="0" w:space="0" w:color="auto"/>
        <w:left w:val="none" w:sz="0" w:space="0" w:color="auto"/>
        <w:bottom w:val="none" w:sz="0" w:space="0" w:color="auto"/>
        <w:right w:val="none" w:sz="0" w:space="0" w:color="auto"/>
      </w:divBdr>
    </w:div>
    <w:div w:id="1037435198">
      <w:bodyDiv w:val="1"/>
      <w:marLeft w:val="0"/>
      <w:marRight w:val="0"/>
      <w:marTop w:val="0"/>
      <w:marBottom w:val="0"/>
      <w:divBdr>
        <w:top w:val="none" w:sz="0" w:space="0" w:color="auto"/>
        <w:left w:val="none" w:sz="0" w:space="0" w:color="auto"/>
        <w:bottom w:val="none" w:sz="0" w:space="0" w:color="auto"/>
        <w:right w:val="none" w:sz="0" w:space="0" w:color="auto"/>
      </w:divBdr>
    </w:div>
    <w:div w:id="1038360745">
      <w:bodyDiv w:val="1"/>
      <w:marLeft w:val="0"/>
      <w:marRight w:val="0"/>
      <w:marTop w:val="0"/>
      <w:marBottom w:val="0"/>
      <w:divBdr>
        <w:top w:val="none" w:sz="0" w:space="0" w:color="auto"/>
        <w:left w:val="none" w:sz="0" w:space="0" w:color="auto"/>
        <w:bottom w:val="none" w:sz="0" w:space="0" w:color="auto"/>
        <w:right w:val="none" w:sz="0" w:space="0" w:color="auto"/>
      </w:divBdr>
    </w:div>
    <w:div w:id="1061246557">
      <w:bodyDiv w:val="1"/>
      <w:marLeft w:val="0"/>
      <w:marRight w:val="0"/>
      <w:marTop w:val="0"/>
      <w:marBottom w:val="0"/>
      <w:divBdr>
        <w:top w:val="none" w:sz="0" w:space="0" w:color="auto"/>
        <w:left w:val="none" w:sz="0" w:space="0" w:color="auto"/>
        <w:bottom w:val="none" w:sz="0" w:space="0" w:color="auto"/>
        <w:right w:val="none" w:sz="0" w:space="0" w:color="auto"/>
      </w:divBdr>
    </w:div>
    <w:div w:id="1130368621">
      <w:bodyDiv w:val="1"/>
      <w:marLeft w:val="0"/>
      <w:marRight w:val="0"/>
      <w:marTop w:val="0"/>
      <w:marBottom w:val="0"/>
      <w:divBdr>
        <w:top w:val="none" w:sz="0" w:space="0" w:color="auto"/>
        <w:left w:val="none" w:sz="0" w:space="0" w:color="auto"/>
        <w:bottom w:val="none" w:sz="0" w:space="0" w:color="auto"/>
        <w:right w:val="none" w:sz="0" w:space="0" w:color="auto"/>
      </w:divBdr>
    </w:div>
    <w:div w:id="1139222561">
      <w:bodyDiv w:val="1"/>
      <w:marLeft w:val="0"/>
      <w:marRight w:val="0"/>
      <w:marTop w:val="0"/>
      <w:marBottom w:val="0"/>
      <w:divBdr>
        <w:top w:val="none" w:sz="0" w:space="0" w:color="auto"/>
        <w:left w:val="none" w:sz="0" w:space="0" w:color="auto"/>
        <w:bottom w:val="none" w:sz="0" w:space="0" w:color="auto"/>
        <w:right w:val="none" w:sz="0" w:space="0" w:color="auto"/>
      </w:divBdr>
    </w:div>
    <w:div w:id="1141075666">
      <w:bodyDiv w:val="1"/>
      <w:marLeft w:val="0"/>
      <w:marRight w:val="0"/>
      <w:marTop w:val="0"/>
      <w:marBottom w:val="0"/>
      <w:divBdr>
        <w:top w:val="none" w:sz="0" w:space="0" w:color="auto"/>
        <w:left w:val="none" w:sz="0" w:space="0" w:color="auto"/>
        <w:bottom w:val="none" w:sz="0" w:space="0" w:color="auto"/>
        <w:right w:val="none" w:sz="0" w:space="0" w:color="auto"/>
      </w:divBdr>
    </w:div>
    <w:div w:id="1165631070">
      <w:bodyDiv w:val="1"/>
      <w:marLeft w:val="0"/>
      <w:marRight w:val="0"/>
      <w:marTop w:val="0"/>
      <w:marBottom w:val="0"/>
      <w:divBdr>
        <w:top w:val="none" w:sz="0" w:space="0" w:color="auto"/>
        <w:left w:val="none" w:sz="0" w:space="0" w:color="auto"/>
        <w:bottom w:val="none" w:sz="0" w:space="0" w:color="auto"/>
        <w:right w:val="none" w:sz="0" w:space="0" w:color="auto"/>
      </w:divBdr>
    </w:div>
    <w:div w:id="1205677152">
      <w:bodyDiv w:val="1"/>
      <w:marLeft w:val="0"/>
      <w:marRight w:val="0"/>
      <w:marTop w:val="0"/>
      <w:marBottom w:val="0"/>
      <w:divBdr>
        <w:top w:val="none" w:sz="0" w:space="0" w:color="auto"/>
        <w:left w:val="none" w:sz="0" w:space="0" w:color="auto"/>
        <w:bottom w:val="none" w:sz="0" w:space="0" w:color="auto"/>
        <w:right w:val="none" w:sz="0" w:space="0" w:color="auto"/>
      </w:divBdr>
    </w:div>
    <w:div w:id="1207451296">
      <w:bodyDiv w:val="1"/>
      <w:marLeft w:val="0"/>
      <w:marRight w:val="0"/>
      <w:marTop w:val="0"/>
      <w:marBottom w:val="0"/>
      <w:divBdr>
        <w:top w:val="none" w:sz="0" w:space="0" w:color="auto"/>
        <w:left w:val="none" w:sz="0" w:space="0" w:color="auto"/>
        <w:bottom w:val="none" w:sz="0" w:space="0" w:color="auto"/>
        <w:right w:val="none" w:sz="0" w:space="0" w:color="auto"/>
      </w:divBdr>
    </w:div>
    <w:div w:id="1222444753">
      <w:bodyDiv w:val="1"/>
      <w:marLeft w:val="0"/>
      <w:marRight w:val="0"/>
      <w:marTop w:val="0"/>
      <w:marBottom w:val="0"/>
      <w:divBdr>
        <w:top w:val="none" w:sz="0" w:space="0" w:color="auto"/>
        <w:left w:val="none" w:sz="0" w:space="0" w:color="auto"/>
        <w:bottom w:val="none" w:sz="0" w:space="0" w:color="auto"/>
        <w:right w:val="none" w:sz="0" w:space="0" w:color="auto"/>
      </w:divBdr>
    </w:div>
    <w:div w:id="1229683429">
      <w:bodyDiv w:val="1"/>
      <w:marLeft w:val="0"/>
      <w:marRight w:val="0"/>
      <w:marTop w:val="0"/>
      <w:marBottom w:val="0"/>
      <w:divBdr>
        <w:top w:val="none" w:sz="0" w:space="0" w:color="auto"/>
        <w:left w:val="none" w:sz="0" w:space="0" w:color="auto"/>
        <w:bottom w:val="none" w:sz="0" w:space="0" w:color="auto"/>
        <w:right w:val="none" w:sz="0" w:space="0" w:color="auto"/>
      </w:divBdr>
    </w:div>
    <w:div w:id="1279877694">
      <w:bodyDiv w:val="1"/>
      <w:marLeft w:val="0"/>
      <w:marRight w:val="0"/>
      <w:marTop w:val="0"/>
      <w:marBottom w:val="0"/>
      <w:divBdr>
        <w:top w:val="none" w:sz="0" w:space="0" w:color="auto"/>
        <w:left w:val="none" w:sz="0" w:space="0" w:color="auto"/>
        <w:bottom w:val="none" w:sz="0" w:space="0" w:color="auto"/>
        <w:right w:val="none" w:sz="0" w:space="0" w:color="auto"/>
      </w:divBdr>
    </w:div>
    <w:div w:id="1305086455">
      <w:bodyDiv w:val="1"/>
      <w:marLeft w:val="0"/>
      <w:marRight w:val="0"/>
      <w:marTop w:val="0"/>
      <w:marBottom w:val="0"/>
      <w:divBdr>
        <w:top w:val="none" w:sz="0" w:space="0" w:color="auto"/>
        <w:left w:val="none" w:sz="0" w:space="0" w:color="auto"/>
        <w:bottom w:val="none" w:sz="0" w:space="0" w:color="auto"/>
        <w:right w:val="none" w:sz="0" w:space="0" w:color="auto"/>
      </w:divBdr>
    </w:div>
    <w:div w:id="1322851338">
      <w:bodyDiv w:val="1"/>
      <w:marLeft w:val="0"/>
      <w:marRight w:val="0"/>
      <w:marTop w:val="0"/>
      <w:marBottom w:val="0"/>
      <w:divBdr>
        <w:top w:val="none" w:sz="0" w:space="0" w:color="auto"/>
        <w:left w:val="none" w:sz="0" w:space="0" w:color="auto"/>
        <w:bottom w:val="none" w:sz="0" w:space="0" w:color="auto"/>
        <w:right w:val="none" w:sz="0" w:space="0" w:color="auto"/>
      </w:divBdr>
    </w:div>
    <w:div w:id="1325355869">
      <w:bodyDiv w:val="1"/>
      <w:marLeft w:val="0"/>
      <w:marRight w:val="0"/>
      <w:marTop w:val="0"/>
      <w:marBottom w:val="0"/>
      <w:divBdr>
        <w:top w:val="none" w:sz="0" w:space="0" w:color="auto"/>
        <w:left w:val="none" w:sz="0" w:space="0" w:color="auto"/>
        <w:bottom w:val="none" w:sz="0" w:space="0" w:color="auto"/>
        <w:right w:val="none" w:sz="0" w:space="0" w:color="auto"/>
      </w:divBdr>
    </w:div>
    <w:div w:id="1327780462">
      <w:bodyDiv w:val="1"/>
      <w:marLeft w:val="0"/>
      <w:marRight w:val="0"/>
      <w:marTop w:val="0"/>
      <w:marBottom w:val="0"/>
      <w:divBdr>
        <w:top w:val="none" w:sz="0" w:space="0" w:color="auto"/>
        <w:left w:val="none" w:sz="0" w:space="0" w:color="auto"/>
        <w:bottom w:val="none" w:sz="0" w:space="0" w:color="auto"/>
        <w:right w:val="none" w:sz="0" w:space="0" w:color="auto"/>
      </w:divBdr>
    </w:div>
    <w:div w:id="1332299336">
      <w:bodyDiv w:val="1"/>
      <w:marLeft w:val="0"/>
      <w:marRight w:val="0"/>
      <w:marTop w:val="0"/>
      <w:marBottom w:val="0"/>
      <w:divBdr>
        <w:top w:val="none" w:sz="0" w:space="0" w:color="auto"/>
        <w:left w:val="none" w:sz="0" w:space="0" w:color="auto"/>
        <w:bottom w:val="none" w:sz="0" w:space="0" w:color="auto"/>
        <w:right w:val="none" w:sz="0" w:space="0" w:color="auto"/>
      </w:divBdr>
    </w:div>
    <w:div w:id="1345791733">
      <w:bodyDiv w:val="1"/>
      <w:marLeft w:val="0"/>
      <w:marRight w:val="0"/>
      <w:marTop w:val="0"/>
      <w:marBottom w:val="0"/>
      <w:divBdr>
        <w:top w:val="none" w:sz="0" w:space="0" w:color="auto"/>
        <w:left w:val="none" w:sz="0" w:space="0" w:color="auto"/>
        <w:bottom w:val="none" w:sz="0" w:space="0" w:color="auto"/>
        <w:right w:val="none" w:sz="0" w:space="0" w:color="auto"/>
      </w:divBdr>
    </w:div>
    <w:div w:id="1345983718">
      <w:bodyDiv w:val="1"/>
      <w:marLeft w:val="0"/>
      <w:marRight w:val="0"/>
      <w:marTop w:val="0"/>
      <w:marBottom w:val="0"/>
      <w:divBdr>
        <w:top w:val="none" w:sz="0" w:space="0" w:color="auto"/>
        <w:left w:val="none" w:sz="0" w:space="0" w:color="auto"/>
        <w:bottom w:val="none" w:sz="0" w:space="0" w:color="auto"/>
        <w:right w:val="none" w:sz="0" w:space="0" w:color="auto"/>
      </w:divBdr>
    </w:div>
    <w:div w:id="1351877143">
      <w:bodyDiv w:val="1"/>
      <w:marLeft w:val="0"/>
      <w:marRight w:val="0"/>
      <w:marTop w:val="0"/>
      <w:marBottom w:val="0"/>
      <w:divBdr>
        <w:top w:val="none" w:sz="0" w:space="0" w:color="auto"/>
        <w:left w:val="none" w:sz="0" w:space="0" w:color="auto"/>
        <w:bottom w:val="none" w:sz="0" w:space="0" w:color="auto"/>
        <w:right w:val="none" w:sz="0" w:space="0" w:color="auto"/>
      </w:divBdr>
    </w:div>
    <w:div w:id="1369378898">
      <w:bodyDiv w:val="1"/>
      <w:marLeft w:val="0"/>
      <w:marRight w:val="0"/>
      <w:marTop w:val="0"/>
      <w:marBottom w:val="0"/>
      <w:divBdr>
        <w:top w:val="none" w:sz="0" w:space="0" w:color="auto"/>
        <w:left w:val="none" w:sz="0" w:space="0" w:color="auto"/>
        <w:bottom w:val="none" w:sz="0" w:space="0" w:color="auto"/>
        <w:right w:val="none" w:sz="0" w:space="0" w:color="auto"/>
      </w:divBdr>
    </w:div>
    <w:div w:id="1377312211">
      <w:bodyDiv w:val="1"/>
      <w:marLeft w:val="0"/>
      <w:marRight w:val="0"/>
      <w:marTop w:val="0"/>
      <w:marBottom w:val="0"/>
      <w:divBdr>
        <w:top w:val="none" w:sz="0" w:space="0" w:color="auto"/>
        <w:left w:val="none" w:sz="0" w:space="0" w:color="auto"/>
        <w:bottom w:val="none" w:sz="0" w:space="0" w:color="auto"/>
        <w:right w:val="none" w:sz="0" w:space="0" w:color="auto"/>
      </w:divBdr>
    </w:div>
    <w:div w:id="1445996123">
      <w:bodyDiv w:val="1"/>
      <w:marLeft w:val="0"/>
      <w:marRight w:val="0"/>
      <w:marTop w:val="0"/>
      <w:marBottom w:val="0"/>
      <w:divBdr>
        <w:top w:val="none" w:sz="0" w:space="0" w:color="auto"/>
        <w:left w:val="none" w:sz="0" w:space="0" w:color="auto"/>
        <w:bottom w:val="none" w:sz="0" w:space="0" w:color="auto"/>
        <w:right w:val="none" w:sz="0" w:space="0" w:color="auto"/>
      </w:divBdr>
    </w:div>
    <w:div w:id="1455060476">
      <w:bodyDiv w:val="1"/>
      <w:marLeft w:val="0"/>
      <w:marRight w:val="0"/>
      <w:marTop w:val="0"/>
      <w:marBottom w:val="0"/>
      <w:divBdr>
        <w:top w:val="none" w:sz="0" w:space="0" w:color="auto"/>
        <w:left w:val="none" w:sz="0" w:space="0" w:color="auto"/>
        <w:bottom w:val="none" w:sz="0" w:space="0" w:color="auto"/>
        <w:right w:val="none" w:sz="0" w:space="0" w:color="auto"/>
      </w:divBdr>
    </w:div>
    <w:div w:id="1469011318">
      <w:bodyDiv w:val="1"/>
      <w:marLeft w:val="0"/>
      <w:marRight w:val="0"/>
      <w:marTop w:val="0"/>
      <w:marBottom w:val="0"/>
      <w:divBdr>
        <w:top w:val="none" w:sz="0" w:space="0" w:color="auto"/>
        <w:left w:val="none" w:sz="0" w:space="0" w:color="auto"/>
        <w:bottom w:val="none" w:sz="0" w:space="0" w:color="auto"/>
        <w:right w:val="none" w:sz="0" w:space="0" w:color="auto"/>
      </w:divBdr>
    </w:div>
    <w:div w:id="1477143071">
      <w:bodyDiv w:val="1"/>
      <w:marLeft w:val="0"/>
      <w:marRight w:val="0"/>
      <w:marTop w:val="0"/>
      <w:marBottom w:val="0"/>
      <w:divBdr>
        <w:top w:val="none" w:sz="0" w:space="0" w:color="auto"/>
        <w:left w:val="none" w:sz="0" w:space="0" w:color="auto"/>
        <w:bottom w:val="none" w:sz="0" w:space="0" w:color="auto"/>
        <w:right w:val="none" w:sz="0" w:space="0" w:color="auto"/>
      </w:divBdr>
    </w:div>
    <w:div w:id="1485194423">
      <w:bodyDiv w:val="1"/>
      <w:marLeft w:val="0"/>
      <w:marRight w:val="0"/>
      <w:marTop w:val="0"/>
      <w:marBottom w:val="0"/>
      <w:divBdr>
        <w:top w:val="none" w:sz="0" w:space="0" w:color="auto"/>
        <w:left w:val="none" w:sz="0" w:space="0" w:color="auto"/>
        <w:bottom w:val="none" w:sz="0" w:space="0" w:color="auto"/>
        <w:right w:val="none" w:sz="0" w:space="0" w:color="auto"/>
      </w:divBdr>
    </w:div>
    <w:div w:id="1503622615">
      <w:bodyDiv w:val="1"/>
      <w:marLeft w:val="0"/>
      <w:marRight w:val="0"/>
      <w:marTop w:val="0"/>
      <w:marBottom w:val="0"/>
      <w:divBdr>
        <w:top w:val="none" w:sz="0" w:space="0" w:color="auto"/>
        <w:left w:val="none" w:sz="0" w:space="0" w:color="auto"/>
        <w:bottom w:val="none" w:sz="0" w:space="0" w:color="auto"/>
        <w:right w:val="none" w:sz="0" w:space="0" w:color="auto"/>
      </w:divBdr>
    </w:div>
    <w:div w:id="1548567094">
      <w:bodyDiv w:val="1"/>
      <w:marLeft w:val="0"/>
      <w:marRight w:val="0"/>
      <w:marTop w:val="0"/>
      <w:marBottom w:val="0"/>
      <w:divBdr>
        <w:top w:val="none" w:sz="0" w:space="0" w:color="auto"/>
        <w:left w:val="none" w:sz="0" w:space="0" w:color="auto"/>
        <w:bottom w:val="none" w:sz="0" w:space="0" w:color="auto"/>
        <w:right w:val="none" w:sz="0" w:space="0" w:color="auto"/>
      </w:divBdr>
    </w:div>
    <w:div w:id="1566449007">
      <w:bodyDiv w:val="1"/>
      <w:marLeft w:val="0"/>
      <w:marRight w:val="0"/>
      <w:marTop w:val="0"/>
      <w:marBottom w:val="0"/>
      <w:divBdr>
        <w:top w:val="none" w:sz="0" w:space="0" w:color="auto"/>
        <w:left w:val="none" w:sz="0" w:space="0" w:color="auto"/>
        <w:bottom w:val="none" w:sz="0" w:space="0" w:color="auto"/>
        <w:right w:val="none" w:sz="0" w:space="0" w:color="auto"/>
      </w:divBdr>
    </w:div>
    <w:div w:id="1600485119">
      <w:bodyDiv w:val="1"/>
      <w:marLeft w:val="0"/>
      <w:marRight w:val="0"/>
      <w:marTop w:val="0"/>
      <w:marBottom w:val="0"/>
      <w:divBdr>
        <w:top w:val="none" w:sz="0" w:space="0" w:color="auto"/>
        <w:left w:val="none" w:sz="0" w:space="0" w:color="auto"/>
        <w:bottom w:val="none" w:sz="0" w:space="0" w:color="auto"/>
        <w:right w:val="none" w:sz="0" w:space="0" w:color="auto"/>
      </w:divBdr>
    </w:div>
    <w:div w:id="1633444204">
      <w:bodyDiv w:val="1"/>
      <w:marLeft w:val="0"/>
      <w:marRight w:val="0"/>
      <w:marTop w:val="0"/>
      <w:marBottom w:val="0"/>
      <w:divBdr>
        <w:top w:val="none" w:sz="0" w:space="0" w:color="auto"/>
        <w:left w:val="none" w:sz="0" w:space="0" w:color="auto"/>
        <w:bottom w:val="none" w:sz="0" w:space="0" w:color="auto"/>
        <w:right w:val="none" w:sz="0" w:space="0" w:color="auto"/>
      </w:divBdr>
    </w:div>
    <w:div w:id="1647126191">
      <w:bodyDiv w:val="1"/>
      <w:marLeft w:val="0"/>
      <w:marRight w:val="0"/>
      <w:marTop w:val="0"/>
      <w:marBottom w:val="0"/>
      <w:divBdr>
        <w:top w:val="none" w:sz="0" w:space="0" w:color="auto"/>
        <w:left w:val="none" w:sz="0" w:space="0" w:color="auto"/>
        <w:bottom w:val="none" w:sz="0" w:space="0" w:color="auto"/>
        <w:right w:val="none" w:sz="0" w:space="0" w:color="auto"/>
      </w:divBdr>
    </w:div>
    <w:div w:id="1647973063">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85860620">
      <w:bodyDiv w:val="1"/>
      <w:marLeft w:val="0"/>
      <w:marRight w:val="0"/>
      <w:marTop w:val="0"/>
      <w:marBottom w:val="0"/>
      <w:divBdr>
        <w:top w:val="none" w:sz="0" w:space="0" w:color="auto"/>
        <w:left w:val="none" w:sz="0" w:space="0" w:color="auto"/>
        <w:bottom w:val="none" w:sz="0" w:space="0" w:color="auto"/>
        <w:right w:val="none" w:sz="0" w:space="0" w:color="auto"/>
      </w:divBdr>
    </w:div>
    <w:div w:id="1706707648">
      <w:bodyDiv w:val="1"/>
      <w:marLeft w:val="0"/>
      <w:marRight w:val="0"/>
      <w:marTop w:val="0"/>
      <w:marBottom w:val="0"/>
      <w:divBdr>
        <w:top w:val="none" w:sz="0" w:space="0" w:color="auto"/>
        <w:left w:val="none" w:sz="0" w:space="0" w:color="auto"/>
        <w:bottom w:val="none" w:sz="0" w:space="0" w:color="auto"/>
        <w:right w:val="none" w:sz="0" w:space="0" w:color="auto"/>
      </w:divBdr>
    </w:div>
    <w:div w:id="1720283489">
      <w:bodyDiv w:val="1"/>
      <w:marLeft w:val="0"/>
      <w:marRight w:val="0"/>
      <w:marTop w:val="0"/>
      <w:marBottom w:val="0"/>
      <w:divBdr>
        <w:top w:val="none" w:sz="0" w:space="0" w:color="auto"/>
        <w:left w:val="none" w:sz="0" w:space="0" w:color="auto"/>
        <w:bottom w:val="none" w:sz="0" w:space="0" w:color="auto"/>
        <w:right w:val="none" w:sz="0" w:space="0" w:color="auto"/>
      </w:divBdr>
    </w:div>
    <w:div w:id="1724600290">
      <w:bodyDiv w:val="1"/>
      <w:marLeft w:val="0"/>
      <w:marRight w:val="0"/>
      <w:marTop w:val="0"/>
      <w:marBottom w:val="0"/>
      <w:divBdr>
        <w:top w:val="none" w:sz="0" w:space="0" w:color="auto"/>
        <w:left w:val="none" w:sz="0" w:space="0" w:color="auto"/>
        <w:bottom w:val="none" w:sz="0" w:space="0" w:color="auto"/>
        <w:right w:val="none" w:sz="0" w:space="0" w:color="auto"/>
      </w:divBdr>
    </w:div>
    <w:div w:id="1762020793">
      <w:bodyDiv w:val="1"/>
      <w:marLeft w:val="0"/>
      <w:marRight w:val="0"/>
      <w:marTop w:val="0"/>
      <w:marBottom w:val="0"/>
      <w:divBdr>
        <w:top w:val="none" w:sz="0" w:space="0" w:color="auto"/>
        <w:left w:val="none" w:sz="0" w:space="0" w:color="auto"/>
        <w:bottom w:val="none" w:sz="0" w:space="0" w:color="auto"/>
        <w:right w:val="none" w:sz="0" w:space="0" w:color="auto"/>
      </w:divBdr>
    </w:div>
    <w:div w:id="1771847835">
      <w:bodyDiv w:val="1"/>
      <w:marLeft w:val="0"/>
      <w:marRight w:val="0"/>
      <w:marTop w:val="0"/>
      <w:marBottom w:val="0"/>
      <w:divBdr>
        <w:top w:val="none" w:sz="0" w:space="0" w:color="auto"/>
        <w:left w:val="none" w:sz="0" w:space="0" w:color="auto"/>
        <w:bottom w:val="none" w:sz="0" w:space="0" w:color="auto"/>
        <w:right w:val="none" w:sz="0" w:space="0" w:color="auto"/>
      </w:divBdr>
    </w:div>
    <w:div w:id="1772235163">
      <w:bodyDiv w:val="1"/>
      <w:marLeft w:val="0"/>
      <w:marRight w:val="0"/>
      <w:marTop w:val="0"/>
      <w:marBottom w:val="0"/>
      <w:divBdr>
        <w:top w:val="none" w:sz="0" w:space="0" w:color="auto"/>
        <w:left w:val="none" w:sz="0" w:space="0" w:color="auto"/>
        <w:bottom w:val="none" w:sz="0" w:space="0" w:color="auto"/>
        <w:right w:val="none" w:sz="0" w:space="0" w:color="auto"/>
      </w:divBdr>
    </w:div>
    <w:div w:id="1785806561">
      <w:bodyDiv w:val="1"/>
      <w:marLeft w:val="0"/>
      <w:marRight w:val="0"/>
      <w:marTop w:val="0"/>
      <w:marBottom w:val="0"/>
      <w:divBdr>
        <w:top w:val="none" w:sz="0" w:space="0" w:color="auto"/>
        <w:left w:val="none" w:sz="0" w:space="0" w:color="auto"/>
        <w:bottom w:val="none" w:sz="0" w:space="0" w:color="auto"/>
        <w:right w:val="none" w:sz="0" w:space="0" w:color="auto"/>
      </w:divBdr>
    </w:div>
    <w:div w:id="1786804997">
      <w:bodyDiv w:val="1"/>
      <w:marLeft w:val="0"/>
      <w:marRight w:val="0"/>
      <w:marTop w:val="0"/>
      <w:marBottom w:val="0"/>
      <w:divBdr>
        <w:top w:val="none" w:sz="0" w:space="0" w:color="auto"/>
        <w:left w:val="none" w:sz="0" w:space="0" w:color="auto"/>
        <w:bottom w:val="none" w:sz="0" w:space="0" w:color="auto"/>
        <w:right w:val="none" w:sz="0" w:space="0" w:color="auto"/>
      </w:divBdr>
    </w:div>
    <w:div w:id="1827361913">
      <w:bodyDiv w:val="1"/>
      <w:marLeft w:val="0"/>
      <w:marRight w:val="0"/>
      <w:marTop w:val="0"/>
      <w:marBottom w:val="0"/>
      <w:divBdr>
        <w:top w:val="none" w:sz="0" w:space="0" w:color="auto"/>
        <w:left w:val="none" w:sz="0" w:space="0" w:color="auto"/>
        <w:bottom w:val="none" w:sz="0" w:space="0" w:color="auto"/>
        <w:right w:val="none" w:sz="0" w:space="0" w:color="auto"/>
      </w:divBdr>
    </w:div>
    <w:div w:id="1829055181">
      <w:bodyDiv w:val="1"/>
      <w:marLeft w:val="0"/>
      <w:marRight w:val="0"/>
      <w:marTop w:val="0"/>
      <w:marBottom w:val="0"/>
      <w:divBdr>
        <w:top w:val="none" w:sz="0" w:space="0" w:color="auto"/>
        <w:left w:val="none" w:sz="0" w:space="0" w:color="auto"/>
        <w:bottom w:val="none" w:sz="0" w:space="0" w:color="auto"/>
        <w:right w:val="none" w:sz="0" w:space="0" w:color="auto"/>
      </w:divBdr>
    </w:div>
    <w:div w:id="1853911015">
      <w:bodyDiv w:val="1"/>
      <w:marLeft w:val="0"/>
      <w:marRight w:val="0"/>
      <w:marTop w:val="0"/>
      <w:marBottom w:val="0"/>
      <w:divBdr>
        <w:top w:val="none" w:sz="0" w:space="0" w:color="auto"/>
        <w:left w:val="none" w:sz="0" w:space="0" w:color="auto"/>
        <w:bottom w:val="none" w:sz="0" w:space="0" w:color="auto"/>
        <w:right w:val="none" w:sz="0" w:space="0" w:color="auto"/>
      </w:divBdr>
    </w:div>
    <w:div w:id="1869022966">
      <w:bodyDiv w:val="1"/>
      <w:marLeft w:val="0"/>
      <w:marRight w:val="0"/>
      <w:marTop w:val="0"/>
      <w:marBottom w:val="0"/>
      <w:divBdr>
        <w:top w:val="none" w:sz="0" w:space="0" w:color="auto"/>
        <w:left w:val="none" w:sz="0" w:space="0" w:color="auto"/>
        <w:bottom w:val="none" w:sz="0" w:space="0" w:color="auto"/>
        <w:right w:val="none" w:sz="0" w:space="0" w:color="auto"/>
      </w:divBdr>
    </w:div>
    <w:div w:id="1908833367">
      <w:bodyDiv w:val="1"/>
      <w:marLeft w:val="0"/>
      <w:marRight w:val="0"/>
      <w:marTop w:val="0"/>
      <w:marBottom w:val="0"/>
      <w:divBdr>
        <w:top w:val="none" w:sz="0" w:space="0" w:color="auto"/>
        <w:left w:val="none" w:sz="0" w:space="0" w:color="auto"/>
        <w:bottom w:val="none" w:sz="0" w:space="0" w:color="auto"/>
        <w:right w:val="none" w:sz="0" w:space="0" w:color="auto"/>
      </w:divBdr>
    </w:div>
    <w:div w:id="1917545220">
      <w:bodyDiv w:val="1"/>
      <w:marLeft w:val="0"/>
      <w:marRight w:val="0"/>
      <w:marTop w:val="0"/>
      <w:marBottom w:val="0"/>
      <w:divBdr>
        <w:top w:val="none" w:sz="0" w:space="0" w:color="auto"/>
        <w:left w:val="none" w:sz="0" w:space="0" w:color="auto"/>
        <w:bottom w:val="none" w:sz="0" w:space="0" w:color="auto"/>
        <w:right w:val="none" w:sz="0" w:space="0" w:color="auto"/>
      </w:divBdr>
    </w:div>
    <w:div w:id="1924365139">
      <w:bodyDiv w:val="1"/>
      <w:marLeft w:val="0"/>
      <w:marRight w:val="0"/>
      <w:marTop w:val="0"/>
      <w:marBottom w:val="0"/>
      <w:divBdr>
        <w:top w:val="none" w:sz="0" w:space="0" w:color="auto"/>
        <w:left w:val="none" w:sz="0" w:space="0" w:color="auto"/>
        <w:bottom w:val="none" w:sz="0" w:space="0" w:color="auto"/>
        <w:right w:val="none" w:sz="0" w:space="0" w:color="auto"/>
      </w:divBdr>
    </w:div>
    <w:div w:id="2043365031">
      <w:bodyDiv w:val="1"/>
      <w:marLeft w:val="0"/>
      <w:marRight w:val="0"/>
      <w:marTop w:val="0"/>
      <w:marBottom w:val="0"/>
      <w:divBdr>
        <w:top w:val="none" w:sz="0" w:space="0" w:color="auto"/>
        <w:left w:val="none" w:sz="0" w:space="0" w:color="auto"/>
        <w:bottom w:val="none" w:sz="0" w:space="0" w:color="auto"/>
        <w:right w:val="none" w:sz="0" w:space="0" w:color="auto"/>
      </w:divBdr>
    </w:div>
    <w:div w:id="2049598161">
      <w:bodyDiv w:val="1"/>
      <w:marLeft w:val="0"/>
      <w:marRight w:val="0"/>
      <w:marTop w:val="0"/>
      <w:marBottom w:val="0"/>
      <w:divBdr>
        <w:top w:val="none" w:sz="0" w:space="0" w:color="auto"/>
        <w:left w:val="none" w:sz="0" w:space="0" w:color="auto"/>
        <w:bottom w:val="none" w:sz="0" w:space="0" w:color="auto"/>
        <w:right w:val="none" w:sz="0" w:space="0" w:color="auto"/>
      </w:divBdr>
    </w:div>
    <w:div w:id="2055306351">
      <w:bodyDiv w:val="1"/>
      <w:marLeft w:val="0"/>
      <w:marRight w:val="0"/>
      <w:marTop w:val="0"/>
      <w:marBottom w:val="0"/>
      <w:divBdr>
        <w:top w:val="none" w:sz="0" w:space="0" w:color="auto"/>
        <w:left w:val="none" w:sz="0" w:space="0" w:color="auto"/>
        <w:bottom w:val="none" w:sz="0" w:space="0" w:color="auto"/>
        <w:right w:val="none" w:sz="0" w:space="0" w:color="auto"/>
      </w:divBdr>
    </w:div>
    <w:div w:id="2057970407">
      <w:bodyDiv w:val="1"/>
      <w:marLeft w:val="0"/>
      <w:marRight w:val="0"/>
      <w:marTop w:val="0"/>
      <w:marBottom w:val="0"/>
      <w:divBdr>
        <w:top w:val="none" w:sz="0" w:space="0" w:color="auto"/>
        <w:left w:val="none" w:sz="0" w:space="0" w:color="auto"/>
        <w:bottom w:val="none" w:sz="0" w:space="0" w:color="auto"/>
        <w:right w:val="none" w:sz="0" w:space="0" w:color="auto"/>
      </w:divBdr>
    </w:div>
    <w:div w:id="2073305268">
      <w:bodyDiv w:val="1"/>
      <w:marLeft w:val="0"/>
      <w:marRight w:val="0"/>
      <w:marTop w:val="0"/>
      <w:marBottom w:val="0"/>
      <w:divBdr>
        <w:top w:val="none" w:sz="0" w:space="0" w:color="auto"/>
        <w:left w:val="none" w:sz="0" w:space="0" w:color="auto"/>
        <w:bottom w:val="none" w:sz="0" w:space="0" w:color="auto"/>
        <w:right w:val="none" w:sz="0" w:space="0" w:color="auto"/>
      </w:divBdr>
    </w:div>
    <w:div w:id="2088914567">
      <w:bodyDiv w:val="1"/>
      <w:marLeft w:val="0"/>
      <w:marRight w:val="0"/>
      <w:marTop w:val="0"/>
      <w:marBottom w:val="0"/>
      <w:divBdr>
        <w:top w:val="none" w:sz="0" w:space="0" w:color="auto"/>
        <w:left w:val="none" w:sz="0" w:space="0" w:color="auto"/>
        <w:bottom w:val="none" w:sz="0" w:space="0" w:color="auto"/>
        <w:right w:val="none" w:sz="0" w:space="0" w:color="auto"/>
      </w:divBdr>
    </w:div>
    <w:div w:id="2090224916">
      <w:bodyDiv w:val="1"/>
      <w:marLeft w:val="0"/>
      <w:marRight w:val="0"/>
      <w:marTop w:val="0"/>
      <w:marBottom w:val="0"/>
      <w:divBdr>
        <w:top w:val="none" w:sz="0" w:space="0" w:color="auto"/>
        <w:left w:val="none" w:sz="0" w:space="0" w:color="auto"/>
        <w:bottom w:val="none" w:sz="0" w:space="0" w:color="auto"/>
        <w:right w:val="none" w:sz="0" w:space="0" w:color="auto"/>
      </w:divBdr>
    </w:div>
    <w:div w:id="2104302968">
      <w:bodyDiv w:val="1"/>
      <w:marLeft w:val="0"/>
      <w:marRight w:val="0"/>
      <w:marTop w:val="0"/>
      <w:marBottom w:val="0"/>
      <w:divBdr>
        <w:top w:val="none" w:sz="0" w:space="0" w:color="auto"/>
        <w:left w:val="none" w:sz="0" w:space="0" w:color="auto"/>
        <w:bottom w:val="none" w:sz="0" w:space="0" w:color="auto"/>
        <w:right w:val="none" w:sz="0" w:space="0" w:color="auto"/>
      </w:divBdr>
    </w:div>
    <w:div w:id="2106997841">
      <w:bodyDiv w:val="1"/>
      <w:marLeft w:val="0"/>
      <w:marRight w:val="0"/>
      <w:marTop w:val="0"/>
      <w:marBottom w:val="0"/>
      <w:divBdr>
        <w:top w:val="none" w:sz="0" w:space="0" w:color="auto"/>
        <w:left w:val="none" w:sz="0" w:space="0" w:color="auto"/>
        <w:bottom w:val="none" w:sz="0" w:space="0" w:color="auto"/>
        <w:right w:val="none" w:sz="0" w:space="0" w:color="auto"/>
      </w:divBdr>
    </w:div>
    <w:div w:id="2115051573">
      <w:bodyDiv w:val="1"/>
      <w:marLeft w:val="0"/>
      <w:marRight w:val="0"/>
      <w:marTop w:val="0"/>
      <w:marBottom w:val="0"/>
      <w:divBdr>
        <w:top w:val="none" w:sz="0" w:space="0" w:color="auto"/>
        <w:left w:val="none" w:sz="0" w:space="0" w:color="auto"/>
        <w:bottom w:val="none" w:sz="0" w:space="0" w:color="auto"/>
        <w:right w:val="none" w:sz="0" w:space="0" w:color="auto"/>
      </w:divBdr>
    </w:div>
    <w:div w:id="2133207241">
      <w:bodyDiv w:val="1"/>
      <w:marLeft w:val="0"/>
      <w:marRight w:val="0"/>
      <w:marTop w:val="0"/>
      <w:marBottom w:val="0"/>
      <w:divBdr>
        <w:top w:val="none" w:sz="0" w:space="0" w:color="auto"/>
        <w:left w:val="none" w:sz="0" w:space="0" w:color="auto"/>
        <w:bottom w:val="none" w:sz="0" w:space="0" w:color="auto"/>
        <w:right w:val="none" w:sz="0" w:space="0" w:color="auto"/>
      </w:divBdr>
    </w:div>
    <w:div w:id="213439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package" Target="embeddings/Dibujo_de_Microsoft_Visio.vsdx"/><Relationship Id="rId19" Type="http://schemas.openxmlformats.org/officeDocument/2006/relationships/package" Target="embeddings/Dibujo_de_Microsoft_Visio2.vsd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Dibujo_de_Microsoft_Visio1.vsd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IAS18</b:Tag>
    <b:SourceType>Book</b:SourceType>
    <b:Guid>{ED216431-EBD5-43AF-8559-236C8CF345FE}</b:Guid>
    <b:Title>Marco conceptual para la información financiera</b:Title>
    <b:Year>2018</b:Year>
    <b:Author>
      <b:Author>
        <b:Corporate>IASB</b:Corporate>
      </b:Author>
    </b:Author>
    <b:RefOrder>21</b:RefOrder>
  </b:Source>
  <b:Source>
    <b:Tag>IAS22</b:Tag>
    <b:SourceType>Book</b:SourceType>
    <b:Guid>{5D2B50BE-0215-4FD9-B1B5-2BA5CFC59B25}</b:Guid>
    <b:Author>
      <b:Author>
        <b:Corporate>IASB</b:Corporate>
      </b:Author>
    </b:Author>
    <b:Title>Las Normas NIIF Ilustradas - Parte A</b:Title>
    <b:Year>2022</b:Year>
    <b:Publisher>IFRS</b:Publisher>
    <b:RefOrder>28</b:RefOrder>
  </b:Source>
  <b:Source>
    <b:Tag>Fra98</b:Tag>
    <b:SourceType>Book</b:SourceType>
    <b:Guid>{E16D11B3-54DD-4047-B273-879E42C728E1}</b:Guid>
    <b:Author>
      <b:Author>
        <b:NameList>
          <b:Person>
            <b:Last>Franco</b:Last>
            <b:First>Rafael</b:First>
          </b:Person>
        </b:NameList>
      </b:Author>
    </b:Author>
    <b:Title>Contabilidad Integral</b:Title>
    <b:Year>1998</b:Year>
    <b:RefOrder>27</b:RefOrder>
  </b:Source>
  <b:Source>
    <b:Tag>Ste07</b:Tag>
    <b:SourceType>Book</b:SourceType>
    <b:Guid>{06E69F6E-E190-4475-B538-F4EBF5703AB7}</b:Guid>
    <b:Author>
      <b:Author>
        <b:NameList>
          <b:Person>
            <b:Last>Stewart</b:Last>
            <b:First>Ian</b:First>
          </b:Person>
        </b:NameList>
      </b:Author>
    </b:Author>
    <b:Title>Historia de las Matemáticas en los últimos 10.000 años</b:Title>
    <b:Year>2007</b:Year>
    <b:RefOrder>24</b:RefOrder>
  </b:Source>
  <b:Source>
    <b:Tag>Suá20</b:Tag>
    <b:SourceType>Book</b:SourceType>
    <b:Guid>{0CAC7EDD-F040-41B6-B61E-F0C58EC23B70}</b:Guid>
    <b:Author>
      <b:Author>
        <b:NameList>
          <b:Person>
            <b:Last>Suárez</b:Last>
            <b:First>Jesús</b:First>
          </b:Person>
          <b:Person>
            <b:Last>Betancur</b:Last>
            <b:First>Liliam</b:First>
          </b:Person>
          <b:Person>
            <b:Last>Nepomuceno</b:Last>
            <b:First>Valerio</b:First>
          </b:Person>
          <b:Person>
            <b:Last>Franco</b:Last>
            <b:First>Rafael</b:First>
          </b:Person>
          <b:Person>
            <b:Last>Chaves da Silva</b:Last>
            <b:First>Rodrigo</b:First>
          </b:Person>
          <b:Person>
            <b:Last>Arias</b:Last>
            <b:First>Juan</b:First>
          </b:Person>
        </b:NameList>
      </b:Author>
    </b:Author>
    <b:Title>Antonio Lopes de Sá, Filósofo de la contabilidad</b:Title>
    <b:Year>2020</b:Year>
    <b:RefOrder>23</b:RefOrder>
  </b:Source>
  <b:Source>
    <b:Tag>Con22</b:Tag>
    <b:SourceType>DocumentFromInternetSite</b:SourceType>
    <b:Guid>{E8D31B7F-480E-48AB-973C-624A86799C58}</b:Guid>
    <b:Title>Lexis SA</b:Title>
    <b:Year>2022</b:Year>
    <b:Month>10</b:Month>
    <b:Day>16</b:Day>
    <b:URL>https://lexis.com.ec/biblioteca/MERCANTI-LEY_DE_COMPANIAS</b:URL>
    <b:Author>
      <b:Author>
        <b:Corporate>Congreso Nacional</b:Corporate>
      </b:Author>
    </b:Author>
    <b:RefOrder>17</b:RefOrder>
  </b:Source>
  <b:Source>
    <b:Tag>Zeg22</b:Tag>
    <b:SourceType>JournalArticle</b:SourceType>
    <b:Guid>{BB7A343C-9EDA-4775-86DC-141DFBCC796E}</b:Guid>
    <b:Title>La noción de título valor</b:Title>
    <b:Year>2022</b:Year>
    <b:Author>
      <b:Author>
        <b:NameList>
          <b:Person>
            <b:Last>Zegarra Mulánovich</b:Last>
            <b:First>Álvaro</b:First>
          </b:Person>
        </b:NameList>
      </b:Author>
    </b:Author>
    <b:JournalName>Revista de Derecho - Universidad de Piura</b:JournalName>
    <b:Pages>83-127</b:Pages>
    <b:RefOrder>18</b:RefOrder>
  </b:Source>
  <b:Source>
    <b:Tag>ATh98</b:Tag>
    <b:SourceType>Book</b:SourceType>
    <b:Guid>{00489E11-BD87-4153-924D-48AE3D4CFC45}</b:Guid>
    <b:Title>Los títulos de crédito en Derecho Mercanil</b:Title>
    <b:Year>1998</b:Year>
    <b:Author>
      <b:Author>
        <b:NameList>
          <b:Person>
            <b:Last>AThié</b:Last>
            <b:First>A</b:First>
          </b:Person>
        </b:NameList>
      </b:Author>
    </b:Author>
    <b:RefOrder>19</b:RefOrder>
  </b:Source>
  <b:Source>
    <b:Tag>Lor20</b:Tag>
    <b:SourceType>Book</b:SourceType>
    <b:Guid>{E339595D-1E16-4CE2-8FE7-BF736C1178B8}</b:Guid>
    <b:Author>
      <b:Author>
        <b:NameList>
          <b:Person>
            <b:Last>Lorenzon</b:Last>
            <b:First>Emilio</b:First>
          </b:Person>
        </b:NameList>
      </b:Author>
    </b:Author>
    <b:Title>Sistemas y organizaciones</b:Title>
    <b:Year>2020</b:Year>
    <b:RefOrder>9</b:RefOrder>
  </b:Source>
  <b:Source>
    <b:Tag>Ram14</b:Tag>
    <b:SourceType>Book</b:SourceType>
    <b:Guid>{05CD99D8-1B1D-4385-817D-534CD4A3BB95}</b:Guid>
    <b:Author>
      <b:Author>
        <b:NameList>
          <b:Person>
            <b:Last>Ramírez</b:Last>
            <b:First>Santiago</b:First>
          </b:Person>
          <b:Person>
            <b:Last>Cocho</b:Last>
            <b:First>Germinal</b:First>
          </b:Person>
          <b:Person>
            <b:Last>Torres</b:Last>
            <b:First>Carlos</b:First>
          </b:Person>
          <b:Person>
            <b:Last>Torres</b:Last>
            <b:First>Javier</b:First>
          </b:Person>
          <b:Person>
            <b:Last>Duval</b:Last>
            <b:First>Guy</b:First>
          </b:Person>
          <b:Person>
            <b:Last>Miramontes</b:Last>
            <b:First>Pedro</b:First>
          </b:Person>
          <b:Person>
            <b:Last>Miramontes</b:Last>
            <b:First>Octavio</b:First>
          </b:Person>
          <b:Person>
            <b:Last>Gutiérrez</b:Last>
            <b:First>José</b:First>
          </b:Person>
        </b:NameList>
      </b:Author>
    </b:Author>
    <b:Title>Perspectivas en las teorías de sistemas</b:Title>
    <b:Year>2014</b:Year>
    <b:City>México</b:City>
    <b:Publisher>Universidad Nacional Autónoma de México</b:Publisher>
    <b:RefOrder>8</b:RefOrder>
  </b:Source>
  <b:Source>
    <b:Tag>Ber89</b:Tag>
    <b:SourceType>Book</b:SourceType>
    <b:Guid>{A787A9AD-ECFF-40CF-B0C6-2BAAAA2DF455}</b:Guid>
    <b:Author>
      <b:Author>
        <b:NameList>
          <b:Person>
            <b:Last>Bertalanffy</b:Last>
            <b:First>Ludwig</b:First>
          </b:Person>
        </b:NameList>
      </b:Author>
    </b:Author>
    <b:Title>Teoría general de los sistemas</b:Title>
    <b:Year>1989</b:Year>
    <b:City>México</b:City>
    <b:Publisher>Fondo de Cultura Económica</b:Publisher>
    <b:RefOrder>11</b:RefOrder>
  </b:Source>
  <b:Source>
    <b:Tag>Bun07</b:Tag>
    <b:SourceType>Book</b:SourceType>
    <b:Guid>{466FF8FE-883A-4DFA-AE6D-5CCFE12E8D47}</b:Guid>
    <b:Author>
      <b:Author>
        <b:NameList>
          <b:Person>
            <b:Last>Bunge</b:Last>
            <b:First>Mario</b:First>
          </b:Person>
        </b:NameList>
      </b:Author>
    </b:Author>
    <b:Title>A la caza de la realidad</b:Title>
    <b:Year>2007</b:Year>
    <b:City>Barcelona</b:City>
    <b:Publisher>GEDISA S.A.</b:Publisher>
    <b:RefOrder>7</b:RefOrder>
  </b:Source>
  <b:Source>
    <b:Tag>Bar10</b:Tag>
    <b:SourceType>Book</b:SourceType>
    <b:Guid>{B951434C-46F7-4BCC-BEE6-8088F918BC23}</b:Guid>
    <b:Author>
      <b:Author>
        <b:NameList>
          <b:Person>
            <b:Last>Barrera</b:Last>
            <b:First>Marcos</b:First>
          </b:Person>
        </b:NameList>
      </b:Author>
    </b:Author>
    <b:Title>Modelos epistémicos en investigación y educación</b:Title>
    <b:Year>2010</b:Year>
    <b:City>Caracas</b:City>
    <b:Publisher>Quirón</b:Publisher>
    <b:RefOrder>6</b:RefOrder>
  </b:Source>
  <b:Source>
    <b:Tag>Ari94</b:Tag>
    <b:SourceType>Book</b:SourceType>
    <b:Guid>{ECA9594D-C526-4BD6-A457-5797E3AB8447}</b:Guid>
    <b:Author>
      <b:Author>
        <b:NameList>
          <b:Person>
            <b:Last>Aristóteles</b:Last>
          </b:Person>
        </b:NameList>
      </b:Author>
    </b:Author>
    <b:Title>Metafísica</b:Title>
    <b:Year>1994</b:Year>
    <b:RefOrder>1</b:RefOrder>
  </b:Source>
  <b:Source>
    <b:Tag>Gon79</b:Tag>
    <b:SourceType>Book</b:SourceType>
    <b:Guid>{3CBDC991-D329-45D8-996E-CC4DF02B8052}</b:Guid>
    <b:Author>
      <b:Author>
        <b:NameList>
          <b:Person>
            <b:Last>González</b:Last>
            <b:First>Angel</b:First>
          </b:Person>
        </b:NameList>
      </b:Author>
    </b:Author>
    <b:Title>Tratado de Metafísica Ontología</b:Title>
    <b:Year>1979</b:Year>
    <b:RefOrder>2</b:RefOrder>
  </b:Source>
  <b:Source>
    <b:Tag>Gro06</b:Tag>
    <b:SourceType>Book</b:SourceType>
    <b:Guid>{322A5E91-9673-423D-8BAB-9122B2F48E4E}</b:Guid>
    <b:Author>
      <b:Author>
        <b:NameList>
          <b:Person>
            <b:Last>Grondin</b:Last>
            <b:First>Jean</b:First>
          </b:Person>
        </b:NameList>
      </b:Author>
    </b:Author>
    <b:Title>Introducción a la metafísica</b:Title>
    <b:Year>2006</b:Year>
    <b:RefOrder>3</b:RefOrder>
  </b:Source>
  <b:Source>
    <b:Tag>Ari88</b:Tag>
    <b:SourceType>Book</b:SourceType>
    <b:Guid>{E35C058E-678D-4D3A-8A7F-AB4A66482817}</b:Guid>
    <b:Author>
      <b:Author>
        <b:NameList>
          <b:Person>
            <b:Last>Aristóteles</b:Last>
          </b:Person>
        </b:NameList>
      </b:Author>
    </b:Author>
    <b:Title>Tratados de lógica. Organon 1</b:Title>
    <b:Year>1988</b:Year>
    <b:RefOrder>5</b:RefOrder>
  </b:Source>
  <b:Source>
    <b:Tag>Seb</b:Tag>
    <b:SourceType>JournalArticle</b:SourceType>
    <b:Guid>{37765CD5-EC47-40DB-ABAB-1DC77B22E307}</b:Guid>
    <b:Author>
      <b:Author>
        <b:NameList>
          <b:Person>
            <b:Last>Geba</b:Last>
            <b:First>Norma</b:First>
          </b:Person>
          <b:Person>
            <b:Last>Fernández</b:Last>
            <b:First>Liliana</b:First>
          </b:Person>
          <b:Person>
            <b:Last>Sebastián</b:Last>
            <b:First>Mónica</b:First>
          </b:Person>
        </b:NameList>
      </b:Author>
    </b:Author>
    <b:Title>El proceso contable en la especialidad socio-ambiental</b:Title>
    <b:JournalName>Revista Legis de Contabilidad y Auditoría</b:JournalName>
    <b:Year>2008</b:Year>
    <b:Pages>127-152</b:Pages>
    <b:RefOrder>22</b:RefOrder>
  </b:Source>
  <b:Source>
    <b:Tag>Mor05</b:Tag>
    <b:SourceType>Book</b:SourceType>
    <b:Guid>{00EEAC50-8F81-40EB-92E4-DC2C3924ED6E}</b:Guid>
    <b:Title>Introducción al pensamiento complejo</b:Title>
    <b:Year>2005</b:Year>
    <b:Author>
      <b:Author>
        <b:NameList>
          <b:Person>
            <b:Last>Morin</b:Last>
            <b:First>Edgar</b:First>
          </b:Person>
        </b:NameList>
      </b:Author>
    </b:Author>
    <b:RefOrder>12</b:RefOrder>
  </b:Source>
  <b:Source>
    <b:Tag>Oss17</b:Tag>
    <b:SourceType>Book</b:SourceType>
    <b:Guid>{10F5A646-6881-477F-8BF9-C60FE2EDA194}</b:Guid>
    <b:Author>
      <b:Author>
        <b:NameList>
          <b:Person>
            <b:Last>Ossa</b:Last>
            <b:First>Carlos</b:First>
          </b:Person>
        </b:NameList>
      </b:Author>
    </b:Author>
    <b:Title>Teoría General de Sistemas. Conceptos y aplicaciones.</b:Title>
    <b:Year>2017</b:Year>
    <b:RefOrder>15</b:RefOrder>
  </b:Source>
  <b:Source>
    <b:Tag>Rio12</b:Tag>
    <b:SourceType>JournalArticle</b:SourceType>
    <b:Guid>{20342C4E-FAED-4B96-860C-F3C61D06A345}</b:Guid>
    <b:Title>Las causas metafísicas como fuentes del derecho</b:Title>
    <b:Year>2012</b:Year>
    <b:Author>
      <b:Author>
        <b:NameList>
          <b:Person>
            <b:Last>Riofrío</b:Last>
            <b:First>Juan</b:First>
          </b:Person>
        </b:NameList>
      </b:Author>
    </b:Author>
    <b:JournalName>Revista Telemática de Filosofía del Derecho, nº 15</b:JournalName>
    <b:Pages>259-308</b:Pages>
    <b:RefOrder>4</b:RefOrder>
  </b:Source>
  <b:Source>
    <b:Tag>Mor03</b:Tag>
    <b:SourceType>Book</b:SourceType>
    <b:Guid>{E5B60DE6-668D-42DF-9E32-0F454CF94EF5}</b:Guid>
    <b:Title>Manual de iniciación pedagógica al pensamiento complejo</b:Title>
    <b:Year>2003</b:Year>
    <b:Author>
      <b:Author>
        <b:NameList>
          <b:Person>
            <b:Last>Moreno</b:Last>
            <b:First>Juan</b:First>
          </b:Person>
          <b:Person>
            <b:Last>Osorio</b:Last>
            <b:First>Sergio</b:First>
          </b:Person>
          <b:Person>
            <b:Last>Romero</b:Last>
            <b:First>Yuri</b:First>
          </b:Person>
          <b:Person>
            <b:Last>Jiménez</b:Last>
            <b:First>Javier</b:First>
          </b:Person>
          <b:Person>
            <b:Last>Vallejo</b:Last>
            <b:First>Nelson</b:First>
          </b:Person>
          <b:Person>
            <b:Last>Gómez</b:Last>
            <b:First>Raúl</b:First>
          </b:Person>
          <b:Person>
            <b:Last>Londoño</b:Last>
            <b:First>Sandra</b:First>
          </b:Person>
          <b:Person>
            <b:Last>Ruiz</b:Last>
            <b:First>Luis</b:First>
          </b:Person>
          <b:Person>
            <b:Last>Lleras</b:Last>
            <b:First>Marco</b:First>
          </b:Person>
          <b:Person>
            <b:Last>Velilla</b:Last>
            <b:First>Antonio</b:First>
          </b:Person>
          <b:Person>
            <b:Last>Domínguez</b:Last>
            <b:First>Dora</b:First>
          </b:Person>
        </b:NameList>
      </b:Author>
    </b:Author>
    <b:RefOrder>16</b:RefOrder>
  </b:Source>
  <b:Source>
    <b:Tag>Sar95</b:Tag>
    <b:SourceType>Book</b:SourceType>
    <b:Guid>{20D4A7D6-A7DA-483D-9231-38B3B0CD6330}</b:Guid>
    <b:Author>
      <b:Author>
        <b:NameList>
          <b:Person>
            <b:Last>Sarabia</b:Last>
            <b:First>Angel</b:First>
          </b:Person>
        </b:NameList>
      </b:Author>
    </b:Author>
    <b:Title>Teoría General de Sistemas</b:Title>
    <b:Year>1995</b:Year>
    <b:RefOrder>14</b:RefOrder>
  </b:Source>
  <b:Source>
    <b:Tag>Joh93</b:Tag>
    <b:SourceType>Book</b:SourceType>
    <b:Guid>{7A45D6F0-3F64-4A14-AB6B-0AB8599F0FB9}</b:Guid>
    <b:Author>
      <b:Author>
        <b:NameList>
          <b:Person>
            <b:Last>Johansen</b:Last>
            <b:First>Oscar</b:First>
          </b:Person>
        </b:NameList>
      </b:Author>
    </b:Author>
    <b:Title>Introducción a la teoría general de sistemas</b:Title>
    <b:Year>1993</b:Year>
    <b:City>México</b:City>
    <b:Publisher>Limusa</b:Publisher>
    <b:RefOrder>13</b:RefOrder>
  </b:Source>
  <b:Source>
    <b:Tag>Alv22</b:Tag>
    <b:SourceType>Book</b:SourceType>
    <b:Guid>{AA6A22F9-28EF-4296-9512-D91140630E23}</b:Guid>
    <b:Author>
      <b:Author>
        <b:NameList>
          <b:Person>
            <b:Last>Alvargonzález</b:Last>
            <b:First>David</b:First>
          </b:Person>
        </b:NameList>
      </b:Author>
    </b:Author>
    <b:Title>La idea de sistema</b:Title>
    <b:Year>2022</b:Year>
    <b:RefOrder>10</b:RefOrder>
  </b:Source>
  <b:Source>
    <b:Tag>Sán15</b:Tag>
    <b:SourceType>Book</b:SourceType>
    <b:Guid>{4C88E189-7B16-4E6B-A807-F7B975CB449E}</b:Guid>
    <b:Title>Contabilidad Conceptual e Instrumental</b:Title>
    <b:Year>2015</b:Year>
    <b:Author>
      <b:Author>
        <b:NameList>
          <b:Person>
            <b:Last>Sánchez</b:Last>
            <b:First>Walter</b:First>
          </b:Person>
          <b:Person>
            <b:Last>Grajales</b:Last>
            <b:First>Gherson</b:First>
          </b:Person>
        </b:NameList>
      </b:Author>
    </b:Author>
    <b:RefOrder>20</b:RefOrder>
  </b:Source>
  <b:Source>
    <b:Tag>Com19</b:Tag>
    <b:SourceType>Book</b:SourceType>
    <b:Guid>{90C1CA1E-0539-4427-8CBC-C58EB6472352}</b:Guid>
    <b:Title>Fundamentos y reflexiones de Teoría Contable</b:Title>
    <b:Year>2019</b:Year>
    <b:Author>
      <b:Author>
        <b:Corporate>Comisión Técnica de Investigación Contable</b:Corporate>
      </b:Author>
    </b:Author>
    <b:Publisher>AIC Asociación Interamericana de Contabilidad</b:Publisher>
    <b:RefOrder>25</b:RefOrder>
  </b:Source>
  <b:Source>
    <b:Tag>Gar98</b:Tag>
    <b:SourceType>JournalArticle</b:SourceType>
    <b:Guid>{280AF1FD-AD54-43F0-944A-FFBE83BB0C62}</b:Guid>
    <b:Author>
      <b:Author>
        <b:NameList>
          <b:Person>
            <b:Last>García</b:Last>
            <b:First>Carlos</b:First>
          </b:Person>
        </b:NameList>
      </b:Author>
    </b:Author>
    <b:Title>Aportes a la solución del problema conceptual de la contabilidad</b:Title>
    <b:Year>1998</b:Year>
    <b:JournalName>Contabilidad y Auditoría</b:JournalName>
    <b:Pages>45-70</b:Pages>
    <b:RefOrder>26</b:RefOrder>
  </b:Source>
</b:Sources>
</file>

<file path=customXml/itemProps1.xml><?xml version="1.0" encoding="utf-8"?>
<ds:datastoreItem xmlns:ds="http://schemas.openxmlformats.org/officeDocument/2006/customXml" ds:itemID="{DAEE4D4A-B7A4-4885-BE9B-C308E6EA9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8992</Words>
  <Characters>49458</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dc:creator>
  <cp:keywords/>
  <dc:description/>
  <cp:lastModifiedBy>Marcelo</cp:lastModifiedBy>
  <cp:revision>7</cp:revision>
  <dcterms:created xsi:type="dcterms:W3CDTF">2022-10-18T02:42:00Z</dcterms:created>
  <dcterms:modified xsi:type="dcterms:W3CDTF">2022-10-18T02:53:00Z</dcterms:modified>
</cp:coreProperties>
</file>