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E1BBC" w14:textId="77777777" w:rsidR="00EF37B9" w:rsidRDefault="00EF37B9" w:rsidP="002F5D5D">
      <w:pPr>
        <w:jc w:val="center"/>
        <w:rPr>
          <w:rFonts w:asciiTheme="minorHAnsi" w:hAnsiTheme="minorHAnsi" w:cstheme="minorHAnsi"/>
          <w:b/>
          <w:bCs/>
          <w:sz w:val="40"/>
          <w:szCs w:val="40"/>
        </w:rPr>
      </w:pPr>
    </w:p>
    <w:p w14:paraId="696BDF39" w14:textId="77777777" w:rsidR="00EF37B9" w:rsidRDefault="00EF37B9" w:rsidP="002F5D5D">
      <w:pPr>
        <w:jc w:val="center"/>
        <w:rPr>
          <w:rFonts w:asciiTheme="minorHAnsi" w:hAnsiTheme="minorHAnsi" w:cstheme="minorHAnsi"/>
          <w:b/>
          <w:bCs/>
          <w:sz w:val="40"/>
          <w:szCs w:val="40"/>
        </w:rPr>
      </w:pPr>
    </w:p>
    <w:p w14:paraId="6BDD1775" w14:textId="77777777" w:rsidR="00EF37B9" w:rsidRDefault="00EF37B9" w:rsidP="002F5D5D">
      <w:pPr>
        <w:jc w:val="center"/>
        <w:rPr>
          <w:rFonts w:asciiTheme="minorHAnsi" w:hAnsiTheme="minorHAnsi" w:cstheme="minorHAnsi"/>
          <w:b/>
          <w:bCs/>
          <w:sz w:val="40"/>
          <w:szCs w:val="40"/>
        </w:rPr>
      </w:pPr>
    </w:p>
    <w:p w14:paraId="341862AF" w14:textId="6A5F7A20" w:rsidR="00104622" w:rsidRPr="002F5D5D" w:rsidRDefault="000B1208" w:rsidP="002F5D5D">
      <w:pPr>
        <w:jc w:val="center"/>
        <w:rPr>
          <w:rFonts w:asciiTheme="minorHAnsi" w:hAnsiTheme="minorHAnsi" w:cstheme="minorHAnsi"/>
          <w:b/>
          <w:bCs/>
          <w:sz w:val="40"/>
          <w:szCs w:val="40"/>
        </w:rPr>
      </w:pPr>
      <w:r w:rsidRPr="002F5D5D">
        <w:rPr>
          <w:rFonts w:asciiTheme="minorHAnsi" w:hAnsiTheme="minorHAnsi" w:cstheme="minorHAnsi"/>
          <w:b/>
          <w:bCs/>
          <w:sz w:val="40"/>
          <w:szCs w:val="40"/>
        </w:rPr>
        <w:t>17º Simposio Regional de Investigación Contable</w:t>
      </w:r>
    </w:p>
    <w:p w14:paraId="2D3C8EBC" w14:textId="77777777" w:rsidR="003355E7" w:rsidRDefault="003355E7" w:rsidP="003355E7">
      <w:pPr>
        <w:jc w:val="center"/>
        <w:rPr>
          <w:rFonts w:asciiTheme="minorHAnsi" w:hAnsiTheme="minorHAnsi" w:cstheme="minorHAnsi"/>
          <w:b/>
          <w:bCs/>
          <w:sz w:val="28"/>
          <w:szCs w:val="28"/>
        </w:rPr>
      </w:pPr>
    </w:p>
    <w:p w14:paraId="268E918B" w14:textId="60512C85" w:rsidR="00104622" w:rsidRPr="003355E7" w:rsidRDefault="005036F5" w:rsidP="003355E7">
      <w:pPr>
        <w:jc w:val="center"/>
        <w:rPr>
          <w:rFonts w:asciiTheme="minorHAnsi" w:hAnsiTheme="minorHAnsi" w:cstheme="minorHAnsi"/>
          <w:b/>
          <w:bCs/>
          <w:sz w:val="28"/>
          <w:szCs w:val="28"/>
        </w:rPr>
      </w:pPr>
      <w:r>
        <w:rPr>
          <w:rFonts w:asciiTheme="minorHAnsi" w:hAnsiTheme="minorHAnsi" w:cstheme="minorHAnsi"/>
          <w:b/>
          <w:bCs/>
          <w:sz w:val="28"/>
          <w:szCs w:val="28"/>
        </w:rPr>
        <w:t xml:space="preserve">Tema: </w:t>
      </w:r>
      <w:r w:rsidR="003355E7" w:rsidRPr="003355E7">
        <w:rPr>
          <w:rFonts w:asciiTheme="minorHAnsi" w:hAnsiTheme="minorHAnsi" w:cstheme="minorHAnsi"/>
          <w:b/>
          <w:bCs/>
          <w:sz w:val="28"/>
          <w:szCs w:val="28"/>
        </w:rPr>
        <w:t xml:space="preserve">Tecnologías de la Información y </w:t>
      </w:r>
      <w:proofErr w:type="spellStart"/>
      <w:r w:rsidR="003355E7" w:rsidRPr="003355E7">
        <w:rPr>
          <w:rFonts w:asciiTheme="minorHAnsi" w:hAnsiTheme="minorHAnsi" w:cstheme="minorHAnsi"/>
          <w:b/>
          <w:bCs/>
          <w:sz w:val="28"/>
          <w:szCs w:val="28"/>
        </w:rPr>
        <w:t>Blockchain</w:t>
      </w:r>
      <w:proofErr w:type="spellEnd"/>
    </w:p>
    <w:p w14:paraId="12B6A148" w14:textId="77777777" w:rsidR="003355E7" w:rsidRDefault="003355E7">
      <w:pPr>
        <w:jc w:val="both"/>
        <w:rPr>
          <w:rFonts w:asciiTheme="minorHAnsi" w:hAnsiTheme="minorHAnsi" w:cstheme="minorHAnsi"/>
        </w:rPr>
      </w:pPr>
    </w:p>
    <w:p w14:paraId="16517572" w14:textId="77777777" w:rsidR="003355E7" w:rsidRDefault="003355E7">
      <w:pPr>
        <w:jc w:val="both"/>
        <w:rPr>
          <w:rFonts w:asciiTheme="minorHAnsi" w:hAnsiTheme="minorHAnsi" w:cstheme="minorHAnsi"/>
        </w:rPr>
      </w:pPr>
    </w:p>
    <w:p w14:paraId="57C6C1D0" w14:textId="77777777" w:rsidR="003355E7" w:rsidRDefault="003355E7">
      <w:pPr>
        <w:jc w:val="both"/>
        <w:rPr>
          <w:rFonts w:asciiTheme="minorHAnsi" w:hAnsiTheme="minorHAnsi" w:cstheme="minorHAnsi"/>
        </w:rPr>
      </w:pPr>
    </w:p>
    <w:p w14:paraId="46723D4A" w14:textId="54B5D86E" w:rsidR="00104622" w:rsidRPr="00EF37B9" w:rsidRDefault="00B93C9F" w:rsidP="00700B48">
      <w:pPr>
        <w:jc w:val="center"/>
        <w:rPr>
          <w:rFonts w:asciiTheme="minorHAnsi" w:hAnsiTheme="minorHAnsi" w:cstheme="minorHAnsi"/>
          <w:sz w:val="28"/>
          <w:szCs w:val="28"/>
        </w:rPr>
      </w:pPr>
      <w:r>
        <w:rPr>
          <w:rFonts w:asciiTheme="minorHAnsi" w:hAnsiTheme="minorHAnsi" w:cstheme="minorHAnsi"/>
          <w:sz w:val="28"/>
          <w:szCs w:val="28"/>
        </w:rPr>
        <w:t>T</w:t>
      </w:r>
      <w:r w:rsidR="007F3BBF" w:rsidRPr="00EF37B9">
        <w:rPr>
          <w:rFonts w:asciiTheme="minorHAnsi" w:hAnsiTheme="minorHAnsi" w:cstheme="minorHAnsi"/>
          <w:sz w:val="28"/>
          <w:szCs w:val="28"/>
        </w:rPr>
        <w:t xml:space="preserve">ransformación digital </w:t>
      </w:r>
      <w:r>
        <w:rPr>
          <w:rFonts w:asciiTheme="minorHAnsi" w:hAnsiTheme="minorHAnsi" w:cstheme="minorHAnsi"/>
          <w:sz w:val="28"/>
          <w:szCs w:val="28"/>
        </w:rPr>
        <w:t xml:space="preserve">y </w:t>
      </w:r>
      <w:bookmarkStart w:id="0" w:name="_GoBack"/>
      <w:bookmarkEnd w:id="0"/>
      <w:r w:rsidR="007F3BBF" w:rsidRPr="00EF37B9">
        <w:rPr>
          <w:rFonts w:asciiTheme="minorHAnsi" w:hAnsiTheme="minorHAnsi" w:cstheme="minorHAnsi"/>
          <w:sz w:val="28"/>
          <w:szCs w:val="28"/>
        </w:rPr>
        <w:t>profesión contable. Reflexiones desde el ejercicio profesional y la formación</w:t>
      </w:r>
      <w:r w:rsidR="002E5AE1" w:rsidRPr="00EF37B9">
        <w:rPr>
          <w:rFonts w:asciiTheme="minorHAnsi" w:hAnsiTheme="minorHAnsi" w:cstheme="minorHAnsi"/>
          <w:sz w:val="28"/>
          <w:szCs w:val="28"/>
        </w:rPr>
        <w:t xml:space="preserve"> de contadores públicos</w:t>
      </w:r>
    </w:p>
    <w:p w14:paraId="270460AF" w14:textId="77777777" w:rsidR="00700B48" w:rsidRDefault="00700B48">
      <w:pPr>
        <w:jc w:val="both"/>
        <w:rPr>
          <w:rFonts w:asciiTheme="minorHAnsi" w:hAnsiTheme="minorHAnsi" w:cstheme="minorHAnsi"/>
        </w:rPr>
      </w:pPr>
    </w:p>
    <w:p w14:paraId="3D7F3415" w14:textId="77777777" w:rsidR="00700B48" w:rsidRDefault="00700B48">
      <w:pPr>
        <w:jc w:val="both"/>
        <w:rPr>
          <w:rFonts w:asciiTheme="minorHAnsi" w:hAnsiTheme="minorHAnsi" w:cstheme="minorHAnsi"/>
        </w:rPr>
      </w:pPr>
    </w:p>
    <w:p w14:paraId="0D4153B3" w14:textId="77777777" w:rsidR="00EF37B9" w:rsidRDefault="00EF37B9">
      <w:pPr>
        <w:jc w:val="both"/>
        <w:rPr>
          <w:rFonts w:asciiTheme="minorHAnsi" w:hAnsiTheme="minorHAnsi" w:cstheme="minorHAnsi"/>
        </w:rPr>
      </w:pPr>
    </w:p>
    <w:p w14:paraId="6638DC4D" w14:textId="77777777" w:rsidR="00EF37B9" w:rsidRDefault="00EF37B9">
      <w:pPr>
        <w:jc w:val="both"/>
        <w:rPr>
          <w:rFonts w:asciiTheme="minorHAnsi" w:hAnsiTheme="minorHAnsi" w:cstheme="minorHAnsi"/>
        </w:rPr>
      </w:pPr>
    </w:p>
    <w:p w14:paraId="74883C30" w14:textId="77777777" w:rsidR="00EF37B9" w:rsidRDefault="00EF37B9">
      <w:pPr>
        <w:jc w:val="both"/>
        <w:rPr>
          <w:rFonts w:asciiTheme="minorHAnsi" w:hAnsiTheme="minorHAnsi" w:cstheme="minorHAnsi"/>
        </w:rPr>
      </w:pPr>
    </w:p>
    <w:p w14:paraId="27A617C7" w14:textId="2E685B6D" w:rsidR="00104622" w:rsidRPr="00865B43" w:rsidRDefault="000B1208">
      <w:pPr>
        <w:jc w:val="both"/>
        <w:rPr>
          <w:rFonts w:asciiTheme="minorHAnsi" w:hAnsiTheme="minorHAnsi" w:cstheme="minorHAnsi"/>
          <w:sz w:val="24"/>
          <w:szCs w:val="24"/>
        </w:rPr>
      </w:pPr>
      <w:r w:rsidRPr="00865B43">
        <w:rPr>
          <w:rFonts w:asciiTheme="minorHAnsi" w:hAnsiTheme="minorHAnsi" w:cstheme="minorHAnsi"/>
          <w:sz w:val="24"/>
          <w:szCs w:val="24"/>
        </w:rPr>
        <w:t>Autores:</w:t>
      </w:r>
    </w:p>
    <w:p w14:paraId="29EAE33E" w14:textId="7EBBBB9F" w:rsidR="00104622" w:rsidRPr="00865B43" w:rsidRDefault="000B1208" w:rsidP="00700B48">
      <w:pPr>
        <w:pStyle w:val="Prrafodelista"/>
        <w:numPr>
          <w:ilvl w:val="0"/>
          <w:numId w:val="3"/>
        </w:numPr>
        <w:jc w:val="both"/>
        <w:rPr>
          <w:rFonts w:asciiTheme="minorHAnsi" w:hAnsiTheme="minorHAnsi" w:cstheme="minorHAnsi"/>
          <w:sz w:val="24"/>
          <w:szCs w:val="24"/>
        </w:rPr>
      </w:pPr>
      <w:r w:rsidRPr="00865B43">
        <w:rPr>
          <w:rFonts w:asciiTheme="minorHAnsi" w:hAnsiTheme="minorHAnsi" w:cstheme="minorHAnsi"/>
          <w:sz w:val="24"/>
          <w:szCs w:val="24"/>
        </w:rPr>
        <w:t>Ribas, Fabiana</w:t>
      </w:r>
      <w:r w:rsidR="001D3757" w:rsidRPr="00865B43">
        <w:rPr>
          <w:rFonts w:asciiTheme="minorHAnsi" w:hAnsiTheme="minorHAnsi" w:cstheme="minorHAnsi"/>
          <w:sz w:val="24"/>
          <w:szCs w:val="24"/>
        </w:rPr>
        <w:t xml:space="preserve"> </w:t>
      </w:r>
      <w:r w:rsidR="001E541A" w:rsidRPr="00865B43">
        <w:rPr>
          <w:rFonts w:asciiTheme="minorHAnsi" w:hAnsiTheme="minorHAnsi" w:cstheme="minorHAnsi"/>
          <w:sz w:val="24"/>
          <w:szCs w:val="24"/>
        </w:rPr>
        <w:t>– FCE-UNICEN – fabiana.ribas@econ.unicen.edu.ar</w:t>
      </w:r>
    </w:p>
    <w:p w14:paraId="0975F714" w14:textId="59EC41D3" w:rsidR="001E541A" w:rsidRPr="00865B43" w:rsidRDefault="000B1208" w:rsidP="001E541A">
      <w:pPr>
        <w:pStyle w:val="Prrafodelista"/>
        <w:numPr>
          <w:ilvl w:val="0"/>
          <w:numId w:val="3"/>
        </w:numPr>
        <w:jc w:val="both"/>
        <w:rPr>
          <w:rFonts w:asciiTheme="minorHAnsi" w:hAnsiTheme="minorHAnsi" w:cstheme="minorHAnsi"/>
          <w:sz w:val="24"/>
          <w:szCs w:val="24"/>
        </w:rPr>
      </w:pPr>
      <w:proofErr w:type="spellStart"/>
      <w:r w:rsidRPr="00865B43">
        <w:rPr>
          <w:rFonts w:asciiTheme="minorHAnsi" w:hAnsiTheme="minorHAnsi" w:cstheme="minorHAnsi"/>
          <w:sz w:val="24"/>
          <w:szCs w:val="24"/>
        </w:rPr>
        <w:t>Sanchez</w:t>
      </w:r>
      <w:proofErr w:type="spellEnd"/>
      <w:r w:rsidRPr="00865B43">
        <w:rPr>
          <w:rFonts w:asciiTheme="minorHAnsi" w:hAnsiTheme="minorHAnsi" w:cstheme="minorHAnsi"/>
          <w:sz w:val="24"/>
          <w:szCs w:val="24"/>
        </w:rPr>
        <w:t xml:space="preserve"> Abrego, Darío</w:t>
      </w:r>
      <w:r w:rsidR="001E541A" w:rsidRPr="00865B43">
        <w:rPr>
          <w:rFonts w:asciiTheme="minorHAnsi" w:hAnsiTheme="minorHAnsi" w:cstheme="minorHAnsi"/>
          <w:sz w:val="24"/>
          <w:szCs w:val="24"/>
        </w:rPr>
        <w:t xml:space="preserve"> – FCE-UNICEN – dario.</w:t>
      </w:r>
      <w:r w:rsidR="00865B43" w:rsidRPr="00865B43">
        <w:rPr>
          <w:rFonts w:asciiTheme="minorHAnsi" w:hAnsiTheme="minorHAnsi" w:cstheme="minorHAnsi"/>
          <w:sz w:val="24"/>
          <w:szCs w:val="24"/>
        </w:rPr>
        <w:t>sanchez.abrego</w:t>
      </w:r>
      <w:r w:rsidR="001E541A" w:rsidRPr="00865B43">
        <w:rPr>
          <w:rFonts w:asciiTheme="minorHAnsi" w:hAnsiTheme="minorHAnsi" w:cstheme="minorHAnsi"/>
          <w:sz w:val="24"/>
          <w:szCs w:val="24"/>
        </w:rPr>
        <w:t>@econ.unicen.edu.ar</w:t>
      </w:r>
    </w:p>
    <w:p w14:paraId="644A4023" w14:textId="56390F5F" w:rsidR="001E541A" w:rsidRPr="00865B43" w:rsidRDefault="000B1208" w:rsidP="001E541A">
      <w:pPr>
        <w:pStyle w:val="Prrafodelista"/>
        <w:numPr>
          <w:ilvl w:val="0"/>
          <w:numId w:val="3"/>
        </w:numPr>
        <w:jc w:val="both"/>
        <w:rPr>
          <w:rFonts w:asciiTheme="minorHAnsi" w:hAnsiTheme="minorHAnsi" w:cstheme="minorHAnsi"/>
          <w:sz w:val="24"/>
          <w:szCs w:val="24"/>
        </w:rPr>
      </w:pPr>
      <w:proofErr w:type="spellStart"/>
      <w:r w:rsidRPr="00865B43">
        <w:rPr>
          <w:rFonts w:asciiTheme="minorHAnsi" w:hAnsiTheme="minorHAnsi" w:cstheme="minorHAnsi"/>
          <w:sz w:val="24"/>
          <w:szCs w:val="24"/>
        </w:rPr>
        <w:t>Metilli</w:t>
      </w:r>
      <w:proofErr w:type="spellEnd"/>
      <w:r w:rsidRPr="00865B43">
        <w:rPr>
          <w:rFonts w:asciiTheme="minorHAnsi" w:hAnsiTheme="minorHAnsi" w:cstheme="minorHAnsi"/>
          <w:sz w:val="24"/>
          <w:szCs w:val="24"/>
        </w:rPr>
        <w:t>, Gustavo</w:t>
      </w:r>
      <w:r w:rsidR="001E541A" w:rsidRPr="00865B43">
        <w:rPr>
          <w:rFonts w:asciiTheme="minorHAnsi" w:hAnsiTheme="minorHAnsi" w:cstheme="minorHAnsi"/>
          <w:sz w:val="24"/>
          <w:szCs w:val="24"/>
        </w:rPr>
        <w:t xml:space="preserve"> - – FCE-UNICEN – </w:t>
      </w:r>
      <w:r w:rsidR="00865B43" w:rsidRPr="00865B43">
        <w:rPr>
          <w:rFonts w:asciiTheme="minorHAnsi" w:hAnsiTheme="minorHAnsi" w:cstheme="minorHAnsi"/>
          <w:sz w:val="24"/>
          <w:szCs w:val="24"/>
        </w:rPr>
        <w:t>gustavo.metilli</w:t>
      </w:r>
      <w:r w:rsidR="001E541A" w:rsidRPr="00865B43">
        <w:rPr>
          <w:rFonts w:asciiTheme="minorHAnsi" w:hAnsiTheme="minorHAnsi" w:cstheme="minorHAnsi"/>
          <w:sz w:val="24"/>
          <w:szCs w:val="24"/>
        </w:rPr>
        <w:t>@econ.unicen.edu.ar</w:t>
      </w:r>
    </w:p>
    <w:p w14:paraId="146326C3" w14:textId="5C22341F" w:rsidR="001E541A" w:rsidRPr="00865B43" w:rsidRDefault="000B1208" w:rsidP="001E541A">
      <w:pPr>
        <w:pStyle w:val="Prrafodelista"/>
        <w:numPr>
          <w:ilvl w:val="0"/>
          <w:numId w:val="3"/>
        </w:numPr>
        <w:jc w:val="both"/>
        <w:rPr>
          <w:rFonts w:asciiTheme="minorHAnsi" w:hAnsiTheme="minorHAnsi" w:cstheme="minorHAnsi"/>
          <w:sz w:val="24"/>
          <w:szCs w:val="24"/>
        </w:rPr>
      </w:pPr>
      <w:r w:rsidRPr="00865B43">
        <w:rPr>
          <w:rFonts w:asciiTheme="minorHAnsi" w:hAnsiTheme="minorHAnsi" w:cstheme="minorHAnsi"/>
          <w:sz w:val="24"/>
          <w:szCs w:val="24"/>
        </w:rPr>
        <w:t>Provasi, Marcos</w:t>
      </w:r>
      <w:r w:rsidR="001E541A" w:rsidRPr="00865B43">
        <w:rPr>
          <w:rFonts w:asciiTheme="minorHAnsi" w:hAnsiTheme="minorHAnsi" w:cstheme="minorHAnsi"/>
          <w:sz w:val="24"/>
          <w:szCs w:val="24"/>
        </w:rPr>
        <w:t xml:space="preserve"> – FCE-UNICEN – </w:t>
      </w:r>
      <w:r w:rsidR="00865B43" w:rsidRPr="00865B43">
        <w:rPr>
          <w:rFonts w:asciiTheme="minorHAnsi" w:hAnsiTheme="minorHAnsi" w:cstheme="minorHAnsi"/>
          <w:sz w:val="24"/>
          <w:szCs w:val="24"/>
        </w:rPr>
        <w:t>marcos.provasi</w:t>
      </w:r>
      <w:r w:rsidR="001E541A" w:rsidRPr="00865B43">
        <w:rPr>
          <w:rFonts w:asciiTheme="minorHAnsi" w:hAnsiTheme="minorHAnsi" w:cstheme="minorHAnsi"/>
          <w:sz w:val="24"/>
          <w:szCs w:val="24"/>
        </w:rPr>
        <w:t>@econ.unicen.edu.ar</w:t>
      </w:r>
    </w:p>
    <w:p w14:paraId="2B55D6B9" w14:textId="3D8F342F" w:rsidR="00EF37B9" w:rsidRDefault="00EF37B9">
      <w:pPr>
        <w:jc w:val="both"/>
        <w:rPr>
          <w:rFonts w:asciiTheme="minorHAnsi" w:hAnsiTheme="minorHAnsi" w:cstheme="minorHAnsi"/>
        </w:rPr>
      </w:pPr>
    </w:p>
    <w:p w14:paraId="66C246CE" w14:textId="77777777" w:rsidR="00EF37B9" w:rsidRDefault="00EF37B9">
      <w:pPr>
        <w:jc w:val="both"/>
        <w:rPr>
          <w:rFonts w:asciiTheme="minorHAnsi" w:hAnsiTheme="minorHAnsi" w:cstheme="minorHAnsi"/>
        </w:rPr>
      </w:pPr>
    </w:p>
    <w:p w14:paraId="4E9AE07E" w14:textId="77777777" w:rsidR="00EF37B9" w:rsidRDefault="00EF37B9">
      <w:pPr>
        <w:jc w:val="both"/>
        <w:rPr>
          <w:rFonts w:asciiTheme="minorHAnsi" w:hAnsiTheme="minorHAnsi" w:cstheme="minorHAnsi"/>
        </w:rPr>
      </w:pPr>
    </w:p>
    <w:p w14:paraId="5A6447D6" w14:textId="77777777" w:rsidR="00EF37B9" w:rsidRDefault="00EF37B9">
      <w:pPr>
        <w:jc w:val="both"/>
        <w:rPr>
          <w:rFonts w:asciiTheme="minorHAnsi" w:hAnsiTheme="minorHAnsi" w:cstheme="minorHAnsi"/>
        </w:rPr>
      </w:pPr>
    </w:p>
    <w:p w14:paraId="200A1D77" w14:textId="77777777" w:rsidR="00EF37B9" w:rsidRDefault="00EF37B9">
      <w:pPr>
        <w:jc w:val="both"/>
        <w:rPr>
          <w:rFonts w:asciiTheme="minorHAnsi" w:hAnsiTheme="minorHAnsi" w:cstheme="minorHAnsi"/>
        </w:rPr>
      </w:pPr>
    </w:p>
    <w:p w14:paraId="43F38E72" w14:textId="77777777" w:rsidR="00EF37B9" w:rsidRDefault="00EF37B9">
      <w:pPr>
        <w:jc w:val="both"/>
        <w:rPr>
          <w:rFonts w:asciiTheme="minorHAnsi" w:hAnsiTheme="minorHAnsi" w:cstheme="minorHAnsi"/>
        </w:rPr>
      </w:pPr>
    </w:p>
    <w:p w14:paraId="0347375E" w14:textId="77777777" w:rsidR="00EF37B9" w:rsidRDefault="00EF37B9">
      <w:pPr>
        <w:jc w:val="both"/>
        <w:rPr>
          <w:rFonts w:asciiTheme="minorHAnsi" w:hAnsiTheme="minorHAnsi" w:cstheme="minorHAnsi"/>
        </w:rPr>
      </w:pPr>
    </w:p>
    <w:p w14:paraId="2760D5B5" w14:textId="71AC8A6C" w:rsidR="00104622" w:rsidRPr="00523B3D" w:rsidRDefault="000B1208" w:rsidP="00EF37B9">
      <w:pPr>
        <w:jc w:val="right"/>
        <w:rPr>
          <w:rFonts w:asciiTheme="minorHAnsi" w:hAnsiTheme="minorHAnsi" w:cstheme="minorHAnsi"/>
        </w:rPr>
      </w:pPr>
      <w:r w:rsidRPr="00523B3D">
        <w:rPr>
          <w:rFonts w:asciiTheme="minorHAnsi" w:hAnsiTheme="minorHAnsi" w:cstheme="minorHAnsi"/>
        </w:rPr>
        <w:t>La Plata, 2 de diciembre de 2021</w:t>
      </w:r>
    </w:p>
    <w:p w14:paraId="472490C0" w14:textId="4C68F725" w:rsidR="007327B8" w:rsidRDefault="007327B8" w:rsidP="007327B8">
      <w:pPr>
        <w:spacing w:after="0"/>
        <w:jc w:val="center"/>
        <w:rPr>
          <w:rFonts w:asciiTheme="minorHAnsi" w:hAnsiTheme="minorHAnsi" w:cstheme="minorHAnsi"/>
          <w:b/>
        </w:rPr>
      </w:pPr>
      <w:r>
        <w:rPr>
          <w:rFonts w:asciiTheme="minorHAnsi" w:hAnsiTheme="minorHAnsi" w:cstheme="minorHAnsi"/>
          <w:b/>
        </w:rPr>
        <w:lastRenderedPageBreak/>
        <w:t>RESUMEN</w:t>
      </w:r>
    </w:p>
    <w:p w14:paraId="71DE29DE" w14:textId="77777777" w:rsidR="00CA308A" w:rsidRPr="00523B3D" w:rsidRDefault="00CA308A" w:rsidP="007327B8">
      <w:pPr>
        <w:spacing w:after="0"/>
        <w:jc w:val="center"/>
        <w:rPr>
          <w:rFonts w:asciiTheme="minorHAnsi" w:hAnsiTheme="minorHAnsi" w:cstheme="minorHAnsi"/>
          <w:b/>
        </w:rPr>
      </w:pPr>
    </w:p>
    <w:p w14:paraId="54047B0B" w14:textId="7FE37D1D" w:rsidR="00CA308A" w:rsidRDefault="007327B8" w:rsidP="00CA308A">
      <w:pPr>
        <w:spacing w:line="240" w:lineRule="auto"/>
        <w:jc w:val="both"/>
        <w:rPr>
          <w:rFonts w:asciiTheme="minorHAnsi" w:hAnsiTheme="minorHAnsi" w:cstheme="minorHAnsi"/>
        </w:rPr>
      </w:pPr>
      <w:r w:rsidRPr="00523B3D">
        <w:rPr>
          <w:rFonts w:asciiTheme="minorHAnsi" w:hAnsiTheme="minorHAnsi" w:cstheme="minorHAnsi"/>
        </w:rPr>
        <w:t>Desde el inicio del presente siglo hemos sido testigos de fuertes cambios en las sociedades producto de la digitalización.</w:t>
      </w:r>
      <w:r w:rsidR="00CA308A">
        <w:rPr>
          <w:rFonts w:asciiTheme="minorHAnsi" w:hAnsiTheme="minorHAnsi" w:cstheme="minorHAnsi"/>
        </w:rPr>
        <w:t xml:space="preserve"> </w:t>
      </w:r>
      <w:r w:rsidR="00CA308A" w:rsidRPr="00523B3D">
        <w:rPr>
          <w:rFonts w:asciiTheme="minorHAnsi" w:hAnsiTheme="minorHAnsi" w:cstheme="minorHAnsi"/>
        </w:rPr>
        <w:t xml:space="preserve">Esta revolución, también llamada “Revolución 4.0” caracterizada por la conectividad, informatización de la fabricación y tecnologías disruptivas como el </w:t>
      </w:r>
      <w:proofErr w:type="spellStart"/>
      <w:r w:rsidR="00CA308A" w:rsidRPr="00523B3D">
        <w:rPr>
          <w:rFonts w:asciiTheme="minorHAnsi" w:hAnsiTheme="minorHAnsi" w:cstheme="minorHAnsi"/>
        </w:rPr>
        <w:t>blockchain</w:t>
      </w:r>
      <w:proofErr w:type="spellEnd"/>
      <w:r w:rsidR="00CA308A" w:rsidRPr="00523B3D">
        <w:rPr>
          <w:rFonts w:asciiTheme="minorHAnsi" w:hAnsiTheme="minorHAnsi" w:cstheme="minorHAnsi"/>
        </w:rPr>
        <w:t xml:space="preserve">, machine </w:t>
      </w:r>
      <w:proofErr w:type="spellStart"/>
      <w:r w:rsidR="00CA308A" w:rsidRPr="00523B3D">
        <w:rPr>
          <w:rFonts w:asciiTheme="minorHAnsi" w:hAnsiTheme="minorHAnsi" w:cstheme="minorHAnsi"/>
        </w:rPr>
        <w:t>learning</w:t>
      </w:r>
      <w:proofErr w:type="spellEnd"/>
      <w:r w:rsidR="00CA308A" w:rsidRPr="00523B3D">
        <w:rPr>
          <w:rFonts w:asciiTheme="minorHAnsi" w:hAnsiTheme="minorHAnsi" w:cstheme="minorHAnsi"/>
        </w:rPr>
        <w:t xml:space="preserve"> o </w:t>
      </w:r>
      <w:proofErr w:type="spellStart"/>
      <w:r w:rsidR="00CA308A" w:rsidRPr="00523B3D">
        <w:rPr>
          <w:rFonts w:asciiTheme="minorHAnsi" w:hAnsiTheme="minorHAnsi" w:cstheme="minorHAnsi"/>
        </w:rPr>
        <w:t>big</w:t>
      </w:r>
      <w:proofErr w:type="spellEnd"/>
      <w:r w:rsidR="00CA308A" w:rsidRPr="00523B3D">
        <w:rPr>
          <w:rFonts w:asciiTheme="minorHAnsi" w:hAnsiTheme="minorHAnsi" w:cstheme="minorHAnsi"/>
        </w:rPr>
        <w:t xml:space="preserve"> data, se ha visto potenciada en los últimos meses en este escenario denominado por muchos como “la nueva normalidad”. (Romero, 2020)</w:t>
      </w:r>
    </w:p>
    <w:p w14:paraId="5FB42902" w14:textId="77777777" w:rsidR="00CA308A" w:rsidRPr="00523B3D" w:rsidRDefault="00CA308A" w:rsidP="00CA308A">
      <w:pPr>
        <w:spacing w:line="240" w:lineRule="auto"/>
        <w:jc w:val="both"/>
        <w:rPr>
          <w:rFonts w:asciiTheme="minorHAnsi" w:hAnsiTheme="minorHAnsi" w:cstheme="minorHAnsi"/>
        </w:rPr>
      </w:pPr>
      <w:r w:rsidRPr="00523B3D">
        <w:rPr>
          <w:rFonts w:asciiTheme="minorHAnsi" w:hAnsiTheme="minorHAnsi" w:cstheme="minorHAnsi"/>
        </w:rPr>
        <w:t xml:space="preserve">Si bien todavía no es posible evaluar el impacto completo de la transformación digital en la profesión y sabiendo que el impacto no será igual para todos los profesionales coincidimos en que existe una alta probabilidad que los cambios resulten sustanciales. </w:t>
      </w:r>
    </w:p>
    <w:p w14:paraId="688D65D2" w14:textId="52E70065" w:rsidR="007327B8" w:rsidRDefault="00CA308A" w:rsidP="00CA308A">
      <w:pPr>
        <w:jc w:val="both"/>
        <w:rPr>
          <w:rFonts w:asciiTheme="minorHAnsi" w:hAnsiTheme="minorHAnsi" w:cstheme="minorHAnsi"/>
        </w:rPr>
      </w:pPr>
      <w:r w:rsidRPr="00523B3D">
        <w:rPr>
          <w:rFonts w:asciiTheme="minorHAnsi" w:hAnsiTheme="minorHAnsi" w:cstheme="minorHAnsi"/>
        </w:rPr>
        <w:t>En este marco, el presente trabajo intenta reflexionar</w:t>
      </w:r>
      <w:r>
        <w:rPr>
          <w:rFonts w:asciiTheme="minorHAnsi" w:hAnsiTheme="minorHAnsi" w:cstheme="minorHAnsi"/>
        </w:rPr>
        <w:t xml:space="preserve"> </w:t>
      </w:r>
      <w:r w:rsidRPr="00523B3D">
        <w:rPr>
          <w:rFonts w:asciiTheme="minorHAnsi" w:hAnsiTheme="minorHAnsi" w:cstheme="minorHAnsi"/>
        </w:rPr>
        <w:t>sobre cuáles podrían ser los desafíos que presenta la transformación digital a la profesión contable, desde el ejercicio profesional y desde la formación de los contadores públicos.</w:t>
      </w:r>
    </w:p>
    <w:p w14:paraId="362A056F" w14:textId="611236F5" w:rsidR="00CA308A" w:rsidRDefault="00CA308A" w:rsidP="00CA308A">
      <w:pPr>
        <w:spacing w:line="240" w:lineRule="auto"/>
        <w:jc w:val="both"/>
        <w:rPr>
          <w:rFonts w:asciiTheme="minorHAnsi" w:hAnsiTheme="minorHAnsi" w:cstheme="minorHAnsi"/>
        </w:rPr>
      </w:pPr>
      <w:r>
        <w:rPr>
          <w:rFonts w:asciiTheme="minorHAnsi" w:hAnsiTheme="minorHAnsi" w:cstheme="minorHAnsi"/>
        </w:rPr>
        <w:t>A partir de la revisión de la literatura y de resultados de estudios anteriores concluimos que, s</w:t>
      </w:r>
      <w:r w:rsidRPr="00523B3D">
        <w:rPr>
          <w:rFonts w:asciiTheme="minorHAnsi" w:hAnsiTheme="minorHAnsi" w:cstheme="minorHAnsi"/>
        </w:rPr>
        <w:t>i bien todavía no es posible evaluar el impacto completo de la transformación digital en la profesión y sabiendo que el impacto no será igual para todos los profesionales</w:t>
      </w:r>
      <w:r>
        <w:rPr>
          <w:rFonts w:asciiTheme="minorHAnsi" w:hAnsiTheme="minorHAnsi" w:cstheme="minorHAnsi"/>
        </w:rPr>
        <w:t xml:space="preserve">, </w:t>
      </w:r>
      <w:r w:rsidRPr="00523B3D">
        <w:rPr>
          <w:rFonts w:asciiTheme="minorHAnsi" w:hAnsiTheme="minorHAnsi" w:cstheme="minorHAnsi"/>
        </w:rPr>
        <w:t>existe una alta probabilidad que los cambios resulten sustanciales</w:t>
      </w:r>
      <w:r>
        <w:rPr>
          <w:rFonts w:asciiTheme="minorHAnsi" w:hAnsiTheme="minorHAnsi" w:cstheme="minorHAnsi"/>
        </w:rPr>
        <w:t xml:space="preserve"> y dicha realidad presenta desafíos para los profesionales, las entidades que los nuclean y las universidades</w:t>
      </w:r>
      <w:r w:rsidR="00DE4F95">
        <w:rPr>
          <w:rFonts w:asciiTheme="minorHAnsi" w:hAnsiTheme="minorHAnsi" w:cstheme="minorHAnsi"/>
        </w:rPr>
        <w:t xml:space="preserve">. </w:t>
      </w:r>
    </w:p>
    <w:p w14:paraId="12D33A4F" w14:textId="6D6BF12A" w:rsidR="00DE4F95" w:rsidRPr="00523B3D" w:rsidRDefault="00DE4F95" w:rsidP="00CA308A">
      <w:pPr>
        <w:spacing w:line="240" w:lineRule="auto"/>
        <w:jc w:val="both"/>
        <w:rPr>
          <w:rFonts w:asciiTheme="minorHAnsi" w:hAnsiTheme="minorHAnsi" w:cstheme="minorHAnsi"/>
        </w:rPr>
      </w:pPr>
      <w:r>
        <w:rPr>
          <w:rFonts w:asciiTheme="minorHAnsi" w:hAnsiTheme="minorHAnsi" w:cstheme="minorHAnsi"/>
        </w:rPr>
        <w:t>Consideramos que l</w:t>
      </w:r>
      <w:r w:rsidRPr="00523B3D">
        <w:rPr>
          <w:rFonts w:asciiTheme="minorHAnsi" w:hAnsiTheme="minorHAnsi" w:cstheme="minorHAnsi"/>
        </w:rPr>
        <w:t>a sociedad necesita de profesionales idóneos y capaces de asumir desafíos interdisciplinarios y de adaptar su accionar al constante cambio de normas y formas legales</w:t>
      </w:r>
      <w:r>
        <w:rPr>
          <w:rFonts w:asciiTheme="minorHAnsi" w:hAnsiTheme="minorHAnsi" w:cstheme="minorHAnsi"/>
        </w:rPr>
        <w:t xml:space="preserve"> y este es el desafío principal en cuanto a formación de las universidades. Sin embargo, los profesionales, y los consejos, también deberían tomar decisiones que les permitan </w:t>
      </w:r>
      <w:r w:rsidR="00C04269" w:rsidRPr="00C04269">
        <w:rPr>
          <w:rFonts w:asciiTheme="minorHAnsi" w:hAnsiTheme="minorHAnsi" w:cstheme="minorHAnsi"/>
        </w:rPr>
        <w:t>adecua</w:t>
      </w:r>
      <w:r w:rsidR="00C04269">
        <w:rPr>
          <w:rFonts w:asciiTheme="minorHAnsi" w:hAnsiTheme="minorHAnsi" w:cstheme="minorHAnsi"/>
        </w:rPr>
        <w:t xml:space="preserve">r rápida y eficazmente sus perfiles a </w:t>
      </w:r>
      <w:r w:rsidR="00C04269" w:rsidRPr="00C04269">
        <w:rPr>
          <w:rFonts w:asciiTheme="minorHAnsi" w:hAnsiTheme="minorHAnsi" w:cstheme="minorHAnsi"/>
        </w:rPr>
        <w:t>este contexto difícil y complejo.</w:t>
      </w:r>
    </w:p>
    <w:p w14:paraId="030716C2" w14:textId="051F4D18" w:rsidR="00CA308A" w:rsidRDefault="00CA308A" w:rsidP="00CA308A">
      <w:pPr>
        <w:jc w:val="both"/>
        <w:rPr>
          <w:rFonts w:asciiTheme="minorHAnsi" w:hAnsiTheme="minorHAnsi" w:cstheme="minorHAnsi"/>
        </w:rPr>
      </w:pPr>
    </w:p>
    <w:p w14:paraId="547BCA8C" w14:textId="77777777" w:rsidR="00CA308A" w:rsidRDefault="00CA308A" w:rsidP="00CA308A">
      <w:pPr>
        <w:spacing w:after="0"/>
        <w:jc w:val="both"/>
        <w:rPr>
          <w:rFonts w:asciiTheme="minorHAnsi" w:hAnsiTheme="minorHAnsi" w:cstheme="minorHAnsi"/>
        </w:rPr>
      </w:pPr>
    </w:p>
    <w:p w14:paraId="3A68D095" w14:textId="3A41F6C7" w:rsidR="00104622" w:rsidRPr="00523B3D" w:rsidRDefault="000B1208" w:rsidP="00865B43">
      <w:pPr>
        <w:spacing w:after="0"/>
        <w:jc w:val="center"/>
        <w:rPr>
          <w:rFonts w:asciiTheme="minorHAnsi" w:hAnsiTheme="minorHAnsi" w:cstheme="minorHAnsi"/>
          <w:b/>
        </w:rPr>
      </w:pPr>
      <w:r w:rsidRPr="00523B3D">
        <w:rPr>
          <w:rFonts w:asciiTheme="minorHAnsi" w:hAnsiTheme="minorHAnsi" w:cstheme="minorHAnsi"/>
          <w:b/>
        </w:rPr>
        <w:t>INTRODUCCIÓN</w:t>
      </w:r>
    </w:p>
    <w:p w14:paraId="6216B307" w14:textId="77777777" w:rsidR="00104622" w:rsidRPr="00523B3D" w:rsidRDefault="00104622" w:rsidP="001970A0">
      <w:pPr>
        <w:spacing w:after="0" w:line="240" w:lineRule="auto"/>
        <w:jc w:val="center"/>
        <w:rPr>
          <w:rFonts w:asciiTheme="minorHAnsi" w:hAnsiTheme="minorHAnsi" w:cstheme="minorHAnsi"/>
          <w:b/>
        </w:rPr>
      </w:pPr>
    </w:p>
    <w:p w14:paraId="1BDEF7A6" w14:textId="77777777" w:rsidR="00104622" w:rsidRPr="00523B3D" w:rsidRDefault="000B1208">
      <w:pPr>
        <w:spacing w:line="240" w:lineRule="auto"/>
        <w:jc w:val="both"/>
        <w:rPr>
          <w:rFonts w:asciiTheme="minorHAnsi" w:hAnsiTheme="minorHAnsi" w:cstheme="minorHAnsi"/>
        </w:rPr>
      </w:pPr>
      <w:r w:rsidRPr="00523B3D">
        <w:rPr>
          <w:rFonts w:asciiTheme="minorHAnsi" w:hAnsiTheme="minorHAnsi" w:cstheme="minorHAnsi"/>
        </w:rPr>
        <w:t xml:space="preserve">Desde el inicio del presente siglo hemos sido testigos de fuertes cambios en las sociedades producto de la digitalización. La fusión de tecnologías está borrando los límites entre las esferas físicas, digitales y biológicas conformando lo que han denominado la cuarta revolución. (Echeverría &amp; Martínez, 2018) Esta revolución, también llamada “Revolución 4.0” caracterizada por la conectividad, informatización de la fabricación y tecnologías disruptivas como el </w:t>
      </w:r>
      <w:proofErr w:type="spellStart"/>
      <w:r w:rsidRPr="00523B3D">
        <w:rPr>
          <w:rFonts w:asciiTheme="minorHAnsi" w:hAnsiTheme="minorHAnsi" w:cstheme="minorHAnsi"/>
        </w:rPr>
        <w:t>blockchain</w:t>
      </w:r>
      <w:proofErr w:type="spellEnd"/>
      <w:r w:rsidRPr="00523B3D">
        <w:rPr>
          <w:rFonts w:asciiTheme="minorHAnsi" w:hAnsiTheme="minorHAnsi" w:cstheme="minorHAnsi"/>
        </w:rPr>
        <w:t xml:space="preserve">, machine </w:t>
      </w:r>
      <w:proofErr w:type="spellStart"/>
      <w:r w:rsidRPr="00523B3D">
        <w:rPr>
          <w:rFonts w:asciiTheme="minorHAnsi" w:hAnsiTheme="minorHAnsi" w:cstheme="minorHAnsi"/>
        </w:rPr>
        <w:t>learning</w:t>
      </w:r>
      <w:proofErr w:type="spellEnd"/>
      <w:r w:rsidRPr="00523B3D">
        <w:rPr>
          <w:rFonts w:asciiTheme="minorHAnsi" w:hAnsiTheme="minorHAnsi" w:cstheme="minorHAnsi"/>
        </w:rPr>
        <w:t xml:space="preserve"> o </w:t>
      </w:r>
      <w:proofErr w:type="spellStart"/>
      <w:r w:rsidRPr="00523B3D">
        <w:rPr>
          <w:rFonts w:asciiTheme="minorHAnsi" w:hAnsiTheme="minorHAnsi" w:cstheme="minorHAnsi"/>
        </w:rPr>
        <w:t>big</w:t>
      </w:r>
      <w:proofErr w:type="spellEnd"/>
      <w:r w:rsidRPr="00523B3D">
        <w:rPr>
          <w:rFonts w:asciiTheme="minorHAnsi" w:hAnsiTheme="minorHAnsi" w:cstheme="minorHAnsi"/>
        </w:rPr>
        <w:t xml:space="preserve"> data, se ha visto potenciada en los últimos meses en este escenario denominado por muchos como “la nueva normalidad”. (Romero, 2020)</w:t>
      </w:r>
    </w:p>
    <w:p w14:paraId="53CF688E" w14:textId="77777777" w:rsidR="00104622" w:rsidRPr="00523B3D" w:rsidRDefault="000B1208">
      <w:pPr>
        <w:spacing w:line="240" w:lineRule="auto"/>
        <w:jc w:val="both"/>
        <w:rPr>
          <w:rFonts w:asciiTheme="minorHAnsi" w:hAnsiTheme="minorHAnsi" w:cstheme="minorHAnsi"/>
        </w:rPr>
      </w:pPr>
      <w:r w:rsidRPr="00523B3D">
        <w:rPr>
          <w:rFonts w:asciiTheme="minorHAnsi" w:hAnsiTheme="minorHAnsi" w:cstheme="minorHAnsi"/>
        </w:rPr>
        <w:t xml:space="preserve">Según la OCDE, entre el 80 y el 85% de los trabajos que desempeñarán en 2030 aún no existen; y de los que sobrevivan, aproximadamente el 30% pueden sufrir una profunda transformación ya que son permeables a un alto riesgo de transformación. Muchos de los roles actuales desaparecerán, o más bien, se adaptarán junto con nuevos roles y/o profesiones, lo cual requerirá un alto grado de conocimiento técnico, apalancado en nuevas tecnologías y </w:t>
      </w:r>
      <w:proofErr w:type="spellStart"/>
      <w:r w:rsidRPr="00523B3D">
        <w:rPr>
          <w:rFonts w:asciiTheme="minorHAnsi" w:hAnsiTheme="minorHAnsi" w:cstheme="minorHAnsi"/>
        </w:rPr>
        <w:t>soft</w:t>
      </w:r>
      <w:proofErr w:type="spellEnd"/>
      <w:r w:rsidRPr="00523B3D">
        <w:rPr>
          <w:rFonts w:asciiTheme="minorHAnsi" w:hAnsiTheme="minorHAnsi" w:cstheme="minorHAnsi"/>
        </w:rPr>
        <w:t xml:space="preserve"> </w:t>
      </w:r>
      <w:proofErr w:type="spellStart"/>
      <w:r w:rsidR="00D662CF" w:rsidRPr="00523B3D">
        <w:rPr>
          <w:rFonts w:asciiTheme="minorHAnsi" w:hAnsiTheme="minorHAnsi" w:cstheme="minorHAnsi"/>
        </w:rPr>
        <w:t>skills</w:t>
      </w:r>
      <w:proofErr w:type="spellEnd"/>
      <w:r w:rsidR="00D662CF" w:rsidRPr="00523B3D">
        <w:rPr>
          <w:rFonts w:asciiTheme="minorHAnsi" w:hAnsiTheme="minorHAnsi" w:cstheme="minorHAnsi"/>
        </w:rPr>
        <w:t>. (</w:t>
      </w:r>
      <w:r w:rsidRPr="00523B3D">
        <w:rPr>
          <w:rFonts w:asciiTheme="minorHAnsi" w:hAnsiTheme="minorHAnsi" w:cstheme="minorHAnsi"/>
        </w:rPr>
        <w:t>Romero, 2020) En este contexto, la profesión de contador no es ajena a los cambios. La transformación digital ha modificado el ejercicio de la profesión creando oportunidades y exigiendo diversas habilidades tecnológicas avanzadas. (</w:t>
      </w:r>
      <w:proofErr w:type="spellStart"/>
      <w:r w:rsidRPr="00523B3D">
        <w:rPr>
          <w:rFonts w:asciiTheme="minorHAnsi" w:hAnsiTheme="minorHAnsi" w:cstheme="minorHAnsi"/>
        </w:rPr>
        <w:t>Barbei</w:t>
      </w:r>
      <w:proofErr w:type="spellEnd"/>
      <w:r w:rsidRPr="00523B3D">
        <w:rPr>
          <w:rFonts w:asciiTheme="minorHAnsi" w:hAnsiTheme="minorHAnsi" w:cstheme="minorHAnsi"/>
        </w:rPr>
        <w:t>, 2021)</w:t>
      </w:r>
    </w:p>
    <w:p w14:paraId="56EAF3D7" w14:textId="77777777" w:rsidR="00104622" w:rsidRPr="00523B3D" w:rsidRDefault="000B1208">
      <w:pPr>
        <w:spacing w:line="240" w:lineRule="auto"/>
        <w:jc w:val="both"/>
        <w:rPr>
          <w:rFonts w:asciiTheme="minorHAnsi" w:hAnsiTheme="minorHAnsi" w:cstheme="minorHAnsi"/>
        </w:rPr>
      </w:pPr>
      <w:r w:rsidRPr="00523B3D">
        <w:rPr>
          <w:rFonts w:asciiTheme="minorHAnsi" w:hAnsiTheme="minorHAnsi" w:cstheme="minorHAnsi"/>
        </w:rPr>
        <w:t>Por otra parte, la automatización de procesos permite, y seguramente permitirán en el futuro, mutar el rol del profesional para asumir nuevas funciones y tareas. Diversos autores (</w:t>
      </w:r>
      <w:proofErr w:type="spellStart"/>
      <w:r w:rsidRPr="00523B3D">
        <w:rPr>
          <w:rFonts w:asciiTheme="minorHAnsi" w:hAnsiTheme="minorHAnsi" w:cstheme="minorHAnsi"/>
        </w:rPr>
        <w:t>Barbei</w:t>
      </w:r>
      <w:proofErr w:type="spellEnd"/>
      <w:r w:rsidRPr="00523B3D">
        <w:rPr>
          <w:rFonts w:asciiTheme="minorHAnsi" w:hAnsiTheme="minorHAnsi" w:cstheme="minorHAnsi"/>
        </w:rPr>
        <w:t xml:space="preserve">, 2021; Greco, 2019; </w:t>
      </w:r>
      <w:proofErr w:type="spellStart"/>
      <w:r w:rsidRPr="00523B3D">
        <w:rPr>
          <w:rFonts w:asciiTheme="minorHAnsi" w:hAnsiTheme="minorHAnsi" w:cstheme="minorHAnsi"/>
        </w:rPr>
        <w:t>Moll</w:t>
      </w:r>
      <w:proofErr w:type="spellEnd"/>
      <w:r w:rsidRPr="00523B3D">
        <w:rPr>
          <w:rFonts w:asciiTheme="minorHAnsi" w:hAnsiTheme="minorHAnsi" w:cstheme="minorHAnsi"/>
        </w:rPr>
        <w:t xml:space="preserve"> &amp; </w:t>
      </w:r>
      <w:proofErr w:type="spellStart"/>
      <w:r w:rsidRPr="00523B3D">
        <w:rPr>
          <w:rFonts w:asciiTheme="minorHAnsi" w:hAnsiTheme="minorHAnsi" w:cstheme="minorHAnsi"/>
        </w:rPr>
        <w:t>Yigitbasioglu</w:t>
      </w:r>
      <w:proofErr w:type="spellEnd"/>
      <w:r w:rsidRPr="00523B3D">
        <w:rPr>
          <w:rFonts w:asciiTheme="minorHAnsi" w:hAnsiTheme="minorHAnsi" w:cstheme="minorHAnsi"/>
        </w:rPr>
        <w:t xml:space="preserve">, 2019; </w:t>
      </w:r>
      <w:proofErr w:type="spellStart"/>
      <w:r w:rsidRPr="00523B3D">
        <w:rPr>
          <w:rFonts w:asciiTheme="minorHAnsi" w:hAnsiTheme="minorHAnsi" w:cstheme="minorHAnsi"/>
        </w:rPr>
        <w:t>Rodriguez</w:t>
      </w:r>
      <w:proofErr w:type="spellEnd"/>
      <w:r w:rsidRPr="00523B3D">
        <w:rPr>
          <w:rFonts w:asciiTheme="minorHAnsi" w:hAnsiTheme="minorHAnsi" w:cstheme="minorHAnsi"/>
        </w:rPr>
        <w:t xml:space="preserve"> de </w:t>
      </w:r>
      <w:proofErr w:type="spellStart"/>
      <w:r w:rsidRPr="00523B3D">
        <w:rPr>
          <w:rFonts w:asciiTheme="minorHAnsi" w:hAnsiTheme="minorHAnsi" w:cstheme="minorHAnsi"/>
        </w:rPr>
        <w:t>Ramirez</w:t>
      </w:r>
      <w:proofErr w:type="spellEnd"/>
      <w:r w:rsidRPr="00523B3D">
        <w:rPr>
          <w:rFonts w:asciiTheme="minorHAnsi" w:hAnsiTheme="minorHAnsi" w:cstheme="minorHAnsi"/>
        </w:rPr>
        <w:t xml:space="preserve"> &amp; Sarro, 2019; Romero, 2020; </w:t>
      </w:r>
      <w:proofErr w:type="spellStart"/>
      <w:r w:rsidRPr="00523B3D">
        <w:rPr>
          <w:rFonts w:asciiTheme="minorHAnsi" w:hAnsiTheme="minorHAnsi" w:cstheme="minorHAnsi"/>
        </w:rPr>
        <w:t>Zocaro</w:t>
      </w:r>
      <w:proofErr w:type="spellEnd"/>
      <w:r w:rsidRPr="00523B3D">
        <w:rPr>
          <w:rFonts w:asciiTheme="minorHAnsi" w:hAnsiTheme="minorHAnsi" w:cstheme="minorHAnsi"/>
        </w:rPr>
        <w:t xml:space="preserve">, 2020) han identificado algunos de los temas que mayor impacto pueden tener en la profesión del contador. </w:t>
      </w:r>
      <w:r w:rsidRPr="00523B3D">
        <w:rPr>
          <w:rFonts w:asciiTheme="minorHAnsi" w:hAnsiTheme="minorHAnsi" w:cstheme="minorHAnsi"/>
        </w:rPr>
        <w:lastRenderedPageBreak/>
        <w:t xml:space="preserve">Entre ellos aparecen contabilidad en la nube, </w:t>
      </w:r>
      <w:proofErr w:type="spellStart"/>
      <w:r w:rsidRPr="00523B3D">
        <w:rPr>
          <w:rFonts w:asciiTheme="minorHAnsi" w:hAnsiTheme="minorHAnsi" w:cstheme="minorHAnsi"/>
        </w:rPr>
        <w:t>big</w:t>
      </w:r>
      <w:proofErr w:type="spellEnd"/>
      <w:r w:rsidRPr="00523B3D">
        <w:rPr>
          <w:rFonts w:asciiTheme="minorHAnsi" w:hAnsiTheme="minorHAnsi" w:cstheme="minorHAnsi"/>
        </w:rPr>
        <w:t xml:space="preserve"> data, inteligencia artificial, data </w:t>
      </w:r>
      <w:proofErr w:type="spellStart"/>
      <w:r w:rsidRPr="00523B3D">
        <w:rPr>
          <w:rFonts w:asciiTheme="minorHAnsi" w:hAnsiTheme="minorHAnsi" w:cstheme="minorHAnsi"/>
        </w:rPr>
        <w:t>analytics</w:t>
      </w:r>
      <w:proofErr w:type="spellEnd"/>
      <w:r w:rsidRPr="00523B3D">
        <w:rPr>
          <w:rFonts w:asciiTheme="minorHAnsi" w:hAnsiTheme="minorHAnsi" w:cstheme="minorHAnsi"/>
        </w:rPr>
        <w:t xml:space="preserve"> y </w:t>
      </w:r>
      <w:proofErr w:type="spellStart"/>
      <w:r w:rsidRPr="00523B3D">
        <w:rPr>
          <w:rFonts w:asciiTheme="minorHAnsi" w:hAnsiTheme="minorHAnsi" w:cstheme="minorHAnsi"/>
        </w:rPr>
        <w:t>blockchain</w:t>
      </w:r>
      <w:proofErr w:type="spellEnd"/>
      <w:r w:rsidRPr="00523B3D">
        <w:rPr>
          <w:rFonts w:asciiTheme="minorHAnsi" w:hAnsiTheme="minorHAnsi" w:cstheme="minorHAnsi"/>
        </w:rPr>
        <w:t xml:space="preserve"> como herramientas que generan ventajas como son la reducción en los costos de conciliación y teneduría de libros, la automatización de procesos, el trabajo colaborativo y la trazabilidad del historial de propiedad de los activos, entre otras.</w:t>
      </w:r>
    </w:p>
    <w:p w14:paraId="0E995A4C" w14:textId="77777777" w:rsidR="00104622" w:rsidRPr="00523B3D" w:rsidRDefault="000B1208">
      <w:pPr>
        <w:spacing w:line="240" w:lineRule="auto"/>
        <w:jc w:val="both"/>
        <w:rPr>
          <w:rFonts w:asciiTheme="minorHAnsi" w:hAnsiTheme="minorHAnsi" w:cstheme="minorHAnsi"/>
        </w:rPr>
      </w:pPr>
      <w:r w:rsidRPr="00523B3D">
        <w:rPr>
          <w:rFonts w:asciiTheme="minorHAnsi" w:hAnsiTheme="minorHAnsi" w:cstheme="minorHAnsi"/>
        </w:rPr>
        <w:t>Hay autores, (</w:t>
      </w:r>
      <w:proofErr w:type="spellStart"/>
      <w:r w:rsidRPr="00523B3D">
        <w:rPr>
          <w:rFonts w:asciiTheme="minorHAnsi" w:hAnsiTheme="minorHAnsi" w:cstheme="minorHAnsi"/>
        </w:rPr>
        <w:t>Garanina</w:t>
      </w:r>
      <w:proofErr w:type="spellEnd"/>
      <w:r w:rsidRPr="00523B3D">
        <w:rPr>
          <w:rFonts w:asciiTheme="minorHAnsi" w:hAnsiTheme="minorHAnsi" w:cstheme="minorHAnsi"/>
        </w:rPr>
        <w:t xml:space="preserve">, </w:t>
      </w:r>
      <w:proofErr w:type="spellStart"/>
      <w:r w:rsidRPr="00523B3D">
        <w:rPr>
          <w:rFonts w:asciiTheme="minorHAnsi" w:hAnsiTheme="minorHAnsi" w:cstheme="minorHAnsi"/>
        </w:rPr>
        <w:t>Ranta</w:t>
      </w:r>
      <w:proofErr w:type="spellEnd"/>
      <w:r w:rsidRPr="00523B3D">
        <w:rPr>
          <w:rFonts w:asciiTheme="minorHAnsi" w:hAnsiTheme="minorHAnsi" w:cstheme="minorHAnsi"/>
        </w:rPr>
        <w:t xml:space="preserve"> y </w:t>
      </w:r>
      <w:proofErr w:type="spellStart"/>
      <w:r w:rsidRPr="00523B3D">
        <w:rPr>
          <w:rFonts w:asciiTheme="minorHAnsi" w:hAnsiTheme="minorHAnsi" w:cstheme="minorHAnsi"/>
        </w:rPr>
        <w:t>Dumay</w:t>
      </w:r>
      <w:proofErr w:type="spellEnd"/>
      <w:r w:rsidRPr="00523B3D">
        <w:rPr>
          <w:rFonts w:asciiTheme="minorHAnsi" w:hAnsiTheme="minorHAnsi" w:cstheme="minorHAnsi"/>
        </w:rPr>
        <w:t xml:space="preserve">, 2021), que sostienen que los tópicos principales asociados a las tecnologías 4.0 para el ámbito del ejercicio profesional de ciencias económicas son los nuevos roles de los profesionales contables, los nuevos desafíos para los auditores, las oportunidades y retos en la aplicación de la tecnología </w:t>
      </w:r>
      <w:proofErr w:type="spellStart"/>
      <w:r w:rsidRPr="00523B3D">
        <w:rPr>
          <w:rFonts w:asciiTheme="minorHAnsi" w:hAnsiTheme="minorHAnsi" w:cstheme="minorHAnsi"/>
        </w:rPr>
        <w:t>blockchain</w:t>
      </w:r>
      <w:proofErr w:type="spellEnd"/>
      <w:r w:rsidRPr="00523B3D">
        <w:rPr>
          <w:rFonts w:asciiTheme="minorHAnsi" w:hAnsiTheme="minorHAnsi" w:cstheme="minorHAnsi"/>
        </w:rPr>
        <w:t xml:space="preserve"> y la regulación de los </w:t>
      </w:r>
      <w:proofErr w:type="spellStart"/>
      <w:r w:rsidRPr="00523B3D">
        <w:rPr>
          <w:rFonts w:asciiTheme="minorHAnsi" w:hAnsiTheme="minorHAnsi" w:cstheme="minorHAnsi"/>
        </w:rPr>
        <w:t>criptoactivos</w:t>
      </w:r>
      <w:proofErr w:type="spellEnd"/>
      <w:r w:rsidRPr="00523B3D">
        <w:rPr>
          <w:rFonts w:asciiTheme="minorHAnsi" w:hAnsiTheme="minorHAnsi" w:cstheme="minorHAnsi"/>
        </w:rPr>
        <w:t xml:space="preserve">. </w:t>
      </w:r>
    </w:p>
    <w:p w14:paraId="2C29CB42" w14:textId="77777777" w:rsidR="00104622" w:rsidRPr="00523B3D" w:rsidRDefault="000B1208">
      <w:pPr>
        <w:spacing w:line="240" w:lineRule="auto"/>
        <w:jc w:val="both"/>
        <w:rPr>
          <w:rFonts w:asciiTheme="minorHAnsi" w:hAnsiTheme="minorHAnsi" w:cstheme="minorHAnsi"/>
        </w:rPr>
      </w:pPr>
      <w:r w:rsidRPr="00523B3D">
        <w:rPr>
          <w:rFonts w:asciiTheme="minorHAnsi" w:hAnsiTheme="minorHAnsi" w:cstheme="minorHAnsi"/>
        </w:rPr>
        <w:t xml:space="preserve">Si bien todavía no es posible evaluar el impacto completo de la transformación digital en la profesión y sabiendo que el impacto no será igual para todos los profesionales coincidimos en que existe una alta probabilidad que los cambios resulten sustanciales. </w:t>
      </w:r>
    </w:p>
    <w:p w14:paraId="5A677EEA" w14:textId="77777777" w:rsidR="00104622" w:rsidRPr="00523B3D" w:rsidRDefault="000B1208" w:rsidP="001970A0">
      <w:pPr>
        <w:spacing w:after="0" w:line="240" w:lineRule="auto"/>
        <w:jc w:val="both"/>
        <w:rPr>
          <w:rFonts w:asciiTheme="minorHAnsi" w:hAnsiTheme="minorHAnsi" w:cstheme="minorHAnsi"/>
        </w:rPr>
      </w:pPr>
      <w:r w:rsidRPr="00523B3D">
        <w:rPr>
          <w:rFonts w:asciiTheme="minorHAnsi" w:hAnsiTheme="minorHAnsi" w:cstheme="minorHAnsi"/>
        </w:rPr>
        <w:t xml:space="preserve">En este marco, el presente trabajo intenta reflexionar, a partir de estudios previos propios y de terceros, sobre cuáles podrían ser los desafíos que presenta la transformación digital a la profesión contable, desde el ejercicio profesional </w:t>
      </w:r>
      <w:r w:rsidR="00D662CF" w:rsidRPr="00523B3D">
        <w:rPr>
          <w:rFonts w:asciiTheme="minorHAnsi" w:hAnsiTheme="minorHAnsi" w:cstheme="minorHAnsi"/>
        </w:rPr>
        <w:t>y desde</w:t>
      </w:r>
      <w:r w:rsidRPr="00523B3D">
        <w:rPr>
          <w:rFonts w:asciiTheme="minorHAnsi" w:hAnsiTheme="minorHAnsi" w:cstheme="minorHAnsi"/>
        </w:rPr>
        <w:t xml:space="preserve"> la formación de los contadores públicos. En particular, y a modo de ejemplo, se analizan potenciales impactos de la tecnología </w:t>
      </w:r>
      <w:proofErr w:type="spellStart"/>
      <w:r w:rsidRPr="00523B3D">
        <w:rPr>
          <w:rFonts w:asciiTheme="minorHAnsi" w:hAnsiTheme="minorHAnsi" w:cstheme="minorHAnsi"/>
        </w:rPr>
        <w:t>blockchain</w:t>
      </w:r>
      <w:proofErr w:type="spellEnd"/>
      <w:r w:rsidRPr="00523B3D">
        <w:rPr>
          <w:rFonts w:asciiTheme="minorHAnsi" w:hAnsiTheme="minorHAnsi" w:cstheme="minorHAnsi"/>
        </w:rPr>
        <w:t>, una de las más recientes.</w:t>
      </w:r>
    </w:p>
    <w:p w14:paraId="4F7CABFA" w14:textId="77777777" w:rsidR="00104622" w:rsidRPr="00523B3D" w:rsidRDefault="00104622" w:rsidP="001970A0">
      <w:pPr>
        <w:spacing w:after="0" w:line="240" w:lineRule="auto"/>
        <w:jc w:val="both"/>
        <w:rPr>
          <w:rFonts w:asciiTheme="minorHAnsi" w:hAnsiTheme="minorHAnsi" w:cstheme="minorHAnsi"/>
        </w:rPr>
      </w:pPr>
    </w:p>
    <w:p w14:paraId="7CDE6EE8" w14:textId="77777777" w:rsidR="00104622" w:rsidRPr="00523B3D" w:rsidRDefault="00104622" w:rsidP="001970A0">
      <w:pPr>
        <w:spacing w:after="0" w:line="240" w:lineRule="auto"/>
        <w:jc w:val="both"/>
        <w:rPr>
          <w:rFonts w:asciiTheme="minorHAnsi" w:hAnsiTheme="minorHAnsi" w:cstheme="minorHAnsi"/>
        </w:rPr>
      </w:pPr>
    </w:p>
    <w:p w14:paraId="7C51B95B" w14:textId="77777777" w:rsidR="00104622" w:rsidRPr="00523B3D" w:rsidRDefault="000B1208" w:rsidP="001970A0">
      <w:pPr>
        <w:spacing w:after="0" w:line="240" w:lineRule="auto"/>
        <w:jc w:val="center"/>
        <w:rPr>
          <w:rFonts w:asciiTheme="minorHAnsi" w:hAnsiTheme="minorHAnsi" w:cstheme="minorHAnsi"/>
          <w:b/>
        </w:rPr>
      </w:pPr>
      <w:r w:rsidRPr="00523B3D">
        <w:rPr>
          <w:rFonts w:asciiTheme="minorHAnsi" w:hAnsiTheme="minorHAnsi" w:cstheme="minorHAnsi"/>
          <w:b/>
        </w:rPr>
        <w:t>BLOCKCHAIN</w:t>
      </w:r>
    </w:p>
    <w:p w14:paraId="6640DAA8" w14:textId="77777777" w:rsidR="00104622" w:rsidRPr="00523B3D" w:rsidRDefault="00104622" w:rsidP="001970A0">
      <w:pPr>
        <w:spacing w:after="0" w:line="240" w:lineRule="auto"/>
        <w:jc w:val="both"/>
        <w:rPr>
          <w:rFonts w:asciiTheme="minorHAnsi" w:hAnsiTheme="minorHAnsi" w:cstheme="minorHAnsi"/>
        </w:rPr>
      </w:pPr>
    </w:p>
    <w:p w14:paraId="61114FF2" w14:textId="77777777" w:rsidR="00104622" w:rsidRPr="00523B3D" w:rsidRDefault="000B1208">
      <w:pPr>
        <w:spacing w:line="240" w:lineRule="auto"/>
        <w:jc w:val="both"/>
        <w:rPr>
          <w:rFonts w:asciiTheme="minorHAnsi" w:hAnsiTheme="minorHAnsi" w:cstheme="minorHAnsi"/>
        </w:rPr>
      </w:pPr>
      <w:r w:rsidRPr="00523B3D">
        <w:rPr>
          <w:rFonts w:asciiTheme="minorHAnsi" w:hAnsiTheme="minorHAnsi" w:cstheme="minorHAnsi"/>
        </w:rPr>
        <w:t xml:space="preserve">La tecnología de </w:t>
      </w:r>
      <w:proofErr w:type="spellStart"/>
      <w:r w:rsidRPr="00523B3D">
        <w:rPr>
          <w:rFonts w:asciiTheme="minorHAnsi" w:hAnsiTheme="minorHAnsi" w:cstheme="minorHAnsi"/>
        </w:rPr>
        <w:t>blockchain</w:t>
      </w:r>
      <w:proofErr w:type="spellEnd"/>
      <w:r w:rsidRPr="00523B3D">
        <w:rPr>
          <w:rFonts w:asciiTheme="minorHAnsi" w:hAnsiTheme="minorHAnsi" w:cstheme="minorHAnsi"/>
        </w:rPr>
        <w:t xml:space="preserve"> permite registrar virtualmente cualquier valor que pueda ser expresado digitalmente, certificados de nacimiento, títulos de propiedad, votos, cuentas financieras, etc. Esta tecnología aplicada a la gestión tributaria y contable hará que ciertas prácticas contables e incluso algunos servicios profesionales sean obsoletos. (I’M </w:t>
      </w:r>
      <w:proofErr w:type="spellStart"/>
      <w:r w:rsidRPr="00523B3D">
        <w:rPr>
          <w:rFonts w:asciiTheme="minorHAnsi" w:hAnsiTheme="minorHAnsi" w:cstheme="minorHAnsi"/>
        </w:rPr>
        <w:t>Novation</w:t>
      </w:r>
      <w:proofErr w:type="spellEnd"/>
      <w:r w:rsidRPr="00523B3D">
        <w:rPr>
          <w:rFonts w:asciiTheme="minorHAnsi" w:hAnsiTheme="minorHAnsi" w:cstheme="minorHAnsi"/>
        </w:rPr>
        <w:t xml:space="preserve">, </w:t>
      </w:r>
      <w:proofErr w:type="spellStart"/>
      <w:r w:rsidRPr="00523B3D">
        <w:rPr>
          <w:rFonts w:asciiTheme="minorHAnsi" w:hAnsiTheme="minorHAnsi" w:cstheme="minorHAnsi"/>
        </w:rPr>
        <w:t>n.d</w:t>
      </w:r>
      <w:proofErr w:type="spellEnd"/>
      <w:r w:rsidRPr="00523B3D">
        <w:rPr>
          <w:rFonts w:asciiTheme="minorHAnsi" w:hAnsiTheme="minorHAnsi" w:cstheme="minorHAnsi"/>
        </w:rPr>
        <w:t xml:space="preserve">.) </w:t>
      </w:r>
    </w:p>
    <w:p w14:paraId="7034ECD9" w14:textId="77777777" w:rsidR="00104622" w:rsidRPr="00523B3D" w:rsidRDefault="000B1208">
      <w:pPr>
        <w:spacing w:line="240" w:lineRule="auto"/>
        <w:jc w:val="both"/>
        <w:rPr>
          <w:rFonts w:asciiTheme="minorHAnsi" w:hAnsiTheme="minorHAnsi" w:cstheme="minorHAnsi"/>
        </w:rPr>
      </w:pPr>
      <w:r w:rsidRPr="00523B3D">
        <w:rPr>
          <w:rFonts w:asciiTheme="minorHAnsi" w:hAnsiTheme="minorHAnsi" w:cstheme="minorHAnsi"/>
        </w:rPr>
        <w:t xml:space="preserve">La </w:t>
      </w:r>
      <w:proofErr w:type="spellStart"/>
      <w:r w:rsidRPr="00523B3D">
        <w:rPr>
          <w:rFonts w:asciiTheme="minorHAnsi" w:hAnsiTheme="minorHAnsi" w:cstheme="minorHAnsi"/>
        </w:rPr>
        <w:t>Blockchain</w:t>
      </w:r>
      <w:proofErr w:type="spellEnd"/>
      <w:r w:rsidRPr="00523B3D">
        <w:rPr>
          <w:rFonts w:asciiTheme="minorHAnsi" w:hAnsiTheme="minorHAnsi" w:cstheme="minorHAnsi"/>
        </w:rPr>
        <w:t xml:space="preserve"> o cadena de bloques es una de las llamadas Tecnologías de Registros Distribuidos o </w:t>
      </w:r>
      <w:proofErr w:type="spellStart"/>
      <w:r w:rsidRPr="00523B3D">
        <w:rPr>
          <w:rFonts w:asciiTheme="minorHAnsi" w:hAnsiTheme="minorHAnsi" w:cstheme="minorHAnsi"/>
        </w:rPr>
        <w:t>Distributed</w:t>
      </w:r>
      <w:proofErr w:type="spellEnd"/>
      <w:r w:rsidRPr="00523B3D">
        <w:rPr>
          <w:rFonts w:asciiTheme="minorHAnsi" w:hAnsiTheme="minorHAnsi" w:cstheme="minorHAnsi"/>
        </w:rPr>
        <w:t xml:space="preserve"> </w:t>
      </w:r>
      <w:proofErr w:type="spellStart"/>
      <w:r w:rsidRPr="00523B3D">
        <w:rPr>
          <w:rFonts w:asciiTheme="minorHAnsi" w:hAnsiTheme="minorHAnsi" w:cstheme="minorHAnsi"/>
        </w:rPr>
        <w:t>Ledger</w:t>
      </w:r>
      <w:proofErr w:type="spellEnd"/>
      <w:r w:rsidRPr="00523B3D">
        <w:rPr>
          <w:rFonts w:asciiTheme="minorHAnsi" w:hAnsiTheme="minorHAnsi" w:cstheme="minorHAnsi"/>
        </w:rPr>
        <w:t xml:space="preserve"> </w:t>
      </w:r>
      <w:proofErr w:type="spellStart"/>
      <w:r w:rsidRPr="00523B3D">
        <w:rPr>
          <w:rFonts w:asciiTheme="minorHAnsi" w:hAnsiTheme="minorHAnsi" w:cstheme="minorHAnsi"/>
        </w:rPr>
        <w:t>Technology</w:t>
      </w:r>
      <w:proofErr w:type="spellEnd"/>
      <w:r w:rsidRPr="00523B3D">
        <w:rPr>
          <w:rFonts w:asciiTheme="minorHAnsi" w:hAnsiTheme="minorHAnsi" w:cstheme="minorHAnsi"/>
        </w:rPr>
        <w:t xml:space="preserve"> (DLT). Una suerte de libro mayor contable muy grande, en el que se registran operaciones realizadas en muchas computadoras que cualquier persona puede ofrecer para poder participar de la red de bloques.  De esta manera, se produce la descentralización y es distribuida porque es imposible quedarse fuera de esa red.  No hay un único núcleo o computadora que actúe como una nave nodriza, sino que cada uno de los ordenadores que participan en la red, son una cabeza en sí mismo. O sea, a todas las computadoras que participan de la cadena de bloques, les llega la información de todas las transacciones y operaciones que en la red se llevan a cabo. (</w:t>
      </w:r>
      <w:proofErr w:type="spellStart"/>
      <w:r w:rsidRPr="00523B3D">
        <w:rPr>
          <w:rFonts w:asciiTheme="minorHAnsi" w:hAnsiTheme="minorHAnsi" w:cstheme="minorHAnsi"/>
        </w:rPr>
        <w:t>Marchione</w:t>
      </w:r>
      <w:proofErr w:type="spellEnd"/>
      <w:r w:rsidRPr="00523B3D">
        <w:rPr>
          <w:rFonts w:asciiTheme="minorHAnsi" w:hAnsiTheme="minorHAnsi" w:cstheme="minorHAnsi"/>
        </w:rPr>
        <w:t xml:space="preserve"> et al., 2021) </w:t>
      </w:r>
    </w:p>
    <w:p w14:paraId="396F3D4A" w14:textId="77777777" w:rsidR="00104622" w:rsidRPr="00523B3D" w:rsidRDefault="000B1208">
      <w:pPr>
        <w:spacing w:line="240" w:lineRule="auto"/>
        <w:jc w:val="both"/>
        <w:rPr>
          <w:rFonts w:asciiTheme="minorHAnsi" w:hAnsiTheme="minorHAnsi" w:cstheme="minorHAnsi"/>
        </w:rPr>
      </w:pPr>
      <w:r w:rsidRPr="00523B3D">
        <w:rPr>
          <w:rFonts w:asciiTheme="minorHAnsi" w:hAnsiTheme="minorHAnsi" w:cstheme="minorHAnsi"/>
        </w:rPr>
        <w:t>Esta tecnología permite que una vez que las transacciones se introducen en la cadena de bloques, no pueden ser alteradas. Las correcciones pueden hacerse después del hecho, pero son transparentes para todas las partes, por lo que los datos no pueden ser falsificados ni manipulados. Esto hace que la auditoría sea más fácil y confiable, y reduce la posibilidad de error. En consecuencia, algunas de las tareas manuales involucradas en la auditoría pueden desaparecer, aunque es improbable que los auditores sean reemplazados por completo. Además, se verifica la transacción en la cadena de bloques, por lo que elimina la necesidad de que ambas partes ingresen la transacción en sus propios libros. Alternativamente, puede conducir a un sistema de triple entrada en el que las transacciones se introducen tanto en los libros de contabilidad de ambas partes como en la cadena de bloques. (Pulso Social, 2017)</w:t>
      </w:r>
    </w:p>
    <w:p w14:paraId="7B8F0E7B" w14:textId="77777777" w:rsidR="00104622" w:rsidRPr="00523B3D" w:rsidRDefault="000B1208">
      <w:pPr>
        <w:spacing w:line="240" w:lineRule="auto"/>
        <w:jc w:val="both"/>
        <w:rPr>
          <w:rFonts w:asciiTheme="minorHAnsi" w:hAnsiTheme="minorHAnsi" w:cstheme="minorHAnsi"/>
        </w:rPr>
      </w:pPr>
      <w:r w:rsidRPr="00523B3D">
        <w:rPr>
          <w:rFonts w:asciiTheme="minorHAnsi" w:hAnsiTheme="minorHAnsi" w:cstheme="minorHAnsi"/>
        </w:rPr>
        <w:t xml:space="preserve">La tecnología de contabilidad distribuida facilita la desintermediación y la descentralización del mercado. El contrato inteligente como una característica de la tecnología </w:t>
      </w:r>
      <w:proofErr w:type="spellStart"/>
      <w:r w:rsidRPr="00523B3D">
        <w:rPr>
          <w:rFonts w:asciiTheme="minorHAnsi" w:hAnsiTheme="minorHAnsi" w:cstheme="minorHAnsi"/>
        </w:rPr>
        <w:t>blockchain</w:t>
      </w:r>
      <w:proofErr w:type="spellEnd"/>
      <w:r w:rsidRPr="00523B3D">
        <w:rPr>
          <w:rFonts w:asciiTheme="minorHAnsi" w:hAnsiTheme="minorHAnsi" w:cstheme="minorHAnsi"/>
        </w:rPr>
        <w:t xml:space="preserve"> se puede aplicar a todas las transacciones que involucran el movimiento de recursos, a saber, finanzas, material y personas. Esto conducirá a un seguimiento, visibilidad, mejora de la seguridad y reducción de costos efectivos en el proceso comercial general. (Pal et al., 2021)</w:t>
      </w:r>
    </w:p>
    <w:p w14:paraId="3A2B7347" w14:textId="77777777" w:rsidR="00104622" w:rsidRPr="00523B3D" w:rsidRDefault="000B1208">
      <w:pPr>
        <w:spacing w:line="240" w:lineRule="auto"/>
        <w:jc w:val="both"/>
        <w:rPr>
          <w:rFonts w:asciiTheme="minorHAnsi" w:hAnsiTheme="minorHAnsi" w:cstheme="minorHAnsi"/>
        </w:rPr>
      </w:pPr>
      <w:r w:rsidRPr="00523B3D">
        <w:rPr>
          <w:rFonts w:asciiTheme="minorHAnsi" w:hAnsiTheme="minorHAnsi" w:cstheme="minorHAnsi"/>
        </w:rPr>
        <w:lastRenderedPageBreak/>
        <w:t xml:space="preserve">Los sistemas de información contable han evolucionado, en relación con los medios utilizados, para adaptarse a la tecnología disponible y a los requerimientos de las sociedades modernas.  En la era digital, los registros toman la forma de bases de datos. </w:t>
      </w:r>
      <w:proofErr w:type="spellStart"/>
      <w:r w:rsidRPr="00523B3D">
        <w:rPr>
          <w:rFonts w:asciiTheme="minorHAnsi" w:hAnsiTheme="minorHAnsi" w:cstheme="minorHAnsi"/>
        </w:rPr>
        <w:t>Blockchain</w:t>
      </w:r>
      <w:proofErr w:type="spellEnd"/>
      <w:r w:rsidRPr="00523B3D">
        <w:rPr>
          <w:rFonts w:asciiTheme="minorHAnsi" w:hAnsiTheme="minorHAnsi" w:cstheme="minorHAnsi"/>
        </w:rPr>
        <w:t xml:space="preserve"> es también una base de datos con sus propias especificidades, incluida la calidad del registro, la capacidad de control permitiendo definir grados de transparencia mediante el uso de claves públicas y privadas, que hacen que pueda considerarse la próxima evolución generalizada en los soportes contables. (</w:t>
      </w:r>
      <w:proofErr w:type="spellStart"/>
      <w:r w:rsidRPr="00523B3D">
        <w:rPr>
          <w:rFonts w:asciiTheme="minorHAnsi" w:hAnsiTheme="minorHAnsi" w:cstheme="minorHAnsi"/>
        </w:rPr>
        <w:t>Desplebin</w:t>
      </w:r>
      <w:proofErr w:type="spellEnd"/>
      <w:r w:rsidRPr="00523B3D">
        <w:rPr>
          <w:rFonts w:asciiTheme="minorHAnsi" w:hAnsiTheme="minorHAnsi" w:cstheme="minorHAnsi"/>
        </w:rPr>
        <w:t xml:space="preserve"> et al., 2021)</w:t>
      </w:r>
    </w:p>
    <w:p w14:paraId="2FF24888" w14:textId="77777777" w:rsidR="00104622" w:rsidRPr="00523B3D" w:rsidRDefault="000B1208">
      <w:pPr>
        <w:spacing w:line="240" w:lineRule="auto"/>
        <w:jc w:val="both"/>
        <w:rPr>
          <w:rFonts w:asciiTheme="minorHAnsi" w:hAnsiTheme="minorHAnsi" w:cstheme="minorHAnsi"/>
        </w:rPr>
      </w:pPr>
      <w:r w:rsidRPr="00523B3D">
        <w:rPr>
          <w:rFonts w:asciiTheme="minorHAnsi" w:hAnsiTheme="minorHAnsi" w:cstheme="minorHAnsi"/>
        </w:rPr>
        <w:t>En línea con lo sugerido (</w:t>
      </w:r>
      <w:proofErr w:type="spellStart"/>
      <w:r w:rsidRPr="00523B3D">
        <w:rPr>
          <w:rFonts w:asciiTheme="minorHAnsi" w:hAnsiTheme="minorHAnsi" w:cstheme="minorHAnsi"/>
        </w:rPr>
        <w:t>Garanina</w:t>
      </w:r>
      <w:proofErr w:type="spellEnd"/>
      <w:r w:rsidRPr="00523B3D">
        <w:rPr>
          <w:rFonts w:asciiTheme="minorHAnsi" w:hAnsiTheme="minorHAnsi" w:cstheme="minorHAnsi"/>
        </w:rPr>
        <w:t xml:space="preserve">, </w:t>
      </w:r>
      <w:proofErr w:type="spellStart"/>
      <w:r w:rsidRPr="00523B3D">
        <w:rPr>
          <w:rFonts w:asciiTheme="minorHAnsi" w:hAnsiTheme="minorHAnsi" w:cstheme="minorHAnsi"/>
        </w:rPr>
        <w:t>Ranta</w:t>
      </w:r>
      <w:proofErr w:type="spellEnd"/>
      <w:r w:rsidRPr="00523B3D">
        <w:rPr>
          <w:rFonts w:asciiTheme="minorHAnsi" w:hAnsiTheme="minorHAnsi" w:cstheme="minorHAnsi"/>
        </w:rPr>
        <w:t xml:space="preserve"> &amp; </w:t>
      </w:r>
      <w:proofErr w:type="spellStart"/>
      <w:r w:rsidRPr="00523B3D">
        <w:rPr>
          <w:rFonts w:asciiTheme="minorHAnsi" w:hAnsiTheme="minorHAnsi" w:cstheme="minorHAnsi"/>
        </w:rPr>
        <w:t>Dumay</w:t>
      </w:r>
      <w:proofErr w:type="spellEnd"/>
      <w:r w:rsidRPr="00523B3D">
        <w:rPr>
          <w:rFonts w:asciiTheme="minorHAnsi" w:hAnsiTheme="minorHAnsi" w:cstheme="minorHAnsi"/>
        </w:rPr>
        <w:t xml:space="preserve">, 2021) los trabajos de investigación más citados, publicados en los últimos cinco años sobre las particularidades de la tecnología 4.0 asociada al </w:t>
      </w:r>
      <w:proofErr w:type="spellStart"/>
      <w:r w:rsidRPr="00523B3D">
        <w:rPr>
          <w:rFonts w:asciiTheme="minorHAnsi" w:hAnsiTheme="minorHAnsi" w:cstheme="minorHAnsi"/>
        </w:rPr>
        <w:t>blockchain</w:t>
      </w:r>
      <w:proofErr w:type="spellEnd"/>
      <w:r w:rsidRPr="00523B3D">
        <w:rPr>
          <w:rFonts w:asciiTheme="minorHAnsi" w:hAnsiTheme="minorHAnsi" w:cstheme="minorHAnsi"/>
        </w:rPr>
        <w:t xml:space="preserve"> y su relación con la labor profesional del contador público son:</w:t>
      </w:r>
    </w:p>
    <w:tbl>
      <w:tblPr>
        <w:tblStyle w:val="1"/>
        <w:tblW w:w="89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660"/>
        <w:gridCol w:w="2225"/>
        <w:gridCol w:w="708"/>
        <w:gridCol w:w="2127"/>
        <w:gridCol w:w="1842"/>
      </w:tblGrid>
      <w:tr w:rsidR="00523B3D" w:rsidRPr="00523B3D" w14:paraId="14CDC411" w14:textId="77777777" w:rsidTr="00523B3D">
        <w:tc>
          <w:tcPr>
            <w:tcW w:w="1408" w:type="dxa"/>
            <w:shd w:val="clear" w:color="auto" w:fill="auto"/>
            <w:tcMar>
              <w:top w:w="100" w:type="dxa"/>
              <w:left w:w="100" w:type="dxa"/>
              <w:bottom w:w="100" w:type="dxa"/>
              <w:right w:w="100" w:type="dxa"/>
            </w:tcMar>
          </w:tcPr>
          <w:p w14:paraId="7CD545CC" w14:textId="77777777" w:rsidR="00104622" w:rsidRPr="00523B3D" w:rsidRDefault="000B1208">
            <w:pPr>
              <w:widowControl w:val="0"/>
              <w:spacing w:after="0" w:line="240" w:lineRule="auto"/>
              <w:jc w:val="center"/>
              <w:rPr>
                <w:rFonts w:asciiTheme="minorHAnsi" w:hAnsiTheme="minorHAnsi" w:cstheme="minorHAnsi"/>
              </w:rPr>
            </w:pPr>
            <w:r w:rsidRPr="00523B3D">
              <w:rPr>
                <w:rFonts w:asciiTheme="minorHAnsi" w:hAnsiTheme="minorHAnsi" w:cstheme="minorHAnsi"/>
              </w:rPr>
              <w:t>Autor/es</w:t>
            </w:r>
          </w:p>
        </w:tc>
        <w:tc>
          <w:tcPr>
            <w:tcW w:w="660" w:type="dxa"/>
            <w:shd w:val="clear" w:color="auto" w:fill="auto"/>
            <w:tcMar>
              <w:top w:w="100" w:type="dxa"/>
              <w:left w:w="100" w:type="dxa"/>
              <w:bottom w:w="100" w:type="dxa"/>
              <w:right w:w="100" w:type="dxa"/>
            </w:tcMar>
          </w:tcPr>
          <w:p w14:paraId="1CE38C63" w14:textId="77777777" w:rsidR="00104622" w:rsidRPr="00523B3D" w:rsidRDefault="000B1208">
            <w:pPr>
              <w:widowControl w:val="0"/>
              <w:spacing w:after="0" w:line="240" w:lineRule="auto"/>
              <w:jc w:val="center"/>
              <w:rPr>
                <w:rFonts w:asciiTheme="minorHAnsi" w:hAnsiTheme="minorHAnsi" w:cstheme="minorHAnsi"/>
              </w:rPr>
            </w:pPr>
            <w:r w:rsidRPr="00523B3D">
              <w:rPr>
                <w:rFonts w:asciiTheme="minorHAnsi" w:hAnsiTheme="minorHAnsi" w:cstheme="minorHAnsi"/>
              </w:rPr>
              <w:t xml:space="preserve">Año </w:t>
            </w:r>
          </w:p>
        </w:tc>
        <w:tc>
          <w:tcPr>
            <w:tcW w:w="2225" w:type="dxa"/>
            <w:shd w:val="clear" w:color="auto" w:fill="auto"/>
            <w:tcMar>
              <w:top w:w="100" w:type="dxa"/>
              <w:left w:w="100" w:type="dxa"/>
              <w:bottom w:w="100" w:type="dxa"/>
              <w:right w:w="100" w:type="dxa"/>
            </w:tcMar>
          </w:tcPr>
          <w:p w14:paraId="608D6D62" w14:textId="77777777" w:rsidR="00104622" w:rsidRPr="00523B3D" w:rsidRDefault="000B1208">
            <w:pPr>
              <w:widowControl w:val="0"/>
              <w:spacing w:after="0" w:line="240" w:lineRule="auto"/>
              <w:jc w:val="center"/>
              <w:rPr>
                <w:rFonts w:asciiTheme="minorHAnsi" w:hAnsiTheme="minorHAnsi" w:cstheme="minorHAnsi"/>
              </w:rPr>
            </w:pPr>
            <w:r w:rsidRPr="00523B3D">
              <w:rPr>
                <w:rFonts w:asciiTheme="minorHAnsi" w:hAnsiTheme="minorHAnsi" w:cstheme="minorHAnsi"/>
              </w:rPr>
              <w:t>Título</w:t>
            </w:r>
          </w:p>
        </w:tc>
        <w:tc>
          <w:tcPr>
            <w:tcW w:w="708" w:type="dxa"/>
            <w:shd w:val="clear" w:color="auto" w:fill="auto"/>
            <w:tcMar>
              <w:top w:w="100" w:type="dxa"/>
              <w:left w:w="100" w:type="dxa"/>
              <w:bottom w:w="100" w:type="dxa"/>
              <w:right w:w="100" w:type="dxa"/>
            </w:tcMar>
          </w:tcPr>
          <w:p w14:paraId="2CAA2404" w14:textId="77777777" w:rsidR="00104622" w:rsidRPr="00523B3D" w:rsidRDefault="000B1208">
            <w:pPr>
              <w:widowControl w:val="0"/>
              <w:spacing w:after="0" w:line="240" w:lineRule="auto"/>
              <w:jc w:val="center"/>
              <w:rPr>
                <w:rFonts w:asciiTheme="minorHAnsi" w:hAnsiTheme="minorHAnsi" w:cstheme="minorHAnsi"/>
              </w:rPr>
            </w:pPr>
            <w:r w:rsidRPr="00523B3D">
              <w:rPr>
                <w:rFonts w:asciiTheme="minorHAnsi" w:hAnsiTheme="minorHAnsi" w:cstheme="minorHAnsi"/>
              </w:rPr>
              <w:t>Citas</w:t>
            </w:r>
          </w:p>
        </w:tc>
        <w:tc>
          <w:tcPr>
            <w:tcW w:w="2127" w:type="dxa"/>
            <w:shd w:val="clear" w:color="auto" w:fill="auto"/>
            <w:tcMar>
              <w:top w:w="100" w:type="dxa"/>
              <w:left w:w="100" w:type="dxa"/>
              <w:bottom w:w="100" w:type="dxa"/>
              <w:right w:w="100" w:type="dxa"/>
            </w:tcMar>
          </w:tcPr>
          <w:p w14:paraId="16347802" w14:textId="77777777" w:rsidR="00104622" w:rsidRPr="00523B3D" w:rsidRDefault="000B1208">
            <w:pPr>
              <w:widowControl w:val="0"/>
              <w:spacing w:after="0" w:line="240" w:lineRule="auto"/>
              <w:jc w:val="center"/>
              <w:rPr>
                <w:rFonts w:asciiTheme="minorHAnsi" w:hAnsiTheme="minorHAnsi" w:cstheme="minorHAnsi"/>
              </w:rPr>
            </w:pPr>
            <w:r w:rsidRPr="00523B3D">
              <w:rPr>
                <w:rFonts w:asciiTheme="minorHAnsi" w:hAnsiTheme="minorHAnsi" w:cstheme="minorHAnsi"/>
              </w:rPr>
              <w:t>Revista</w:t>
            </w:r>
          </w:p>
        </w:tc>
        <w:tc>
          <w:tcPr>
            <w:tcW w:w="1842" w:type="dxa"/>
            <w:shd w:val="clear" w:color="auto" w:fill="auto"/>
            <w:tcMar>
              <w:top w:w="100" w:type="dxa"/>
              <w:left w:w="100" w:type="dxa"/>
              <w:bottom w:w="100" w:type="dxa"/>
              <w:right w:w="100" w:type="dxa"/>
            </w:tcMar>
          </w:tcPr>
          <w:p w14:paraId="75ECB44C" w14:textId="77777777" w:rsidR="00104622" w:rsidRPr="00523B3D" w:rsidRDefault="000B1208">
            <w:pPr>
              <w:widowControl w:val="0"/>
              <w:spacing w:after="0" w:line="240" w:lineRule="auto"/>
              <w:jc w:val="center"/>
              <w:rPr>
                <w:rFonts w:asciiTheme="minorHAnsi" w:hAnsiTheme="minorHAnsi" w:cstheme="minorHAnsi"/>
              </w:rPr>
            </w:pPr>
            <w:r w:rsidRPr="00523B3D">
              <w:rPr>
                <w:rFonts w:asciiTheme="minorHAnsi" w:hAnsiTheme="minorHAnsi" w:cstheme="minorHAnsi"/>
              </w:rPr>
              <w:t>Tópicos abordados</w:t>
            </w:r>
          </w:p>
        </w:tc>
      </w:tr>
      <w:tr w:rsidR="00523B3D" w:rsidRPr="00523B3D" w14:paraId="197FC6EF" w14:textId="77777777" w:rsidTr="00523B3D">
        <w:tc>
          <w:tcPr>
            <w:tcW w:w="1408" w:type="dxa"/>
            <w:shd w:val="clear" w:color="auto" w:fill="auto"/>
            <w:tcMar>
              <w:top w:w="100" w:type="dxa"/>
              <w:left w:w="100" w:type="dxa"/>
              <w:bottom w:w="100" w:type="dxa"/>
              <w:right w:w="100" w:type="dxa"/>
            </w:tcMar>
          </w:tcPr>
          <w:p w14:paraId="34E78EC7" w14:textId="77777777" w:rsidR="00104622" w:rsidRPr="00523B3D" w:rsidRDefault="000B1208">
            <w:pPr>
              <w:widowControl w:val="0"/>
              <w:spacing w:after="0" w:line="240" w:lineRule="auto"/>
              <w:rPr>
                <w:rFonts w:asciiTheme="minorHAnsi" w:hAnsiTheme="minorHAnsi" w:cstheme="minorHAnsi"/>
              </w:rPr>
            </w:pPr>
            <w:r w:rsidRPr="00523B3D">
              <w:rPr>
                <w:rFonts w:asciiTheme="minorHAnsi" w:hAnsiTheme="minorHAnsi" w:cstheme="minorHAnsi"/>
              </w:rPr>
              <w:t xml:space="preserve">Kim y </w:t>
            </w:r>
            <w:proofErr w:type="spellStart"/>
            <w:r w:rsidRPr="00523B3D">
              <w:rPr>
                <w:rFonts w:asciiTheme="minorHAnsi" w:hAnsiTheme="minorHAnsi" w:cstheme="minorHAnsi"/>
              </w:rPr>
              <w:t>Laskowski</w:t>
            </w:r>
            <w:proofErr w:type="spellEnd"/>
          </w:p>
        </w:tc>
        <w:tc>
          <w:tcPr>
            <w:tcW w:w="660" w:type="dxa"/>
            <w:shd w:val="clear" w:color="auto" w:fill="auto"/>
            <w:tcMar>
              <w:top w:w="100" w:type="dxa"/>
              <w:left w:w="100" w:type="dxa"/>
              <w:bottom w:w="100" w:type="dxa"/>
              <w:right w:w="100" w:type="dxa"/>
            </w:tcMar>
          </w:tcPr>
          <w:p w14:paraId="325D3086" w14:textId="77777777" w:rsidR="00104622" w:rsidRPr="00523B3D" w:rsidRDefault="000B1208">
            <w:pPr>
              <w:widowControl w:val="0"/>
              <w:spacing w:after="0" w:line="240" w:lineRule="auto"/>
              <w:jc w:val="center"/>
              <w:rPr>
                <w:rFonts w:asciiTheme="minorHAnsi" w:hAnsiTheme="minorHAnsi" w:cstheme="minorHAnsi"/>
              </w:rPr>
            </w:pPr>
            <w:r w:rsidRPr="00523B3D">
              <w:rPr>
                <w:rFonts w:asciiTheme="minorHAnsi" w:hAnsiTheme="minorHAnsi" w:cstheme="minorHAnsi"/>
              </w:rPr>
              <w:t>2018</w:t>
            </w:r>
          </w:p>
        </w:tc>
        <w:tc>
          <w:tcPr>
            <w:tcW w:w="2225" w:type="dxa"/>
            <w:shd w:val="clear" w:color="auto" w:fill="auto"/>
            <w:tcMar>
              <w:top w:w="100" w:type="dxa"/>
              <w:left w:w="100" w:type="dxa"/>
              <w:bottom w:w="100" w:type="dxa"/>
              <w:right w:w="100" w:type="dxa"/>
            </w:tcMar>
          </w:tcPr>
          <w:p w14:paraId="3C1B626A" w14:textId="77777777" w:rsidR="00104622" w:rsidRPr="00154958" w:rsidRDefault="000B1208">
            <w:pPr>
              <w:widowControl w:val="0"/>
              <w:spacing w:after="0" w:line="240" w:lineRule="auto"/>
              <w:rPr>
                <w:rFonts w:asciiTheme="minorHAnsi" w:hAnsiTheme="minorHAnsi" w:cstheme="minorHAnsi"/>
                <w:lang w:val="en-US"/>
              </w:rPr>
            </w:pPr>
            <w:r w:rsidRPr="00154958">
              <w:rPr>
                <w:rFonts w:asciiTheme="minorHAnsi" w:hAnsiTheme="minorHAnsi" w:cstheme="minorHAnsi"/>
                <w:lang w:val="en-US"/>
              </w:rPr>
              <w:t>Toward an ontology-driven blockchain design for supply-chain provenance</w:t>
            </w:r>
          </w:p>
        </w:tc>
        <w:tc>
          <w:tcPr>
            <w:tcW w:w="708" w:type="dxa"/>
            <w:shd w:val="clear" w:color="auto" w:fill="auto"/>
            <w:tcMar>
              <w:top w:w="100" w:type="dxa"/>
              <w:left w:w="100" w:type="dxa"/>
              <w:bottom w:w="100" w:type="dxa"/>
              <w:right w:w="100" w:type="dxa"/>
            </w:tcMar>
          </w:tcPr>
          <w:p w14:paraId="019B5F44" w14:textId="77777777" w:rsidR="00104622" w:rsidRPr="00523B3D" w:rsidRDefault="000B1208">
            <w:pPr>
              <w:widowControl w:val="0"/>
              <w:spacing w:after="0" w:line="240" w:lineRule="auto"/>
              <w:jc w:val="center"/>
              <w:rPr>
                <w:rFonts w:asciiTheme="minorHAnsi" w:hAnsiTheme="minorHAnsi" w:cstheme="minorHAnsi"/>
              </w:rPr>
            </w:pPr>
            <w:r w:rsidRPr="00523B3D">
              <w:rPr>
                <w:rFonts w:asciiTheme="minorHAnsi" w:hAnsiTheme="minorHAnsi" w:cstheme="minorHAnsi"/>
              </w:rPr>
              <w:t>534</w:t>
            </w:r>
          </w:p>
        </w:tc>
        <w:tc>
          <w:tcPr>
            <w:tcW w:w="2127" w:type="dxa"/>
            <w:shd w:val="clear" w:color="auto" w:fill="auto"/>
            <w:tcMar>
              <w:top w:w="100" w:type="dxa"/>
              <w:left w:w="100" w:type="dxa"/>
              <w:bottom w:w="100" w:type="dxa"/>
              <w:right w:w="100" w:type="dxa"/>
            </w:tcMar>
          </w:tcPr>
          <w:p w14:paraId="40A2769D" w14:textId="77777777" w:rsidR="00104622" w:rsidRPr="00154958" w:rsidRDefault="000B1208">
            <w:pPr>
              <w:widowControl w:val="0"/>
              <w:spacing w:after="0" w:line="240" w:lineRule="auto"/>
              <w:rPr>
                <w:rFonts w:asciiTheme="minorHAnsi" w:hAnsiTheme="minorHAnsi" w:cstheme="minorHAnsi"/>
                <w:lang w:val="en-US"/>
              </w:rPr>
            </w:pPr>
            <w:r w:rsidRPr="00154958">
              <w:rPr>
                <w:rFonts w:asciiTheme="minorHAnsi" w:hAnsiTheme="minorHAnsi" w:cstheme="minorHAnsi"/>
                <w:lang w:val="en-US"/>
              </w:rPr>
              <w:t>Intelligent Systems in Accounting, Finance and Management</w:t>
            </w:r>
          </w:p>
        </w:tc>
        <w:tc>
          <w:tcPr>
            <w:tcW w:w="1842" w:type="dxa"/>
            <w:shd w:val="clear" w:color="auto" w:fill="auto"/>
            <w:tcMar>
              <w:top w:w="100" w:type="dxa"/>
              <w:left w:w="100" w:type="dxa"/>
              <w:bottom w:w="100" w:type="dxa"/>
              <w:right w:w="100" w:type="dxa"/>
            </w:tcMar>
          </w:tcPr>
          <w:p w14:paraId="33AD46BE" w14:textId="77777777" w:rsidR="00104622" w:rsidRPr="00523B3D" w:rsidRDefault="000B1208" w:rsidP="00523B3D">
            <w:pPr>
              <w:widowControl w:val="0"/>
              <w:spacing w:after="0" w:line="240" w:lineRule="auto"/>
              <w:ind w:right="244"/>
              <w:rPr>
                <w:rFonts w:asciiTheme="minorHAnsi" w:hAnsiTheme="minorHAnsi" w:cstheme="minorHAnsi"/>
              </w:rPr>
            </w:pPr>
            <w:r w:rsidRPr="00523B3D">
              <w:rPr>
                <w:rFonts w:asciiTheme="minorHAnsi" w:hAnsiTheme="minorHAnsi" w:cstheme="minorHAnsi"/>
              </w:rPr>
              <w:t xml:space="preserve">Oportunidades y desafíos de la tecnología </w:t>
            </w:r>
            <w:proofErr w:type="spellStart"/>
            <w:r w:rsidRPr="00523B3D">
              <w:rPr>
                <w:rFonts w:asciiTheme="minorHAnsi" w:hAnsiTheme="minorHAnsi" w:cstheme="minorHAnsi"/>
              </w:rPr>
              <w:t>blockchain</w:t>
            </w:r>
            <w:proofErr w:type="spellEnd"/>
          </w:p>
        </w:tc>
      </w:tr>
      <w:tr w:rsidR="00523B3D" w:rsidRPr="00523B3D" w14:paraId="731E256A" w14:textId="77777777" w:rsidTr="00523B3D">
        <w:tc>
          <w:tcPr>
            <w:tcW w:w="1408" w:type="dxa"/>
            <w:shd w:val="clear" w:color="auto" w:fill="auto"/>
            <w:tcMar>
              <w:top w:w="100" w:type="dxa"/>
              <w:left w:w="100" w:type="dxa"/>
              <w:bottom w:w="100" w:type="dxa"/>
              <w:right w:w="100" w:type="dxa"/>
            </w:tcMar>
          </w:tcPr>
          <w:p w14:paraId="55FF857B" w14:textId="77777777" w:rsidR="00104622" w:rsidRPr="00523B3D" w:rsidRDefault="000B1208">
            <w:pPr>
              <w:widowControl w:val="0"/>
              <w:spacing w:after="0" w:line="240" w:lineRule="auto"/>
              <w:rPr>
                <w:rFonts w:asciiTheme="minorHAnsi" w:hAnsiTheme="minorHAnsi" w:cstheme="minorHAnsi"/>
              </w:rPr>
            </w:pPr>
            <w:proofErr w:type="spellStart"/>
            <w:r w:rsidRPr="00523B3D">
              <w:rPr>
                <w:rFonts w:asciiTheme="minorHAnsi" w:hAnsiTheme="minorHAnsi" w:cstheme="minorHAnsi"/>
              </w:rPr>
              <w:t>Dai</w:t>
            </w:r>
            <w:proofErr w:type="spellEnd"/>
            <w:r w:rsidRPr="00523B3D">
              <w:rPr>
                <w:rFonts w:asciiTheme="minorHAnsi" w:hAnsiTheme="minorHAnsi" w:cstheme="minorHAnsi"/>
              </w:rPr>
              <w:t xml:space="preserve"> y </w:t>
            </w:r>
            <w:proofErr w:type="spellStart"/>
            <w:r w:rsidRPr="00523B3D">
              <w:rPr>
                <w:rFonts w:asciiTheme="minorHAnsi" w:hAnsiTheme="minorHAnsi" w:cstheme="minorHAnsi"/>
              </w:rPr>
              <w:t>Vasarhelyi</w:t>
            </w:r>
            <w:proofErr w:type="spellEnd"/>
          </w:p>
        </w:tc>
        <w:tc>
          <w:tcPr>
            <w:tcW w:w="660" w:type="dxa"/>
            <w:shd w:val="clear" w:color="auto" w:fill="auto"/>
            <w:tcMar>
              <w:top w:w="100" w:type="dxa"/>
              <w:left w:w="100" w:type="dxa"/>
              <w:bottom w:w="100" w:type="dxa"/>
              <w:right w:w="100" w:type="dxa"/>
            </w:tcMar>
          </w:tcPr>
          <w:p w14:paraId="46B0A489" w14:textId="77777777" w:rsidR="00104622" w:rsidRPr="00523B3D" w:rsidRDefault="000B1208">
            <w:pPr>
              <w:widowControl w:val="0"/>
              <w:spacing w:after="0" w:line="240" w:lineRule="auto"/>
              <w:jc w:val="center"/>
              <w:rPr>
                <w:rFonts w:asciiTheme="minorHAnsi" w:hAnsiTheme="minorHAnsi" w:cstheme="minorHAnsi"/>
              </w:rPr>
            </w:pPr>
            <w:r w:rsidRPr="00523B3D">
              <w:rPr>
                <w:rFonts w:asciiTheme="minorHAnsi" w:hAnsiTheme="minorHAnsi" w:cstheme="minorHAnsi"/>
              </w:rPr>
              <w:t>2017</w:t>
            </w:r>
          </w:p>
        </w:tc>
        <w:tc>
          <w:tcPr>
            <w:tcW w:w="2225" w:type="dxa"/>
            <w:shd w:val="clear" w:color="auto" w:fill="auto"/>
            <w:tcMar>
              <w:top w:w="100" w:type="dxa"/>
              <w:left w:w="100" w:type="dxa"/>
              <w:bottom w:w="100" w:type="dxa"/>
              <w:right w:w="100" w:type="dxa"/>
            </w:tcMar>
          </w:tcPr>
          <w:p w14:paraId="01A50858" w14:textId="77777777" w:rsidR="00104622" w:rsidRPr="00154958" w:rsidRDefault="000B1208">
            <w:pPr>
              <w:widowControl w:val="0"/>
              <w:spacing w:after="0" w:line="240" w:lineRule="auto"/>
              <w:rPr>
                <w:rFonts w:asciiTheme="minorHAnsi" w:hAnsiTheme="minorHAnsi" w:cstheme="minorHAnsi"/>
                <w:lang w:val="en-US"/>
              </w:rPr>
            </w:pPr>
            <w:r w:rsidRPr="00154958">
              <w:rPr>
                <w:rFonts w:asciiTheme="minorHAnsi" w:hAnsiTheme="minorHAnsi" w:cstheme="minorHAnsi"/>
                <w:lang w:val="en-US"/>
              </w:rPr>
              <w:t>Toward blockchain-based accounting and assurance</w:t>
            </w:r>
          </w:p>
        </w:tc>
        <w:tc>
          <w:tcPr>
            <w:tcW w:w="708" w:type="dxa"/>
            <w:shd w:val="clear" w:color="auto" w:fill="auto"/>
            <w:tcMar>
              <w:top w:w="100" w:type="dxa"/>
              <w:left w:w="100" w:type="dxa"/>
              <w:bottom w:w="100" w:type="dxa"/>
              <w:right w:w="100" w:type="dxa"/>
            </w:tcMar>
          </w:tcPr>
          <w:p w14:paraId="333DD303" w14:textId="77777777" w:rsidR="00104622" w:rsidRPr="00523B3D" w:rsidRDefault="000B1208">
            <w:pPr>
              <w:widowControl w:val="0"/>
              <w:spacing w:after="0" w:line="240" w:lineRule="auto"/>
              <w:jc w:val="center"/>
              <w:rPr>
                <w:rFonts w:asciiTheme="minorHAnsi" w:hAnsiTheme="minorHAnsi" w:cstheme="minorHAnsi"/>
              </w:rPr>
            </w:pPr>
            <w:r w:rsidRPr="00523B3D">
              <w:rPr>
                <w:rFonts w:asciiTheme="minorHAnsi" w:hAnsiTheme="minorHAnsi" w:cstheme="minorHAnsi"/>
              </w:rPr>
              <w:t>430</w:t>
            </w:r>
          </w:p>
        </w:tc>
        <w:tc>
          <w:tcPr>
            <w:tcW w:w="2127" w:type="dxa"/>
            <w:shd w:val="clear" w:color="auto" w:fill="auto"/>
            <w:tcMar>
              <w:top w:w="100" w:type="dxa"/>
              <w:left w:w="100" w:type="dxa"/>
              <w:bottom w:w="100" w:type="dxa"/>
              <w:right w:w="100" w:type="dxa"/>
            </w:tcMar>
          </w:tcPr>
          <w:p w14:paraId="65D4F906" w14:textId="77777777" w:rsidR="00104622" w:rsidRPr="00523B3D" w:rsidRDefault="000B1208">
            <w:pPr>
              <w:widowControl w:val="0"/>
              <w:spacing w:after="0" w:line="240" w:lineRule="auto"/>
              <w:rPr>
                <w:rFonts w:asciiTheme="minorHAnsi" w:hAnsiTheme="minorHAnsi" w:cstheme="minorHAnsi"/>
              </w:rPr>
            </w:pPr>
            <w:proofErr w:type="spellStart"/>
            <w:r w:rsidRPr="00523B3D">
              <w:rPr>
                <w:rFonts w:asciiTheme="minorHAnsi" w:hAnsiTheme="minorHAnsi" w:cstheme="minorHAnsi"/>
              </w:rPr>
              <w:t>Journal</w:t>
            </w:r>
            <w:proofErr w:type="spellEnd"/>
            <w:r w:rsidRPr="00523B3D">
              <w:rPr>
                <w:rFonts w:asciiTheme="minorHAnsi" w:hAnsiTheme="minorHAnsi" w:cstheme="minorHAnsi"/>
              </w:rPr>
              <w:t xml:space="preserve"> of </w:t>
            </w:r>
            <w:proofErr w:type="spellStart"/>
            <w:r w:rsidRPr="00523B3D">
              <w:rPr>
                <w:rFonts w:asciiTheme="minorHAnsi" w:hAnsiTheme="minorHAnsi" w:cstheme="minorHAnsi"/>
              </w:rPr>
              <w:t>Information</w:t>
            </w:r>
            <w:proofErr w:type="spellEnd"/>
            <w:r w:rsidRPr="00523B3D">
              <w:rPr>
                <w:rFonts w:asciiTheme="minorHAnsi" w:hAnsiTheme="minorHAnsi" w:cstheme="minorHAnsi"/>
              </w:rPr>
              <w:t xml:space="preserve"> </w:t>
            </w:r>
            <w:proofErr w:type="spellStart"/>
            <w:r w:rsidRPr="00523B3D">
              <w:rPr>
                <w:rFonts w:asciiTheme="minorHAnsi" w:hAnsiTheme="minorHAnsi" w:cstheme="minorHAnsi"/>
              </w:rPr>
              <w:t>systems</w:t>
            </w:r>
            <w:proofErr w:type="spellEnd"/>
          </w:p>
        </w:tc>
        <w:tc>
          <w:tcPr>
            <w:tcW w:w="1842" w:type="dxa"/>
            <w:shd w:val="clear" w:color="auto" w:fill="auto"/>
            <w:tcMar>
              <w:top w:w="100" w:type="dxa"/>
              <w:left w:w="100" w:type="dxa"/>
              <w:bottom w:w="100" w:type="dxa"/>
              <w:right w:w="100" w:type="dxa"/>
            </w:tcMar>
          </w:tcPr>
          <w:p w14:paraId="366245D7" w14:textId="77777777" w:rsidR="00104622" w:rsidRPr="00523B3D" w:rsidRDefault="000B1208">
            <w:pPr>
              <w:widowControl w:val="0"/>
              <w:spacing w:after="0" w:line="240" w:lineRule="auto"/>
              <w:rPr>
                <w:rFonts w:asciiTheme="minorHAnsi" w:hAnsiTheme="minorHAnsi" w:cstheme="minorHAnsi"/>
              </w:rPr>
            </w:pPr>
            <w:proofErr w:type="spellStart"/>
            <w:r w:rsidRPr="00523B3D">
              <w:rPr>
                <w:rFonts w:asciiTheme="minorHAnsi" w:hAnsiTheme="minorHAnsi" w:cstheme="minorHAnsi"/>
              </w:rPr>
              <w:t>Blockchain</w:t>
            </w:r>
            <w:proofErr w:type="spellEnd"/>
            <w:r w:rsidRPr="00523B3D">
              <w:rPr>
                <w:rFonts w:asciiTheme="minorHAnsi" w:hAnsiTheme="minorHAnsi" w:cstheme="minorHAnsi"/>
              </w:rPr>
              <w:t>: su rol como ecosistema contable de información.</w:t>
            </w:r>
          </w:p>
        </w:tc>
      </w:tr>
      <w:tr w:rsidR="00523B3D" w:rsidRPr="00523B3D" w14:paraId="4F35E708" w14:textId="77777777" w:rsidTr="00523B3D">
        <w:tc>
          <w:tcPr>
            <w:tcW w:w="1408" w:type="dxa"/>
            <w:shd w:val="clear" w:color="auto" w:fill="auto"/>
            <w:tcMar>
              <w:top w:w="100" w:type="dxa"/>
              <w:left w:w="100" w:type="dxa"/>
              <w:bottom w:w="100" w:type="dxa"/>
              <w:right w:w="100" w:type="dxa"/>
            </w:tcMar>
          </w:tcPr>
          <w:p w14:paraId="668E4B51" w14:textId="77777777" w:rsidR="00104622" w:rsidRPr="00523B3D" w:rsidRDefault="000B1208">
            <w:pPr>
              <w:widowControl w:val="0"/>
              <w:spacing w:after="0" w:line="240" w:lineRule="auto"/>
              <w:rPr>
                <w:rFonts w:asciiTheme="minorHAnsi" w:hAnsiTheme="minorHAnsi" w:cstheme="minorHAnsi"/>
              </w:rPr>
            </w:pPr>
            <w:r w:rsidRPr="00523B3D">
              <w:rPr>
                <w:rFonts w:asciiTheme="minorHAnsi" w:hAnsiTheme="minorHAnsi" w:cstheme="minorHAnsi"/>
              </w:rPr>
              <w:t>O´Leary</w:t>
            </w:r>
          </w:p>
        </w:tc>
        <w:tc>
          <w:tcPr>
            <w:tcW w:w="660" w:type="dxa"/>
            <w:shd w:val="clear" w:color="auto" w:fill="auto"/>
            <w:tcMar>
              <w:top w:w="100" w:type="dxa"/>
              <w:left w:w="100" w:type="dxa"/>
              <w:bottom w:w="100" w:type="dxa"/>
              <w:right w:w="100" w:type="dxa"/>
            </w:tcMar>
          </w:tcPr>
          <w:p w14:paraId="7BEC4D58" w14:textId="77777777" w:rsidR="00104622" w:rsidRPr="00523B3D" w:rsidRDefault="000B1208">
            <w:pPr>
              <w:widowControl w:val="0"/>
              <w:spacing w:after="0" w:line="240" w:lineRule="auto"/>
              <w:jc w:val="center"/>
              <w:rPr>
                <w:rFonts w:asciiTheme="minorHAnsi" w:hAnsiTheme="minorHAnsi" w:cstheme="minorHAnsi"/>
              </w:rPr>
            </w:pPr>
            <w:r w:rsidRPr="00523B3D">
              <w:rPr>
                <w:rFonts w:asciiTheme="minorHAnsi" w:hAnsiTheme="minorHAnsi" w:cstheme="minorHAnsi"/>
              </w:rPr>
              <w:t>2017</w:t>
            </w:r>
          </w:p>
        </w:tc>
        <w:tc>
          <w:tcPr>
            <w:tcW w:w="2225" w:type="dxa"/>
            <w:shd w:val="clear" w:color="auto" w:fill="auto"/>
            <w:tcMar>
              <w:top w:w="100" w:type="dxa"/>
              <w:left w:w="100" w:type="dxa"/>
              <w:bottom w:w="100" w:type="dxa"/>
              <w:right w:w="100" w:type="dxa"/>
            </w:tcMar>
          </w:tcPr>
          <w:p w14:paraId="336030E4" w14:textId="77777777" w:rsidR="00104622" w:rsidRPr="00154958" w:rsidRDefault="000B1208">
            <w:pPr>
              <w:widowControl w:val="0"/>
              <w:spacing w:after="0" w:line="240" w:lineRule="auto"/>
              <w:rPr>
                <w:rFonts w:asciiTheme="minorHAnsi" w:hAnsiTheme="minorHAnsi" w:cstheme="minorHAnsi"/>
                <w:lang w:val="en-US"/>
              </w:rPr>
            </w:pPr>
            <w:r w:rsidRPr="00154958">
              <w:rPr>
                <w:rFonts w:asciiTheme="minorHAnsi" w:hAnsiTheme="minorHAnsi" w:cstheme="minorHAnsi"/>
                <w:lang w:val="en-US"/>
              </w:rPr>
              <w:t>Configuring blockchain architectures for transaction information in blockchain consortiums: The case of accounting and supply chain systems</w:t>
            </w:r>
          </w:p>
        </w:tc>
        <w:tc>
          <w:tcPr>
            <w:tcW w:w="708" w:type="dxa"/>
            <w:shd w:val="clear" w:color="auto" w:fill="auto"/>
            <w:tcMar>
              <w:top w:w="100" w:type="dxa"/>
              <w:left w:w="100" w:type="dxa"/>
              <w:bottom w:w="100" w:type="dxa"/>
              <w:right w:w="100" w:type="dxa"/>
            </w:tcMar>
          </w:tcPr>
          <w:p w14:paraId="0C40617D" w14:textId="77777777" w:rsidR="00104622" w:rsidRPr="00523B3D" w:rsidRDefault="000B1208">
            <w:pPr>
              <w:widowControl w:val="0"/>
              <w:spacing w:after="0" w:line="240" w:lineRule="auto"/>
              <w:jc w:val="center"/>
              <w:rPr>
                <w:rFonts w:asciiTheme="minorHAnsi" w:hAnsiTheme="minorHAnsi" w:cstheme="minorHAnsi"/>
              </w:rPr>
            </w:pPr>
            <w:r w:rsidRPr="00523B3D">
              <w:rPr>
                <w:rFonts w:asciiTheme="minorHAnsi" w:hAnsiTheme="minorHAnsi" w:cstheme="minorHAnsi"/>
              </w:rPr>
              <w:t>190</w:t>
            </w:r>
          </w:p>
        </w:tc>
        <w:tc>
          <w:tcPr>
            <w:tcW w:w="2127" w:type="dxa"/>
            <w:shd w:val="clear" w:color="auto" w:fill="auto"/>
            <w:tcMar>
              <w:top w:w="100" w:type="dxa"/>
              <w:left w:w="100" w:type="dxa"/>
              <w:bottom w:w="100" w:type="dxa"/>
              <w:right w:w="100" w:type="dxa"/>
            </w:tcMar>
          </w:tcPr>
          <w:p w14:paraId="1CE8B6E7" w14:textId="77777777" w:rsidR="00104622" w:rsidRPr="00154958" w:rsidRDefault="000B1208">
            <w:pPr>
              <w:widowControl w:val="0"/>
              <w:spacing w:after="0" w:line="240" w:lineRule="auto"/>
              <w:rPr>
                <w:rFonts w:asciiTheme="minorHAnsi" w:hAnsiTheme="minorHAnsi" w:cstheme="minorHAnsi"/>
                <w:lang w:val="en-US"/>
              </w:rPr>
            </w:pPr>
            <w:r w:rsidRPr="00154958">
              <w:rPr>
                <w:rFonts w:asciiTheme="minorHAnsi" w:hAnsiTheme="minorHAnsi" w:cstheme="minorHAnsi"/>
                <w:lang w:val="en-US"/>
              </w:rPr>
              <w:t>Intelligent systems in Accounting, Finance and Management</w:t>
            </w:r>
          </w:p>
        </w:tc>
        <w:tc>
          <w:tcPr>
            <w:tcW w:w="1842" w:type="dxa"/>
            <w:shd w:val="clear" w:color="auto" w:fill="auto"/>
            <w:tcMar>
              <w:top w:w="100" w:type="dxa"/>
              <w:left w:w="100" w:type="dxa"/>
              <w:bottom w:w="100" w:type="dxa"/>
              <w:right w:w="100" w:type="dxa"/>
            </w:tcMar>
          </w:tcPr>
          <w:p w14:paraId="26BD8221" w14:textId="77777777" w:rsidR="00104622" w:rsidRPr="00523B3D" w:rsidRDefault="000B1208">
            <w:pPr>
              <w:widowControl w:val="0"/>
              <w:spacing w:after="0" w:line="240" w:lineRule="auto"/>
              <w:rPr>
                <w:rFonts w:asciiTheme="minorHAnsi" w:hAnsiTheme="minorHAnsi" w:cstheme="minorHAnsi"/>
              </w:rPr>
            </w:pPr>
            <w:r w:rsidRPr="00523B3D">
              <w:rPr>
                <w:rFonts w:asciiTheme="minorHAnsi" w:hAnsiTheme="minorHAnsi" w:cstheme="minorHAnsi"/>
              </w:rPr>
              <w:t xml:space="preserve">Oportunidades y desafíos de la tecnología </w:t>
            </w:r>
            <w:proofErr w:type="spellStart"/>
            <w:r w:rsidRPr="00523B3D">
              <w:rPr>
                <w:rFonts w:asciiTheme="minorHAnsi" w:hAnsiTheme="minorHAnsi" w:cstheme="minorHAnsi"/>
              </w:rPr>
              <w:t>blockchain</w:t>
            </w:r>
            <w:proofErr w:type="spellEnd"/>
          </w:p>
        </w:tc>
      </w:tr>
      <w:tr w:rsidR="00523B3D" w:rsidRPr="00523B3D" w14:paraId="6100748D" w14:textId="77777777" w:rsidTr="00523B3D">
        <w:tc>
          <w:tcPr>
            <w:tcW w:w="1408" w:type="dxa"/>
            <w:shd w:val="clear" w:color="auto" w:fill="auto"/>
            <w:tcMar>
              <w:top w:w="100" w:type="dxa"/>
              <w:left w:w="100" w:type="dxa"/>
              <w:bottom w:w="100" w:type="dxa"/>
              <w:right w:w="100" w:type="dxa"/>
            </w:tcMar>
          </w:tcPr>
          <w:p w14:paraId="61ECFCD7" w14:textId="77777777" w:rsidR="00104622" w:rsidRPr="00523B3D" w:rsidRDefault="000B1208">
            <w:pPr>
              <w:widowControl w:val="0"/>
              <w:spacing w:after="0" w:line="240" w:lineRule="auto"/>
              <w:rPr>
                <w:rFonts w:asciiTheme="minorHAnsi" w:hAnsiTheme="minorHAnsi" w:cstheme="minorHAnsi"/>
              </w:rPr>
            </w:pPr>
            <w:proofErr w:type="spellStart"/>
            <w:r w:rsidRPr="00523B3D">
              <w:rPr>
                <w:rFonts w:asciiTheme="minorHAnsi" w:hAnsiTheme="minorHAnsi" w:cstheme="minorHAnsi"/>
              </w:rPr>
              <w:t>Kokina</w:t>
            </w:r>
            <w:proofErr w:type="spellEnd"/>
            <w:r w:rsidRPr="00523B3D">
              <w:rPr>
                <w:rFonts w:asciiTheme="minorHAnsi" w:hAnsiTheme="minorHAnsi" w:cstheme="minorHAnsi"/>
              </w:rPr>
              <w:t xml:space="preserve">, Mancha y </w:t>
            </w:r>
            <w:proofErr w:type="spellStart"/>
            <w:r w:rsidRPr="00523B3D">
              <w:rPr>
                <w:rFonts w:asciiTheme="minorHAnsi" w:hAnsiTheme="minorHAnsi" w:cstheme="minorHAnsi"/>
              </w:rPr>
              <w:t>Padamanova</w:t>
            </w:r>
            <w:proofErr w:type="spellEnd"/>
          </w:p>
        </w:tc>
        <w:tc>
          <w:tcPr>
            <w:tcW w:w="660" w:type="dxa"/>
            <w:shd w:val="clear" w:color="auto" w:fill="auto"/>
            <w:tcMar>
              <w:top w:w="100" w:type="dxa"/>
              <w:left w:w="100" w:type="dxa"/>
              <w:bottom w:w="100" w:type="dxa"/>
              <w:right w:w="100" w:type="dxa"/>
            </w:tcMar>
          </w:tcPr>
          <w:p w14:paraId="5BACA343" w14:textId="77777777" w:rsidR="00104622" w:rsidRPr="00523B3D" w:rsidRDefault="000B1208">
            <w:pPr>
              <w:widowControl w:val="0"/>
              <w:spacing w:after="0" w:line="240" w:lineRule="auto"/>
              <w:jc w:val="center"/>
              <w:rPr>
                <w:rFonts w:asciiTheme="minorHAnsi" w:hAnsiTheme="minorHAnsi" w:cstheme="minorHAnsi"/>
              </w:rPr>
            </w:pPr>
            <w:r w:rsidRPr="00523B3D">
              <w:rPr>
                <w:rFonts w:asciiTheme="minorHAnsi" w:hAnsiTheme="minorHAnsi" w:cstheme="minorHAnsi"/>
              </w:rPr>
              <w:t>2017</w:t>
            </w:r>
          </w:p>
        </w:tc>
        <w:tc>
          <w:tcPr>
            <w:tcW w:w="2225" w:type="dxa"/>
            <w:shd w:val="clear" w:color="auto" w:fill="auto"/>
            <w:tcMar>
              <w:top w:w="100" w:type="dxa"/>
              <w:left w:w="100" w:type="dxa"/>
              <w:bottom w:w="100" w:type="dxa"/>
              <w:right w:w="100" w:type="dxa"/>
            </w:tcMar>
          </w:tcPr>
          <w:p w14:paraId="09003568" w14:textId="77777777" w:rsidR="00104622" w:rsidRPr="00154958" w:rsidRDefault="000B1208">
            <w:pPr>
              <w:widowControl w:val="0"/>
              <w:spacing w:after="0" w:line="240" w:lineRule="auto"/>
              <w:rPr>
                <w:rFonts w:asciiTheme="minorHAnsi" w:hAnsiTheme="minorHAnsi" w:cstheme="minorHAnsi"/>
                <w:lang w:val="en-US"/>
              </w:rPr>
            </w:pPr>
            <w:r w:rsidRPr="00154958">
              <w:rPr>
                <w:rFonts w:asciiTheme="minorHAnsi" w:hAnsiTheme="minorHAnsi" w:cstheme="minorHAnsi"/>
                <w:lang w:val="en-US"/>
              </w:rPr>
              <w:t>Blockchain: emergent industry adoption and implications for accounting</w:t>
            </w:r>
          </w:p>
        </w:tc>
        <w:tc>
          <w:tcPr>
            <w:tcW w:w="708" w:type="dxa"/>
            <w:shd w:val="clear" w:color="auto" w:fill="auto"/>
            <w:tcMar>
              <w:top w:w="100" w:type="dxa"/>
              <w:left w:w="100" w:type="dxa"/>
              <w:bottom w:w="100" w:type="dxa"/>
              <w:right w:w="100" w:type="dxa"/>
            </w:tcMar>
          </w:tcPr>
          <w:p w14:paraId="680D981E" w14:textId="77777777" w:rsidR="00104622" w:rsidRPr="00523B3D" w:rsidRDefault="000B1208">
            <w:pPr>
              <w:widowControl w:val="0"/>
              <w:spacing w:after="0" w:line="240" w:lineRule="auto"/>
              <w:jc w:val="center"/>
              <w:rPr>
                <w:rFonts w:asciiTheme="minorHAnsi" w:hAnsiTheme="minorHAnsi" w:cstheme="minorHAnsi"/>
              </w:rPr>
            </w:pPr>
            <w:r w:rsidRPr="00523B3D">
              <w:rPr>
                <w:rFonts w:asciiTheme="minorHAnsi" w:hAnsiTheme="minorHAnsi" w:cstheme="minorHAnsi"/>
              </w:rPr>
              <w:t>164</w:t>
            </w:r>
          </w:p>
        </w:tc>
        <w:tc>
          <w:tcPr>
            <w:tcW w:w="2127" w:type="dxa"/>
            <w:shd w:val="clear" w:color="auto" w:fill="auto"/>
            <w:tcMar>
              <w:top w:w="100" w:type="dxa"/>
              <w:left w:w="100" w:type="dxa"/>
              <w:bottom w:w="100" w:type="dxa"/>
              <w:right w:w="100" w:type="dxa"/>
            </w:tcMar>
          </w:tcPr>
          <w:p w14:paraId="6C919FB9" w14:textId="77777777" w:rsidR="00104622" w:rsidRPr="00154958" w:rsidRDefault="000B1208">
            <w:pPr>
              <w:widowControl w:val="0"/>
              <w:spacing w:after="0" w:line="240" w:lineRule="auto"/>
              <w:rPr>
                <w:rFonts w:asciiTheme="minorHAnsi" w:hAnsiTheme="minorHAnsi" w:cstheme="minorHAnsi"/>
                <w:lang w:val="en-US"/>
              </w:rPr>
            </w:pPr>
            <w:r w:rsidRPr="00154958">
              <w:rPr>
                <w:rFonts w:asciiTheme="minorHAnsi" w:hAnsiTheme="minorHAnsi" w:cstheme="minorHAnsi"/>
                <w:lang w:val="en-US"/>
              </w:rPr>
              <w:t>Journal of emerging Technologies in Accounting</w:t>
            </w:r>
          </w:p>
        </w:tc>
        <w:tc>
          <w:tcPr>
            <w:tcW w:w="1842" w:type="dxa"/>
            <w:shd w:val="clear" w:color="auto" w:fill="auto"/>
            <w:tcMar>
              <w:top w:w="100" w:type="dxa"/>
              <w:left w:w="100" w:type="dxa"/>
              <w:bottom w:w="100" w:type="dxa"/>
              <w:right w:w="100" w:type="dxa"/>
            </w:tcMar>
          </w:tcPr>
          <w:p w14:paraId="29A95A78" w14:textId="77777777" w:rsidR="00104622" w:rsidRPr="00523B3D" w:rsidRDefault="000B1208">
            <w:pPr>
              <w:widowControl w:val="0"/>
              <w:spacing w:after="0" w:line="240" w:lineRule="auto"/>
              <w:rPr>
                <w:rFonts w:asciiTheme="minorHAnsi" w:hAnsiTheme="minorHAnsi" w:cstheme="minorHAnsi"/>
              </w:rPr>
            </w:pPr>
            <w:r w:rsidRPr="00523B3D">
              <w:rPr>
                <w:rFonts w:asciiTheme="minorHAnsi" w:hAnsiTheme="minorHAnsi" w:cstheme="minorHAnsi"/>
              </w:rPr>
              <w:t xml:space="preserve">Oportunidades y desafíos de la aplicación de la tecnología </w:t>
            </w:r>
            <w:proofErr w:type="spellStart"/>
            <w:r w:rsidRPr="00523B3D">
              <w:rPr>
                <w:rFonts w:asciiTheme="minorHAnsi" w:hAnsiTheme="minorHAnsi" w:cstheme="minorHAnsi"/>
              </w:rPr>
              <w:t>blockchain</w:t>
            </w:r>
            <w:proofErr w:type="spellEnd"/>
          </w:p>
        </w:tc>
      </w:tr>
      <w:tr w:rsidR="00523B3D" w:rsidRPr="00523B3D" w14:paraId="13D851E4" w14:textId="77777777" w:rsidTr="00523B3D">
        <w:tc>
          <w:tcPr>
            <w:tcW w:w="1408" w:type="dxa"/>
            <w:shd w:val="clear" w:color="auto" w:fill="auto"/>
            <w:tcMar>
              <w:top w:w="100" w:type="dxa"/>
              <w:left w:w="100" w:type="dxa"/>
              <w:bottom w:w="100" w:type="dxa"/>
              <w:right w:w="100" w:type="dxa"/>
            </w:tcMar>
          </w:tcPr>
          <w:p w14:paraId="69841F95" w14:textId="77777777" w:rsidR="00104622" w:rsidRPr="00523B3D" w:rsidRDefault="000B1208">
            <w:pPr>
              <w:widowControl w:val="0"/>
              <w:spacing w:after="0" w:line="240" w:lineRule="auto"/>
              <w:rPr>
                <w:rFonts w:asciiTheme="minorHAnsi" w:hAnsiTheme="minorHAnsi" w:cstheme="minorHAnsi"/>
              </w:rPr>
            </w:pPr>
            <w:proofErr w:type="spellStart"/>
            <w:r w:rsidRPr="00523B3D">
              <w:rPr>
                <w:rFonts w:asciiTheme="minorHAnsi" w:hAnsiTheme="minorHAnsi" w:cstheme="minorHAnsi"/>
              </w:rPr>
              <w:t>Coyne</w:t>
            </w:r>
            <w:proofErr w:type="spellEnd"/>
            <w:r w:rsidRPr="00523B3D">
              <w:rPr>
                <w:rFonts w:asciiTheme="minorHAnsi" w:hAnsiTheme="minorHAnsi" w:cstheme="minorHAnsi"/>
              </w:rPr>
              <w:t xml:space="preserve"> y </w:t>
            </w:r>
            <w:proofErr w:type="spellStart"/>
            <w:r w:rsidRPr="00523B3D">
              <w:rPr>
                <w:rFonts w:asciiTheme="minorHAnsi" w:hAnsiTheme="minorHAnsi" w:cstheme="minorHAnsi"/>
              </w:rPr>
              <w:t>McMickle</w:t>
            </w:r>
            <w:proofErr w:type="spellEnd"/>
          </w:p>
        </w:tc>
        <w:tc>
          <w:tcPr>
            <w:tcW w:w="660" w:type="dxa"/>
            <w:shd w:val="clear" w:color="auto" w:fill="auto"/>
            <w:tcMar>
              <w:top w:w="100" w:type="dxa"/>
              <w:left w:w="100" w:type="dxa"/>
              <w:bottom w:w="100" w:type="dxa"/>
              <w:right w:w="100" w:type="dxa"/>
            </w:tcMar>
          </w:tcPr>
          <w:p w14:paraId="0CBC9995" w14:textId="77777777" w:rsidR="00104622" w:rsidRPr="00523B3D" w:rsidRDefault="000B1208">
            <w:pPr>
              <w:widowControl w:val="0"/>
              <w:spacing w:after="0" w:line="240" w:lineRule="auto"/>
              <w:jc w:val="center"/>
              <w:rPr>
                <w:rFonts w:asciiTheme="minorHAnsi" w:hAnsiTheme="minorHAnsi" w:cstheme="minorHAnsi"/>
              </w:rPr>
            </w:pPr>
            <w:r w:rsidRPr="00523B3D">
              <w:rPr>
                <w:rFonts w:asciiTheme="minorHAnsi" w:hAnsiTheme="minorHAnsi" w:cstheme="minorHAnsi"/>
              </w:rPr>
              <w:t>2017</w:t>
            </w:r>
          </w:p>
        </w:tc>
        <w:tc>
          <w:tcPr>
            <w:tcW w:w="2225" w:type="dxa"/>
            <w:shd w:val="clear" w:color="auto" w:fill="auto"/>
            <w:tcMar>
              <w:top w:w="100" w:type="dxa"/>
              <w:left w:w="100" w:type="dxa"/>
              <w:bottom w:w="100" w:type="dxa"/>
              <w:right w:w="100" w:type="dxa"/>
            </w:tcMar>
          </w:tcPr>
          <w:p w14:paraId="3A5CA5AC" w14:textId="77777777" w:rsidR="00104622" w:rsidRPr="00154958" w:rsidRDefault="000B1208">
            <w:pPr>
              <w:widowControl w:val="0"/>
              <w:spacing w:after="0" w:line="240" w:lineRule="auto"/>
              <w:rPr>
                <w:rFonts w:asciiTheme="minorHAnsi" w:hAnsiTheme="minorHAnsi" w:cstheme="minorHAnsi"/>
                <w:lang w:val="en-US"/>
              </w:rPr>
            </w:pPr>
            <w:r w:rsidRPr="00154958">
              <w:rPr>
                <w:rFonts w:asciiTheme="minorHAnsi" w:hAnsiTheme="minorHAnsi" w:cstheme="minorHAnsi"/>
                <w:lang w:val="en-US"/>
              </w:rPr>
              <w:t>¿Can blockchains serve an accounting purpose?</w:t>
            </w:r>
          </w:p>
        </w:tc>
        <w:tc>
          <w:tcPr>
            <w:tcW w:w="708" w:type="dxa"/>
            <w:shd w:val="clear" w:color="auto" w:fill="auto"/>
            <w:tcMar>
              <w:top w:w="100" w:type="dxa"/>
              <w:left w:w="100" w:type="dxa"/>
              <w:bottom w:w="100" w:type="dxa"/>
              <w:right w:w="100" w:type="dxa"/>
            </w:tcMar>
          </w:tcPr>
          <w:p w14:paraId="0F4C8856" w14:textId="77777777" w:rsidR="00104622" w:rsidRPr="00523B3D" w:rsidRDefault="000B1208">
            <w:pPr>
              <w:widowControl w:val="0"/>
              <w:spacing w:after="0" w:line="240" w:lineRule="auto"/>
              <w:jc w:val="center"/>
              <w:rPr>
                <w:rFonts w:asciiTheme="minorHAnsi" w:hAnsiTheme="minorHAnsi" w:cstheme="minorHAnsi"/>
              </w:rPr>
            </w:pPr>
            <w:r w:rsidRPr="00523B3D">
              <w:rPr>
                <w:rFonts w:asciiTheme="minorHAnsi" w:hAnsiTheme="minorHAnsi" w:cstheme="minorHAnsi"/>
              </w:rPr>
              <w:t>141</w:t>
            </w:r>
          </w:p>
        </w:tc>
        <w:tc>
          <w:tcPr>
            <w:tcW w:w="2127" w:type="dxa"/>
            <w:shd w:val="clear" w:color="auto" w:fill="auto"/>
            <w:tcMar>
              <w:top w:w="100" w:type="dxa"/>
              <w:left w:w="100" w:type="dxa"/>
              <w:bottom w:w="100" w:type="dxa"/>
              <w:right w:w="100" w:type="dxa"/>
            </w:tcMar>
          </w:tcPr>
          <w:p w14:paraId="0616FE59" w14:textId="77777777" w:rsidR="00104622" w:rsidRPr="00154958" w:rsidRDefault="000B1208">
            <w:pPr>
              <w:widowControl w:val="0"/>
              <w:spacing w:after="0" w:line="240" w:lineRule="auto"/>
              <w:rPr>
                <w:rFonts w:asciiTheme="minorHAnsi" w:hAnsiTheme="minorHAnsi" w:cstheme="minorHAnsi"/>
                <w:lang w:val="en-US"/>
              </w:rPr>
            </w:pPr>
            <w:r w:rsidRPr="00154958">
              <w:rPr>
                <w:rFonts w:asciiTheme="minorHAnsi" w:hAnsiTheme="minorHAnsi" w:cstheme="minorHAnsi"/>
                <w:lang w:val="en-US"/>
              </w:rPr>
              <w:t>Journal of emerging Technologies in Accounting</w:t>
            </w:r>
          </w:p>
        </w:tc>
        <w:tc>
          <w:tcPr>
            <w:tcW w:w="1842" w:type="dxa"/>
            <w:shd w:val="clear" w:color="auto" w:fill="auto"/>
            <w:tcMar>
              <w:top w:w="100" w:type="dxa"/>
              <w:left w:w="100" w:type="dxa"/>
              <w:bottom w:w="100" w:type="dxa"/>
              <w:right w:w="100" w:type="dxa"/>
            </w:tcMar>
          </w:tcPr>
          <w:p w14:paraId="3B284B2A" w14:textId="77777777" w:rsidR="00104622" w:rsidRPr="00523B3D" w:rsidRDefault="000B1208">
            <w:pPr>
              <w:widowControl w:val="0"/>
              <w:spacing w:after="0" w:line="240" w:lineRule="auto"/>
              <w:rPr>
                <w:rFonts w:asciiTheme="minorHAnsi" w:hAnsiTheme="minorHAnsi" w:cstheme="minorHAnsi"/>
              </w:rPr>
            </w:pPr>
            <w:r w:rsidRPr="00523B3D">
              <w:rPr>
                <w:rFonts w:asciiTheme="minorHAnsi" w:hAnsiTheme="minorHAnsi" w:cstheme="minorHAnsi"/>
              </w:rPr>
              <w:t xml:space="preserve">Oportunidades y desafíos de la aplicación de la tecnología </w:t>
            </w:r>
            <w:proofErr w:type="spellStart"/>
            <w:r w:rsidRPr="00523B3D">
              <w:rPr>
                <w:rFonts w:asciiTheme="minorHAnsi" w:hAnsiTheme="minorHAnsi" w:cstheme="minorHAnsi"/>
              </w:rPr>
              <w:t>blockchain</w:t>
            </w:r>
            <w:proofErr w:type="spellEnd"/>
          </w:p>
        </w:tc>
      </w:tr>
      <w:tr w:rsidR="00523B3D" w:rsidRPr="00523B3D" w14:paraId="1C74B062" w14:textId="77777777" w:rsidTr="00523B3D">
        <w:tc>
          <w:tcPr>
            <w:tcW w:w="1408" w:type="dxa"/>
            <w:shd w:val="clear" w:color="auto" w:fill="auto"/>
            <w:tcMar>
              <w:top w:w="100" w:type="dxa"/>
              <w:left w:w="100" w:type="dxa"/>
              <w:bottom w:w="100" w:type="dxa"/>
              <w:right w:w="100" w:type="dxa"/>
            </w:tcMar>
          </w:tcPr>
          <w:p w14:paraId="6CCA642D" w14:textId="77777777" w:rsidR="00104622" w:rsidRPr="00523B3D" w:rsidRDefault="000B1208">
            <w:pPr>
              <w:widowControl w:val="0"/>
              <w:spacing w:after="0" w:line="240" w:lineRule="auto"/>
              <w:rPr>
                <w:rFonts w:asciiTheme="minorHAnsi" w:hAnsiTheme="minorHAnsi" w:cstheme="minorHAnsi"/>
              </w:rPr>
            </w:pPr>
            <w:r w:rsidRPr="00523B3D">
              <w:rPr>
                <w:rFonts w:asciiTheme="minorHAnsi" w:hAnsiTheme="minorHAnsi" w:cstheme="minorHAnsi"/>
              </w:rPr>
              <w:t xml:space="preserve">La Torre, </w:t>
            </w:r>
            <w:proofErr w:type="spellStart"/>
            <w:r w:rsidRPr="00523B3D">
              <w:rPr>
                <w:rFonts w:asciiTheme="minorHAnsi" w:hAnsiTheme="minorHAnsi" w:cstheme="minorHAnsi"/>
              </w:rPr>
              <w:t>Sabelfeld</w:t>
            </w:r>
            <w:proofErr w:type="spellEnd"/>
            <w:r w:rsidRPr="00523B3D">
              <w:rPr>
                <w:rFonts w:asciiTheme="minorHAnsi" w:hAnsiTheme="minorHAnsi" w:cstheme="minorHAnsi"/>
              </w:rPr>
              <w:t xml:space="preserve"> y </w:t>
            </w:r>
            <w:proofErr w:type="spellStart"/>
            <w:r w:rsidRPr="00523B3D">
              <w:rPr>
                <w:rFonts w:asciiTheme="minorHAnsi" w:hAnsiTheme="minorHAnsi" w:cstheme="minorHAnsi"/>
              </w:rPr>
              <w:t>Blomkvist</w:t>
            </w:r>
            <w:proofErr w:type="spellEnd"/>
          </w:p>
        </w:tc>
        <w:tc>
          <w:tcPr>
            <w:tcW w:w="660" w:type="dxa"/>
            <w:shd w:val="clear" w:color="auto" w:fill="auto"/>
            <w:tcMar>
              <w:top w:w="100" w:type="dxa"/>
              <w:left w:w="100" w:type="dxa"/>
              <w:bottom w:w="100" w:type="dxa"/>
              <w:right w:w="100" w:type="dxa"/>
            </w:tcMar>
          </w:tcPr>
          <w:p w14:paraId="2B721613" w14:textId="77777777" w:rsidR="00104622" w:rsidRPr="00523B3D" w:rsidRDefault="000B1208">
            <w:pPr>
              <w:widowControl w:val="0"/>
              <w:spacing w:after="0" w:line="240" w:lineRule="auto"/>
              <w:jc w:val="center"/>
              <w:rPr>
                <w:rFonts w:asciiTheme="minorHAnsi" w:hAnsiTheme="minorHAnsi" w:cstheme="minorHAnsi"/>
              </w:rPr>
            </w:pPr>
            <w:r w:rsidRPr="00523B3D">
              <w:rPr>
                <w:rFonts w:asciiTheme="minorHAnsi" w:hAnsiTheme="minorHAnsi" w:cstheme="minorHAnsi"/>
              </w:rPr>
              <w:t>2018</w:t>
            </w:r>
          </w:p>
        </w:tc>
        <w:tc>
          <w:tcPr>
            <w:tcW w:w="2225" w:type="dxa"/>
            <w:shd w:val="clear" w:color="auto" w:fill="auto"/>
            <w:tcMar>
              <w:top w:w="100" w:type="dxa"/>
              <w:left w:w="100" w:type="dxa"/>
              <w:bottom w:w="100" w:type="dxa"/>
              <w:right w:w="100" w:type="dxa"/>
            </w:tcMar>
          </w:tcPr>
          <w:p w14:paraId="52C596F7" w14:textId="77777777" w:rsidR="00104622" w:rsidRPr="00154958" w:rsidRDefault="000B1208">
            <w:pPr>
              <w:widowControl w:val="0"/>
              <w:spacing w:after="0" w:line="240" w:lineRule="auto"/>
              <w:rPr>
                <w:rFonts w:asciiTheme="minorHAnsi" w:hAnsiTheme="minorHAnsi" w:cstheme="minorHAnsi"/>
                <w:lang w:val="en-US"/>
              </w:rPr>
            </w:pPr>
            <w:proofErr w:type="spellStart"/>
            <w:r w:rsidRPr="00154958">
              <w:rPr>
                <w:rFonts w:asciiTheme="minorHAnsi" w:hAnsiTheme="minorHAnsi" w:cstheme="minorHAnsi"/>
                <w:lang w:val="en-US"/>
              </w:rPr>
              <w:t>Harmonising</w:t>
            </w:r>
            <w:proofErr w:type="spellEnd"/>
            <w:r w:rsidRPr="00154958">
              <w:rPr>
                <w:rFonts w:asciiTheme="minorHAnsi" w:hAnsiTheme="minorHAnsi" w:cstheme="minorHAnsi"/>
                <w:lang w:val="en-US"/>
              </w:rPr>
              <w:t xml:space="preserve"> non-financial reporting regulation in </w:t>
            </w:r>
            <w:proofErr w:type="spellStart"/>
            <w:r w:rsidRPr="00154958">
              <w:rPr>
                <w:rFonts w:asciiTheme="minorHAnsi" w:hAnsiTheme="minorHAnsi" w:cstheme="minorHAnsi"/>
                <w:lang w:val="en-US"/>
              </w:rPr>
              <w:t>europe</w:t>
            </w:r>
            <w:proofErr w:type="spellEnd"/>
          </w:p>
        </w:tc>
        <w:tc>
          <w:tcPr>
            <w:tcW w:w="708" w:type="dxa"/>
            <w:shd w:val="clear" w:color="auto" w:fill="auto"/>
            <w:tcMar>
              <w:top w:w="100" w:type="dxa"/>
              <w:left w:w="100" w:type="dxa"/>
              <w:bottom w:w="100" w:type="dxa"/>
              <w:right w:w="100" w:type="dxa"/>
            </w:tcMar>
          </w:tcPr>
          <w:p w14:paraId="013D6730" w14:textId="77777777" w:rsidR="00104622" w:rsidRPr="00523B3D" w:rsidRDefault="000B1208">
            <w:pPr>
              <w:widowControl w:val="0"/>
              <w:spacing w:after="0" w:line="240" w:lineRule="auto"/>
              <w:jc w:val="center"/>
              <w:rPr>
                <w:rFonts w:asciiTheme="minorHAnsi" w:hAnsiTheme="minorHAnsi" w:cstheme="minorHAnsi"/>
              </w:rPr>
            </w:pPr>
            <w:r w:rsidRPr="00523B3D">
              <w:rPr>
                <w:rFonts w:asciiTheme="minorHAnsi" w:hAnsiTheme="minorHAnsi" w:cstheme="minorHAnsi"/>
              </w:rPr>
              <w:t>141</w:t>
            </w:r>
          </w:p>
        </w:tc>
        <w:tc>
          <w:tcPr>
            <w:tcW w:w="2127" w:type="dxa"/>
            <w:shd w:val="clear" w:color="auto" w:fill="auto"/>
            <w:tcMar>
              <w:top w:w="100" w:type="dxa"/>
              <w:left w:w="100" w:type="dxa"/>
              <w:bottom w:w="100" w:type="dxa"/>
              <w:right w:w="100" w:type="dxa"/>
            </w:tcMar>
          </w:tcPr>
          <w:p w14:paraId="2BAC4DAB" w14:textId="77777777" w:rsidR="00104622" w:rsidRPr="00523B3D" w:rsidRDefault="000B1208">
            <w:pPr>
              <w:widowControl w:val="0"/>
              <w:spacing w:after="0" w:line="240" w:lineRule="auto"/>
              <w:rPr>
                <w:rFonts w:asciiTheme="minorHAnsi" w:hAnsiTheme="minorHAnsi" w:cstheme="minorHAnsi"/>
              </w:rPr>
            </w:pPr>
            <w:proofErr w:type="spellStart"/>
            <w:r w:rsidRPr="00523B3D">
              <w:rPr>
                <w:rFonts w:asciiTheme="minorHAnsi" w:hAnsiTheme="minorHAnsi" w:cstheme="minorHAnsi"/>
              </w:rPr>
              <w:t>Meditari</w:t>
            </w:r>
            <w:proofErr w:type="spellEnd"/>
            <w:r w:rsidRPr="00523B3D">
              <w:rPr>
                <w:rFonts w:asciiTheme="minorHAnsi" w:hAnsiTheme="minorHAnsi" w:cstheme="minorHAnsi"/>
              </w:rPr>
              <w:t xml:space="preserve"> </w:t>
            </w:r>
            <w:proofErr w:type="spellStart"/>
            <w:r w:rsidRPr="00523B3D">
              <w:rPr>
                <w:rFonts w:asciiTheme="minorHAnsi" w:hAnsiTheme="minorHAnsi" w:cstheme="minorHAnsi"/>
              </w:rPr>
              <w:t>Accountancy</w:t>
            </w:r>
            <w:proofErr w:type="spellEnd"/>
            <w:r w:rsidRPr="00523B3D">
              <w:rPr>
                <w:rFonts w:asciiTheme="minorHAnsi" w:hAnsiTheme="minorHAnsi" w:cstheme="minorHAnsi"/>
              </w:rPr>
              <w:t xml:space="preserve"> </w:t>
            </w:r>
            <w:proofErr w:type="spellStart"/>
            <w:r w:rsidRPr="00523B3D">
              <w:rPr>
                <w:rFonts w:asciiTheme="minorHAnsi" w:hAnsiTheme="minorHAnsi" w:cstheme="minorHAnsi"/>
              </w:rPr>
              <w:t>Research</w:t>
            </w:r>
            <w:proofErr w:type="spellEnd"/>
          </w:p>
        </w:tc>
        <w:tc>
          <w:tcPr>
            <w:tcW w:w="1842" w:type="dxa"/>
            <w:shd w:val="clear" w:color="auto" w:fill="auto"/>
            <w:tcMar>
              <w:top w:w="100" w:type="dxa"/>
              <w:left w:w="100" w:type="dxa"/>
              <w:bottom w:w="100" w:type="dxa"/>
              <w:right w:w="100" w:type="dxa"/>
            </w:tcMar>
          </w:tcPr>
          <w:p w14:paraId="0C2C5990" w14:textId="77777777" w:rsidR="00104622" w:rsidRPr="00523B3D" w:rsidRDefault="000B1208">
            <w:pPr>
              <w:widowControl w:val="0"/>
              <w:spacing w:after="0" w:line="240" w:lineRule="auto"/>
              <w:rPr>
                <w:rFonts w:asciiTheme="minorHAnsi" w:hAnsiTheme="minorHAnsi" w:cstheme="minorHAnsi"/>
              </w:rPr>
            </w:pPr>
            <w:r w:rsidRPr="00523B3D">
              <w:rPr>
                <w:rFonts w:asciiTheme="minorHAnsi" w:hAnsiTheme="minorHAnsi" w:cstheme="minorHAnsi"/>
              </w:rPr>
              <w:t xml:space="preserve">Los nuevos desafíos de los auditores </w:t>
            </w:r>
          </w:p>
        </w:tc>
      </w:tr>
      <w:tr w:rsidR="00523B3D" w:rsidRPr="00523B3D" w14:paraId="5ABCAECB" w14:textId="77777777" w:rsidTr="00523B3D">
        <w:tc>
          <w:tcPr>
            <w:tcW w:w="1408" w:type="dxa"/>
            <w:shd w:val="clear" w:color="auto" w:fill="auto"/>
            <w:tcMar>
              <w:top w:w="100" w:type="dxa"/>
              <w:left w:w="100" w:type="dxa"/>
              <w:bottom w:w="100" w:type="dxa"/>
              <w:right w:w="100" w:type="dxa"/>
            </w:tcMar>
          </w:tcPr>
          <w:p w14:paraId="439F713C" w14:textId="77777777" w:rsidR="00104622" w:rsidRPr="00523B3D" w:rsidRDefault="000B1208">
            <w:pPr>
              <w:widowControl w:val="0"/>
              <w:spacing w:after="0" w:line="240" w:lineRule="auto"/>
              <w:rPr>
                <w:rFonts w:asciiTheme="minorHAnsi" w:hAnsiTheme="minorHAnsi" w:cstheme="minorHAnsi"/>
              </w:rPr>
            </w:pPr>
            <w:r w:rsidRPr="00523B3D">
              <w:rPr>
                <w:rFonts w:asciiTheme="minorHAnsi" w:hAnsiTheme="minorHAnsi" w:cstheme="minorHAnsi"/>
              </w:rPr>
              <w:t>Wang y Kogan</w:t>
            </w:r>
          </w:p>
        </w:tc>
        <w:tc>
          <w:tcPr>
            <w:tcW w:w="660" w:type="dxa"/>
            <w:shd w:val="clear" w:color="auto" w:fill="auto"/>
            <w:tcMar>
              <w:top w:w="100" w:type="dxa"/>
              <w:left w:w="100" w:type="dxa"/>
              <w:bottom w:w="100" w:type="dxa"/>
              <w:right w:w="100" w:type="dxa"/>
            </w:tcMar>
          </w:tcPr>
          <w:p w14:paraId="56C7F3E2" w14:textId="77777777" w:rsidR="00104622" w:rsidRPr="00523B3D" w:rsidRDefault="000B1208">
            <w:pPr>
              <w:widowControl w:val="0"/>
              <w:spacing w:after="0" w:line="240" w:lineRule="auto"/>
              <w:jc w:val="center"/>
              <w:rPr>
                <w:rFonts w:asciiTheme="minorHAnsi" w:hAnsiTheme="minorHAnsi" w:cstheme="minorHAnsi"/>
              </w:rPr>
            </w:pPr>
            <w:r w:rsidRPr="00523B3D">
              <w:rPr>
                <w:rFonts w:asciiTheme="minorHAnsi" w:hAnsiTheme="minorHAnsi" w:cstheme="minorHAnsi"/>
              </w:rPr>
              <w:t>2018</w:t>
            </w:r>
          </w:p>
        </w:tc>
        <w:tc>
          <w:tcPr>
            <w:tcW w:w="2225" w:type="dxa"/>
            <w:shd w:val="clear" w:color="auto" w:fill="auto"/>
            <w:tcMar>
              <w:top w:w="100" w:type="dxa"/>
              <w:left w:w="100" w:type="dxa"/>
              <w:bottom w:w="100" w:type="dxa"/>
              <w:right w:w="100" w:type="dxa"/>
            </w:tcMar>
          </w:tcPr>
          <w:p w14:paraId="4FE4089B" w14:textId="77777777" w:rsidR="00104622" w:rsidRPr="00154958" w:rsidRDefault="000B1208">
            <w:pPr>
              <w:widowControl w:val="0"/>
              <w:spacing w:after="0" w:line="240" w:lineRule="auto"/>
              <w:rPr>
                <w:rFonts w:asciiTheme="minorHAnsi" w:hAnsiTheme="minorHAnsi" w:cstheme="minorHAnsi"/>
                <w:lang w:val="en-US"/>
              </w:rPr>
            </w:pPr>
            <w:r w:rsidRPr="00154958">
              <w:rPr>
                <w:rFonts w:asciiTheme="minorHAnsi" w:hAnsiTheme="minorHAnsi" w:cstheme="minorHAnsi"/>
                <w:lang w:val="en-US"/>
              </w:rPr>
              <w:t>Designing confidentiality preserving Blockchain-</w:t>
            </w:r>
            <w:r w:rsidRPr="00154958">
              <w:rPr>
                <w:rFonts w:asciiTheme="minorHAnsi" w:hAnsiTheme="minorHAnsi" w:cstheme="minorHAnsi"/>
                <w:lang w:val="en-US"/>
              </w:rPr>
              <w:lastRenderedPageBreak/>
              <w:t>based transaction processing systems</w:t>
            </w:r>
          </w:p>
        </w:tc>
        <w:tc>
          <w:tcPr>
            <w:tcW w:w="708" w:type="dxa"/>
            <w:shd w:val="clear" w:color="auto" w:fill="auto"/>
            <w:tcMar>
              <w:top w:w="100" w:type="dxa"/>
              <w:left w:w="100" w:type="dxa"/>
              <w:bottom w:w="100" w:type="dxa"/>
              <w:right w:w="100" w:type="dxa"/>
            </w:tcMar>
          </w:tcPr>
          <w:p w14:paraId="7A2B0489" w14:textId="77777777" w:rsidR="00104622" w:rsidRPr="00523B3D" w:rsidRDefault="000B1208">
            <w:pPr>
              <w:widowControl w:val="0"/>
              <w:spacing w:after="0" w:line="240" w:lineRule="auto"/>
              <w:jc w:val="center"/>
              <w:rPr>
                <w:rFonts w:asciiTheme="minorHAnsi" w:hAnsiTheme="minorHAnsi" w:cstheme="minorHAnsi"/>
              </w:rPr>
            </w:pPr>
            <w:r w:rsidRPr="00523B3D">
              <w:rPr>
                <w:rFonts w:asciiTheme="minorHAnsi" w:hAnsiTheme="minorHAnsi" w:cstheme="minorHAnsi"/>
              </w:rPr>
              <w:lastRenderedPageBreak/>
              <w:t>121</w:t>
            </w:r>
          </w:p>
        </w:tc>
        <w:tc>
          <w:tcPr>
            <w:tcW w:w="2127" w:type="dxa"/>
            <w:shd w:val="clear" w:color="auto" w:fill="auto"/>
            <w:tcMar>
              <w:top w:w="100" w:type="dxa"/>
              <w:left w:w="100" w:type="dxa"/>
              <w:bottom w:w="100" w:type="dxa"/>
              <w:right w:w="100" w:type="dxa"/>
            </w:tcMar>
          </w:tcPr>
          <w:p w14:paraId="5F5A00FE" w14:textId="77777777" w:rsidR="00104622" w:rsidRPr="00154958" w:rsidRDefault="000B1208">
            <w:pPr>
              <w:widowControl w:val="0"/>
              <w:spacing w:after="0" w:line="240" w:lineRule="auto"/>
              <w:rPr>
                <w:rFonts w:asciiTheme="minorHAnsi" w:hAnsiTheme="minorHAnsi" w:cstheme="minorHAnsi"/>
                <w:lang w:val="en-US"/>
              </w:rPr>
            </w:pPr>
            <w:r w:rsidRPr="00154958">
              <w:rPr>
                <w:rFonts w:asciiTheme="minorHAnsi" w:hAnsiTheme="minorHAnsi" w:cstheme="minorHAnsi"/>
                <w:lang w:val="en-US"/>
              </w:rPr>
              <w:t>International Journal of Accounting Information systems</w:t>
            </w:r>
          </w:p>
        </w:tc>
        <w:tc>
          <w:tcPr>
            <w:tcW w:w="1842" w:type="dxa"/>
            <w:shd w:val="clear" w:color="auto" w:fill="auto"/>
            <w:tcMar>
              <w:top w:w="100" w:type="dxa"/>
              <w:left w:w="100" w:type="dxa"/>
              <w:bottom w:w="100" w:type="dxa"/>
              <w:right w:w="100" w:type="dxa"/>
            </w:tcMar>
          </w:tcPr>
          <w:p w14:paraId="1AE4E89E" w14:textId="77777777" w:rsidR="00104622" w:rsidRPr="00523B3D" w:rsidRDefault="000B1208">
            <w:pPr>
              <w:widowControl w:val="0"/>
              <w:spacing w:after="0" w:line="240" w:lineRule="auto"/>
              <w:rPr>
                <w:rFonts w:asciiTheme="minorHAnsi" w:hAnsiTheme="minorHAnsi" w:cstheme="minorHAnsi"/>
              </w:rPr>
            </w:pPr>
            <w:r w:rsidRPr="00523B3D">
              <w:rPr>
                <w:rFonts w:asciiTheme="minorHAnsi" w:hAnsiTheme="minorHAnsi" w:cstheme="minorHAnsi"/>
              </w:rPr>
              <w:t xml:space="preserve">Oportunidades y desafíos de la aplicación de la </w:t>
            </w:r>
            <w:r w:rsidRPr="00523B3D">
              <w:rPr>
                <w:rFonts w:asciiTheme="minorHAnsi" w:hAnsiTheme="minorHAnsi" w:cstheme="minorHAnsi"/>
              </w:rPr>
              <w:lastRenderedPageBreak/>
              <w:t xml:space="preserve">tecnología </w:t>
            </w:r>
            <w:proofErr w:type="spellStart"/>
            <w:r w:rsidRPr="00523B3D">
              <w:rPr>
                <w:rFonts w:asciiTheme="minorHAnsi" w:hAnsiTheme="minorHAnsi" w:cstheme="minorHAnsi"/>
              </w:rPr>
              <w:t>blockchain</w:t>
            </w:r>
            <w:proofErr w:type="spellEnd"/>
          </w:p>
        </w:tc>
      </w:tr>
      <w:tr w:rsidR="00523B3D" w:rsidRPr="00523B3D" w14:paraId="7D5D84B4" w14:textId="77777777" w:rsidTr="00523B3D">
        <w:tc>
          <w:tcPr>
            <w:tcW w:w="1408" w:type="dxa"/>
            <w:shd w:val="clear" w:color="auto" w:fill="auto"/>
            <w:tcMar>
              <w:top w:w="100" w:type="dxa"/>
              <w:left w:w="100" w:type="dxa"/>
              <w:bottom w:w="100" w:type="dxa"/>
              <w:right w:w="100" w:type="dxa"/>
            </w:tcMar>
          </w:tcPr>
          <w:p w14:paraId="138A80D5" w14:textId="77777777" w:rsidR="00104622" w:rsidRPr="00523B3D" w:rsidRDefault="000B1208">
            <w:pPr>
              <w:widowControl w:val="0"/>
              <w:spacing w:after="0" w:line="240" w:lineRule="auto"/>
              <w:rPr>
                <w:rFonts w:asciiTheme="minorHAnsi" w:hAnsiTheme="minorHAnsi" w:cstheme="minorHAnsi"/>
              </w:rPr>
            </w:pPr>
            <w:proofErr w:type="spellStart"/>
            <w:r w:rsidRPr="00523B3D">
              <w:rPr>
                <w:rFonts w:asciiTheme="minorHAnsi" w:hAnsiTheme="minorHAnsi" w:cstheme="minorHAnsi"/>
              </w:rPr>
              <w:lastRenderedPageBreak/>
              <w:t>Cai</w:t>
            </w:r>
            <w:proofErr w:type="spellEnd"/>
          </w:p>
        </w:tc>
        <w:tc>
          <w:tcPr>
            <w:tcW w:w="660" w:type="dxa"/>
            <w:shd w:val="clear" w:color="auto" w:fill="auto"/>
            <w:tcMar>
              <w:top w:w="100" w:type="dxa"/>
              <w:left w:w="100" w:type="dxa"/>
              <w:bottom w:w="100" w:type="dxa"/>
              <w:right w:w="100" w:type="dxa"/>
            </w:tcMar>
          </w:tcPr>
          <w:p w14:paraId="437D321D" w14:textId="77777777" w:rsidR="00104622" w:rsidRPr="00523B3D" w:rsidRDefault="000B1208">
            <w:pPr>
              <w:widowControl w:val="0"/>
              <w:spacing w:after="0" w:line="240" w:lineRule="auto"/>
              <w:jc w:val="center"/>
              <w:rPr>
                <w:rFonts w:asciiTheme="minorHAnsi" w:hAnsiTheme="minorHAnsi" w:cstheme="minorHAnsi"/>
              </w:rPr>
            </w:pPr>
            <w:r w:rsidRPr="00523B3D">
              <w:rPr>
                <w:rFonts w:asciiTheme="minorHAnsi" w:hAnsiTheme="minorHAnsi" w:cstheme="minorHAnsi"/>
              </w:rPr>
              <w:t>2018</w:t>
            </w:r>
          </w:p>
        </w:tc>
        <w:tc>
          <w:tcPr>
            <w:tcW w:w="2225" w:type="dxa"/>
            <w:shd w:val="clear" w:color="auto" w:fill="auto"/>
            <w:tcMar>
              <w:top w:w="100" w:type="dxa"/>
              <w:left w:w="100" w:type="dxa"/>
              <w:bottom w:w="100" w:type="dxa"/>
              <w:right w:w="100" w:type="dxa"/>
            </w:tcMar>
          </w:tcPr>
          <w:p w14:paraId="34F847FF" w14:textId="77777777" w:rsidR="00104622" w:rsidRPr="00154958" w:rsidRDefault="000B1208">
            <w:pPr>
              <w:widowControl w:val="0"/>
              <w:spacing w:after="0" w:line="240" w:lineRule="auto"/>
              <w:rPr>
                <w:rFonts w:asciiTheme="minorHAnsi" w:hAnsiTheme="minorHAnsi" w:cstheme="minorHAnsi"/>
                <w:lang w:val="en-US"/>
              </w:rPr>
            </w:pPr>
            <w:r w:rsidRPr="00154958">
              <w:rPr>
                <w:rFonts w:asciiTheme="minorHAnsi" w:hAnsiTheme="minorHAnsi" w:cstheme="minorHAnsi"/>
                <w:lang w:val="en-US"/>
              </w:rPr>
              <w:t>Disruption of financial intermediation by FinTech: a review on crowdfunding and blockchain</w:t>
            </w:r>
          </w:p>
        </w:tc>
        <w:tc>
          <w:tcPr>
            <w:tcW w:w="708" w:type="dxa"/>
            <w:shd w:val="clear" w:color="auto" w:fill="auto"/>
            <w:tcMar>
              <w:top w:w="100" w:type="dxa"/>
              <w:left w:w="100" w:type="dxa"/>
              <w:bottom w:w="100" w:type="dxa"/>
              <w:right w:w="100" w:type="dxa"/>
            </w:tcMar>
          </w:tcPr>
          <w:p w14:paraId="33EEC3B9" w14:textId="77777777" w:rsidR="00104622" w:rsidRPr="00523B3D" w:rsidRDefault="000B1208">
            <w:pPr>
              <w:widowControl w:val="0"/>
              <w:spacing w:after="0" w:line="240" w:lineRule="auto"/>
              <w:jc w:val="center"/>
              <w:rPr>
                <w:rFonts w:asciiTheme="minorHAnsi" w:hAnsiTheme="minorHAnsi" w:cstheme="minorHAnsi"/>
              </w:rPr>
            </w:pPr>
            <w:r w:rsidRPr="00523B3D">
              <w:rPr>
                <w:rFonts w:asciiTheme="minorHAnsi" w:hAnsiTheme="minorHAnsi" w:cstheme="minorHAnsi"/>
              </w:rPr>
              <w:t>118</w:t>
            </w:r>
          </w:p>
        </w:tc>
        <w:tc>
          <w:tcPr>
            <w:tcW w:w="2127" w:type="dxa"/>
            <w:shd w:val="clear" w:color="auto" w:fill="auto"/>
            <w:tcMar>
              <w:top w:w="100" w:type="dxa"/>
              <w:left w:w="100" w:type="dxa"/>
              <w:bottom w:w="100" w:type="dxa"/>
              <w:right w:w="100" w:type="dxa"/>
            </w:tcMar>
          </w:tcPr>
          <w:p w14:paraId="69D771FC" w14:textId="77777777" w:rsidR="00104622" w:rsidRPr="00523B3D" w:rsidRDefault="000B1208">
            <w:pPr>
              <w:widowControl w:val="0"/>
              <w:spacing w:after="0" w:line="240" w:lineRule="auto"/>
              <w:rPr>
                <w:rFonts w:asciiTheme="minorHAnsi" w:hAnsiTheme="minorHAnsi" w:cstheme="minorHAnsi"/>
              </w:rPr>
            </w:pPr>
            <w:proofErr w:type="spellStart"/>
            <w:r w:rsidRPr="00523B3D">
              <w:rPr>
                <w:rFonts w:asciiTheme="minorHAnsi" w:hAnsiTheme="minorHAnsi" w:cstheme="minorHAnsi"/>
              </w:rPr>
              <w:t>Accounting</w:t>
            </w:r>
            <w:proofErr w:type="spellEnd"/>
            <w:r w:rsidRPr="00523B3D">
              <w:rPr>
                <w:rFonts w:asciiTheme="minorHAnsi" w:hAnsiTheme="minorHAnsi" w:cstheme="minorHAnsi"/>
              </w:rPr>
              <w:t xml:space="preserve"> and </w:t>
            </w:r>
            <w:proofErr w:type="spellStart"/>
            <w:r w:rsidRPr="00523B3D">
              <w:rPr>
                <w:rFonts w:asciiTheme="minorHAnsi" w:hAnsiTheme="minorHAnsi" w:cstheme="minorHAnsi"/>
              </w:rPr>
              <w:t>Finance</w:t>
            </w:r>
            <w:proofErr w:type="spellEnd"/>
          </w:p>
        </w:tc>
        <w:tc>
          <w:tcPr>
            <w:tcW w:w="1842" w:type="dxa"/>
            <w:shd w:val="clear" w:color="auto" w:fill="auto"/>
            <w:tcMar>
              <w:top w:w="100" w:type="dxa"/>
              <w:left w:w="100" w:type="dxa"/>
              <w:bottom w:w="100" w:type="dxa"/>
              <w:right w:w="100" w:type="dxa"/>
            </w:tcMar>
          </w:tcPr>
          <w:p w14:paraId="093CD254" w14:textId="77777777" w:rsidR="00104622" w:rsidRPr="00523B3D" w:rsidRDefault="000B1208">
            <w:pPr>
              <w:widowControl w:val="0"/>
              <w:spacing w:after="0" w:line="240" w:lineRule="auto"/>
              <w:rPr>
                <w:rFonts w:asciiTheme="minorHAnsi" w:hAnsiTheme="minorHAnsi" w:cstheme="minorHAnsi"/>
              </w:rPr>
            </w:pPr>
            <w:r w:rsidRPr="00523B3D">
              <w:rPr>
                <w:rFonts w:asciiTheme="minorHAnsi" w:hAnsiTheme="minorHAnsi" w:cstheme="minorHAnsi"/>
              </w:rPr>
              <w:t xml:space="preserve">Regulación de </w:t>
            </w:r>
            <w:proofErr w:type="spellStart"/>
            <w:r w:rsidRPr="00523B3D">
              <w:rPr>
                <w:rFonts w:asciiTheme="minorHAnsi" w:hAnsiTheme="minorHAnsi" w:cstheme="minorHAnsi"/>
              </w:rPr>
              <w:t>criptoactivos</w:t>
            </w:r>
            <w:proofErr w:type="spellEnd"/>
          </w:p>
        </w:tc>
      </w:tr>
      <w:tr w:rsidR="00523B3D" w:rsidRPr="00523B3D" w14:paraId="70976CBD" w14:textId="77777777" w:rsidTr="00523B3D">
        <w:tc>
          <w:tcPr>
            <w:tcW w:w="1408" w:type="dxa"/>
            <w:shd w:val="clear" w:color="auto" w:fill="auto"/>
            <w:tcMar>
              <w:top w:w="100" w:type="dxa"/>
              <w:left w:w="100" w:type="dxa"/>
              <w:bottom w:w="100" w:type="dxa"/>
              <w:right w:w="100" w:type="dxa"/>
            </w:tcMar>
          </w:tcPr>
          <w:p w14:paraId="07B8E355" w14:textId="77777777" w:rsidR="00104622" w:rsidRPr="00523B3D" w:rsidRDefault="000B1208">
            <w:pPr>
              <w:widowControl w:val="0"/>
              <w:spacing w:after="0" w:line="240" w:lineRule="auto"/>
              <w:rPr>
                <w:rFonts w:asciiTheme="minorHAnsi" w:hAnsiTheme="minorHAnsi" w:cstheme="minorHAnsi"/>
              </w:rPr>
            </w:pPr>
            <w:proofErr w:type="spellStart"/>
            <w:r w:rsidRPr="00523B3D">
              <w:rPr>
                <w:rFonts w:asciiTheme="minorHAnsi" w:hAnsiTheme="minorHAnsi" w:cstheme="minorHAnsi"/>
              </w:rPr>
              <w:t>Moll</w:t>
            </w:r>
            <w:proofErr w:type="spellEnd"/>
            <w:r w:rsidRPr="00523B3D">
              <w:rPr>
                <w:rFonts w:asciiTheme="minorHAnsi" w:hAnsiTheme="minorHAnsi" w:cstheme="minorHAnsi"/>
              </w:rPr>
              <w:t xml:space="preserve"> y  </w:t>
            </w:r>
            <w:proofErr w:type="spellStart"/>
            <w:r w:rsidRPr="00523B3D">
              <w:rPr>
                <w:rFonts w:asciiTheme="minorHAnsi" w:hAnsiTheme="minorHAnsi" w:cstheme="minorHAnsi"/>
              </w:rPr>
              <w:t>Yigitbasioglu</w:t>
            </w:r>
            <w:proofErr w:type="spellEnd"/>
          </w:p>
        </w:tc>
        <w:tc>
          <w:tcPr>
            <w:tcW w:w="660" w:type="dxa"/>
            <w:shd w:val="clear" w:color="auto" w:fill="auto"/>
            <w:tcMar>
              <w:top w:w="100" w:type="dxa"/>
              <w:left w:w="100" w:type="dxa"/>
              <w:bottom w:w="100" w:type="dxa"/>
              <w:right w:w="100" w:type="dxa"/>
            </w:tcMar>
          </w:tcPr>
          <w:p w14:paraId="5AF5E3C2" w14:textId="77777777" w:rsidR="00104622" w:rsidRPr="00523B3D" w:rsidRDefault="000B1208">
            <w:pPr>
              <w:widowControl w:val="0"/>
              <w:spacing w:after="0" w:line="240" w:lineRule="auto"/>
              <w:jc w:val="center"/>
              <w:rPr>
                <w:rFonts w:asciiTheme="minorHAnsi" w:hAnsiTheme="minorHAnsi" w:cstheme="minorHAnsi"/>
              </w:rPr>
            </w:pPr>
            <w:r w:rsidRPr="00523B3D">
              <w:rPr>
                <w:rFonts w:asciiTheme="minorHAnsi" w:hAnsiTheme="minorHAnsi" w:cstheme="minorHAnsi"/>
              </w:rPr>
              <w:t>2019</w:t>
            </w:r>
          </w:p>
        </w:tc>
        <w:tc>
          <w:tcPr>
            <w:tcW w:w="2225" w:type="dxa"/>
            <w:shd w:val="clear" w:color="auto" w:fill="auto"/>
            <w:tcMar>
              <w:top w:w="100" w:type="dxa"/>
              <w:left w:w="100" w:type="dxa"/>
              <w:bottom w:w="100" w:type="dxa"/>
              <w:right w:w="100" w:type="dxa"/>
            </w:tcMar>
          </w:tcPr>
          <w:p w14:paraId="262F65F1" w14:textId="77777777" w:rsidR="00104622" w:rsidRPr="00154958" w:rsidRDefault="000B1208">
            <w:pPr>
              <w:widowControl w:val="0"/>
              <w:spacing w:after="0" w:line="240" w:lineRule="auto"/>
              <w:rPr>
                <w:rFonts w:asciiTheme="minorHAnsi" w:hAnsiTheme="minorHAnsi" w:cstheme="minorHAnsi"/>
                <w:lang w:val="en-US"/>
              </w:rPr>
            </w:pPr>
            <w:r w:rsidRPr="00154958">
              <w:rPr>
                <w:rFonts w:asciiTheme="minorHAnsi" w:hAnsiTheme="minorHAnsi" w:cstheme="minorHAnsi"/>
                <w:lang w:val="en-US"/>
              </w:rPr>
              <w:t>The role of internet-related technologies in shaping the work of accountants: New directions for accounting research</w:t>
            </w:r>
          </w:p>
        </w:tc>
        <w:tc>
          <w:tcPr>
            <w:tcW w:w="708" w:type="dxa"/>
            <w:shd w:val="clear" w:color="auto" w:fill="auto"/>
            <w:tcMar>
              <w:top w:w="100" w:type="dxa"/>
              <w:left w:w="100" w:type="dxa"/>
              <w:bottom w:w="100" w:type="dxa"/>
              <w:right w:w="100" w:type="dxa"/>
            </w:tcMar>
          </w:tcPr>
          <w:p w14:paraId="03668793" w14:textId="77777777" w:rsidR="00104622" w:rsidRPr="00523B3D" w:rsidRDefault="000B1208">
            <w:pPr>
              <w:widowControl w:val="0"/>
              <w:spacing w:after="0" w:line="240" w:lineRule="auto"/>
              <w:jc w:val="center"/>
              <w:rPr>
                <w:rFonts w:asciiTheme="minorHAnsi" w:hAnsiTheme="minorHAnsi" w:cstheme="minorHAnsi"/>
              </w:rPr>
            </w:pPr>
            <w:r w:rsidRPr="00523B3D">
              <w:rPr>
                <w:rFonts w:asciiTheme="minorHAnsi" w:hAnsiTheme="minorHAnsi" w:cstheme="minorHAnsi"/>
              </w:rPr>
              <w:t>47</w:t>
            </w:r>
          </w:p>
        </w:tc>
        <w:tc>
          <w:tcPr>
            <w:tcW w:w="2127" w:type="dxa"/>
            <w:shd w:val="clear" w:color="auto" w:fill="auto"/>
            <w:tcMar>
              <w:top w:w="100" w:type="dxa"/>
              <w:left w:w="100" w:type="dxa"/>
              <w:bottom w:w="100" w:type="dxa"/>
              <w:right w:w="100" w:type="dxa"/>
            </w:tcMar>
          </w:tcPr>
          <w:p w14:paraId="0F6BCEA6" w14:textId="77777777" w:rsidR="00104622" w:rsidRPr="00523B3D" w:rsidRDefault="000B1208">
            <w:pPr>
              <w:widowControl w:val="0"/>
              <w:spacing w:after="0" w:line="240" w:lineRule="auto"/>
              <w:rPr>
                <w:rFonts w:asciiTheme="minorHAnsi" w:hAnsiTheme="minorHAnsi" w:cstheme="minorHAnsi"/>
              </w:rPr>
            </w:pPr>
            <w:r w:rsidRPr="00523B3D">
              <w:rPr>
                <w:rFonts w:asciiTheme="minorHAnsi" w:hAnsiTheme="minorHAnsi" w:cstheme="minorHAnsi"/>
              </w:rPr>
              <w:t xml:space="preserve">British </w:t>
            </w:r>
            <w:proofErr w:type="spellStart"/>
            <w:r w:rsidRPr="00523B3D">
              <w:rPr>
                <w:rFonts w:asciiTheme="minorHAnsi" w:hAnsiTheme="minorHAnsi" w:cstheme="minorHAnsi"/>
              </w:rPr>
              <w:t>Accounting</w:t>
            </w:r>
            <w:proofErr w:type="spellEnd"/>
            <w:r w:rsidRPr="00523B3D">
              <w:rPr>
                <w:rFonts w:asciiTheme="minorHAnsi" w:hAnsiTheme="minorHAnsi" w:cstheme="minorHAnsi"/>
              </w:rPr>
              <w:t xml:space="preserve"> </w:t>
            </w:r>
            <w:proofErr w:type="spellStart"/>
            <w:r w:rsidRPr="00523B3D">
              <w:rPr>
                <w:rFonts w:asciiTheme="minorHAnsi" w:hAnsiTheme="minorHAnsi" w:cstheme="minorHAnsi"/>
              </w:rPr>
              <w:t>Review</w:t>
            </w:r>
            <w:proofErr w:type="spellEnd"/>
          </w:p>
        </w:tc>
        <w:tc>
          <w:tcPr>
            <w:tcW w:w="1842" w:type="dxa"/>
            <w:shd w:val="clear" w:color="auto" w:fill="auto"/>
            <w:tcMar>
              <w:top w:w="100" w:type="dxa"/>
              <w:left w:w="100" w:type="dxa"/>
              <w:bottom w:w="100" w:type="dxa"/>
              <w:right w:w="100" w:type="dxa"/>
            </w:tcMar>
          </w:tcPr>
          <w:p w14:paraId="35E36B48" w14:textId="77777777" w:rsidR="00104622" w:rsidRPr="00523B3D" w:rsidRDefault="000B1208">
            <w:pPr>
              <w:widowControl w:val="0"/>
              <w:spacing w:after="0" w:line="240" w:lineRule="auto"/>
              <w:rPr>
                <w:rFonts w:asciiTheme="minorHAnsi" w:hAnsiTheme="minorHAnsi" w:cstheme="minorHAnsi"/>
              </w:rPr>
            </w:pPr>
            <w:r w:rsidRPr="00523B3D">
              <w:rPr>
                <w:rFonts w:asciiTheme="minorHAnsi" w:hAnsiTheme="minorHAnsi" w:cstheme="minorHAnsi"/>
              </w:rPr>
              <w:t xml:space="preserve">Líneas futuras de investigación en contabilidad </w:t>
            </w:r>
          </w:p>
        </w:tc>
      </w:tr>
    </w:tbl>
    <w:p w14:paraId="7C3388B7" w14:textId="77777777" w:rsidR="00104622" w:rsidRPr="00523B3D" w:rsidRDefault="000B1208">
      <w:pPr>
        <w:spacing w:line="240" w:lineRule="auto"/>
        <w:jc w:val="both"/>
        <w:rPr>
          <w:rFonts w:asciiTheme="minorHAnsi" w:hAnsiTheme="minorHAnsi" w:cstheme="minorHAnsi"/>
        </w:rPr>
      </w:pPr>
      <w:r w:rsidRPr="00523B3D">
        <w:rPr>
          <w:rFonts w:asciiTheme="minorHAnsi" w:hAnsiTheme="minorHAnsi" w:cstheme="minorHAnsi"/>
        </w:rPr>
        <w:t xml:space="preserve">Fuente: Elaboración propia basada en </w:t>
      </w:r>
      <w:proofErr w:type="spellStart"/>
      <w:r w:rsidRPr="00523B3D">
        <w:rPr>
          <w:rFonts w:asciiTheme="minorHAnsi" w:hAnsiTheme="minorHAnsi" w:cstheme="minorHAnsi"/>
        </w:rPr>
        <w:t>Garanina</w:t>
      </w:r>
      <w:proofErr w:type="spellEnd"/>
      <w:r w:rsidRPr="00523B3D">
        <w:rPr>
          <w:rFonts w:asciiTheme="minorHAnsi" w:hAnsiTheme="minorHAnsi" w:cstheme="minorHAnsi"/>
        </w:rPr>
        <w:t xml:space="preserve">, </w:t>
      </w:r>
      <w:proofErr w:type="spellStart"/>
      <w:r w:rsidRPr="00523B3D">
        <w:rPr>
          <w:rFonts w:asciiTheme="minorHAnsi" w:hAnsiTheme="minorHAnsi" w:cstheme="minorHAnsi"/>
        </w:rPr>
        <w:t>Ranta</w:t>
      </w:r>
      <w:proofErr w:type="spellEnd"/>
      <w:r w:rsidRPr="00523B3D">
        <w:rPr>
          <w:rFonts w:asciiTheme="minorHAnsi" w:hAnsiTheme="minorHAnsi" w:cstheme="minorHAnsi"/>
        </w:rPr>
        <w:t xml:space="preserve"> &amp; </w:t>
      </w:r>
      <w:proofErr w:type="spellStart"/>
      <w:r w:rsidRPr="00523B3D">
        <w:rPr>
          <w:rFonts w:asciiTheme="minorHAnsi" w:hAnsiTheme="minorHAnsi" w:cstheme="minorHAnsi"/>
        </w:rPr>
        <w:t>Dumay</w:t>
      </w:r>
      <w:proofErr w:type="spellEnd"/>
      <w:r w:rsidRPr="00523B3D">
        <w:rPr>
          <w:rFonts w:asciiTheme="minorHAnsi" w:hAnsiTheme="minorHAnsi" w:cstheme="minorHAnsi"/>
        </w:rPr>
        <w:t>, 2021</w:t>
      </w:r>
    </w:p>
    <w:p w14:paraId="6010D0A3" w14:textId="77777777" w:rsidR="00104622" w:rsidRPr="00523B3D" w:rsidRDefault="000B1208">
      <w:pPr>
        <w:spacing w:line="240" w:lineRule="auto"/>
        <w:jc w:val="both"/>
        <w:rPr>
          <w:rFonts w:asciiTheme="minorHAnsi" w:hAnsiTheme="minorHAnsi" w:cstheme="minorHAnsi"/>
        </w:rPr>
      </w:pPr>
      <w:r w:rsidRPr="00523B3D">
        <w:rPr>
          <w:rFonts w:asciiTheme="minorHAnsi" w:hAnsiTheme="minorHAnsi" w:cstheme="minorHAnsi"/>
        </w:rPr>
        <w:t xml:space="preserve">Estos autores identifican transformaciones en las técnicas de contabilidad, en las tareas de auditoría, en la evolución del trabajo y como consecuencia en la formación de contadores y auditores y en la investigación en contabilidad. </w:t>
      </w:r>
    </w:p>
    <w:p w14:paraId="0020D64F" w14:textId="77777777" w:rsidR="00104622" w:rsidRPr="00523B3D" w:rsidRDefault="000B1208">
      <w:pPr>
        <w:spacing w:line="240" w:lineRule="auto"/>
        <w:jc w:val="both"/>
        <w:rPr>
          <w:rFonts w:asciiTheme="minorHAnsi" w:hAnsiTheme="minorHAnsi" w:cstheme="minorHAnsi"/>
        </w:rPr>
      </w:pPr>
      <w:r w:rsidRPr="00523B3D">
        <w:rPr>
          <w:rFonts w:asciiTheme="minorHAnsi" w:hAnsiTheme="minorHAnsi" w:cstheme="minorHAnsi"/>
        </w:rPr>
        <w:t xml:space="preserve">Es de destacar que la </w:t>
      </w:r>
      <w:proofErr w:type="spellStart"/>
      <w:r w:rsidRPr="00523B3D">
        <w:rPr>
          <w:rFonts w:asciiTheme="minorHAnsi" w:hAnsiTheme="minorHAnsi" w:cstheme="minorHAnsi"/>
        </w:rPr>
        <w:t>blockchain</w:t>
      </w:r>
      <w:proofErr w:type="spellEnd"/>
      <w:r w:rsidRPr="00523B3D">
        <w:rPr>
          <w:rFonts w:asciiTheme="minorHAnsi" w:hAnsiTheme="minorHAnsi" w:cstheme="minorHAnsi"/>
        </w:rPr>
        <w:t xml:space="preserve"> puede aportar también interesantes soluciones a los nuevos escenarios educativos. “Permite al estudiante ir eligiendo sus paquetes de aprendizaje de entre una oferta variada, guiado por el formador y con el soporte de programas de valoración y guía, gestionando contratos inteligentes y generando un registro de seguimiento de sus aprendizajes” (Bartolomé &amp; Moral, 2018, p. 27 en Echeverría &amp; Martínez, 2018).</w:t>
      </w:r>
    </w:p>
    <w:p w14:paraId="06CA470E" w14:textId="1F5E901E" w:rsidR="00104622" w:rsidRPr="00523B3D" w:rsidRDefault="000B1208">
      <w:pPr>
        <w:spacing w:line="240" w:lineRule="auto"/>
        <w:jc w:val="both"/>
        <w:rPr>
          <w:rFonts w:asciiTheme="minorHAnsi" w:hAnsiTheme="minorHAnsi" w:cstheme="minorHAnsi"/>
        </w:rPr>
      </w:pPr>
      <w:r w:rsidRPr="00523B3D">
        <w:rPr>
          <w:rFonts w:asciiTheme="minorHAnsi" w:hAnsiTheme="minorHAnsi" w:cstheme="minorHAnsi"/>
        </w:rPr>
        <w:t xml:space="preserve">Dentro de las investigaciones en el tema hay autores que han identificado también diferentes obstáculos que pueden restringir la aplicación de </w:t>
      </w:r>
      <w:proofErr w:type="spellStart"/>
      <w:r w:rsidR="00D168A2" w:rsidRPr="00523B3D">
        <w:rPr>
          <w:rFonts w:asciiTheme="minorHAnsi" w:hAnsiTheme="minorHAnsi" w:cstheme="minorHAnsi"/>
        </w:rPr>
        <w:t>b</w:t>
      </w:r>
      <w:r w:rsidRPr="00523B3D">
        <w:rPr>
          <w:rFonts w:asciiTheme="minorHAnsi" w:hAnsiTheme="minorHAnsi" w:cstheme="minorHAnsi"/>
        </w:rPr>
        <w:t>lockchain</w:t>
      </w:r>
      <w:proofErr w:type="spellEnd"/>
      <w:r w:rsidRPr="00523B3D">
        <w:rPr>
          <w:rFonts w:asciiTheme="minorHAnsi" w:hAnsiTheme="minorHAnsi" w:cstheme="minorHAnsi"/>
        </w:rPr>
        <w:t xml:space="preserve"> en la contabilidad. Aunque los argumentos son limitados se mencionan como ejemplo, el deseo de confidencialidad que vuelve indeseables las cadenas de bloques públicas; la capacidad de las empresas para manipular retroactivamente cadenas de bloques privadas y la limitada verificación de las transacciones. (</w:t>
      </w:r>
      <w:proofErr w:type="spellStart"/>
      <w:r w:rsidRPr="00523B3D">
        <w:rPr>
          <w:rFonts w:asciiTheme="minorHAnsi" w:hAnsiTheme="minorHAnsi" w:cstheme="minorHAnsi"/>
        </w:rPr>
        <w:t>Cai</w:t>
      </w:r>
      <w:proofErr w:type="spellEnd"/>
      <w:r w:rsidRPr="00523B3D">
        <w:rPr>
          <w:rFonts w:asciiTheme="minorHAnsi" w:hAnsiTheme="minorHAnsi" w:cstheme="minorHAnsi"/>
        </w:rPr>
        <w:t xml:space="preserve">, 2021) El mismo autor afirma que la mayoría de los obstáculos se vuelven irrelevantes si nos movemos de un "sistema de doble entrada" a un "sistema de triple entrada" que resultaría mucho más eficiente para lograr confianza y transparencia. </w:t>
      </w:r>
    </w:p>
    <w:p w14:paraId="191499F7" w14:textId="5DF61550" w:rsidR="00104622" w:rsidRPr="00523B3D" w:rsidRDefault="00EA2537" w:rsidP="001970A0">
      <w:pPr>
        <w:shd w:val="clear" w:color="auto" w:fill="FFFFFF"/>
        <w:spacing w:after="0" w:line="240" w:lineRule="auto"/>
        <w:jc w:val="both"/>
        <w:rPr>
          <w:rFonts w:asciiTheme="minorHAnsi" w:hAnsiTheme="minorHAnsi" w:cstheme="minorHAnsi"/>
        </w:rPr>
      </w:pPr>
      <w:r w:rsidRPr="00523B3D">
        <w:rPr>
          <w:rFonts w:asciiTheme="minorHAnsi" w:hAnsiTheme="minorHAnsi" w:cstheme="minorHAnsi"/>
        </w:rPr>
        <w:t>De acuerdo con</w:t>
      </w:r>
      <w:r w:rsidR="000B1208" w:rsidRPr="00523B3D">
        <w:rPr>
          <w:rFonts w:asciiTheme="minorHAnsi" w:hAnsiTheme="minorHAnsi" w:cstheme="minorHAnsi"/>
        </w:rPr>
        <w:t xml:space="preserve"> lo sugerido (Singer y </w:t>
      </w:r>
      <w:proofErr w:type="spellStart"/>
      <w:r w:rsidR="000B1208" w:rsidRPr="00523B3D">
        <w:rPr>
          <w:rFonts w:asciiTheme="minorHAnsi" w:hAnsiTheme="minorHAnsi" w:cstheme="minorHAnsi"/>
        </w:rPr>
        <w:t>Kusz</w:t>
      </w:r>
      <w:proofErr w:type="spellEnd"/>
      <w:r w:rsidR="000B1208" w:rsidRPr="00523B3D">
        <w:rPr>
          <w:rFonts w:asciiTheme="minorHAnsi" w:hAnsiTheme="minorHAnsi" w:cstheme="minorHAnsi"/>
        </w:rPr>
        <w:t xml:space="preserve">, 2021) la tecnología </w:t>
      </w:r>
      <w:proofErr w:type="spellStart"/>
      <w:r w:rsidR="000B1208" w:rsidRPr="00523B3D">
        <w:rPr>
          <w:rFonts w:asciiTheme="minorHAnsi" w:hAnsiTheme="minorHAnsi" w:cstheme="minorHAnsi"/>
        </w:rPr>
        <w:t>blockchain</w:t>
      </w:r>
      <w:proofErr w:type="spellEnd"/>
      <w:r w:rsidR="000B1208" w:rsidRPr="00523B3D">
        <w:rPr>
          <w:rFonts w:asciiTheme="minorHAnsi" w:hAnsiTheme="minorHAnsi" w:cstheme="minorHAnsi"/>
        </w:rPr>
        <w:t xml:space="preserve"> no automatizará la conciliación de datos contables porque requiere de la experiencia profesional de los auditores para evaluar la precisión de las transacciones contabilizadas, sin </w:t>
      </w:r>
      <w:r w:rsidR="00D662CF" w:rsidRPr="00523B3D">
        <w:rPr>
          <w:rFonts w:asciiTheme="minorHAnsi" w:hAnsiTheme="minorHAnsi" w:cstheme="minorHAnsi"/>
        </w:rPr>
        <w:t>embargo,</w:t>
      </w:r>
      <w:r w:rsidR="000B1208" w:rsidRPr="00523B3D">
        <w:rPr>
          <w:rFonts w:asciiTheme="minorHAnsi" w:hAnsiTheme="minorHAnsi" w:cstheme="minorHAnsi"/>
        </w:rPr>
        <w:t xml:space="preserve"> la herramienta ofrece altos beneficios para la eficiencia del proceso.</w:t>
      </w:r>
    </w:p>
    <w:p w14:paraId="46634B39" w14:textId="77777777" w:rsidR="00104622" w:rsidRPr="00523B3D" w:rsidRDefault="000B1208" w:rsidP="001970A0">
      <w:pPr>
        <w:spacing w:after="0" w:line="240" w:lineRule="auto"/>
        <w:jc w:val="both"/>
        <w:rPr>
          <w:rFonts w:asciiTheme="minorHAnsi" w:hAnsiTheme="minorHAnsi" w:cstheme="minorHAnsi"/>
        </w:rPr>
      </w:pPr>
      <w:r w:rsidRPr="00523B3D">
        <w:rPr>
          <w:rFonts w:asciiTheme="minorHAnsi" w:hAnsiTheme="minorHAnsi" w:cstheme="minorHAnsi"/>
        </w:rPr>
        <w:t xml:space="preserve"> </w:t>
      </w:r>
    </w:p>
    <w:p w14:paraId="6A49A4A1" w14:textId="77777777" w:rsidR="00104622" w:rsidRPr="00523B3D" w:rsidRDefault="00104622" w:rsidP="001970A0">
      <w:pPr>
        <w:shd w:val="clear" w:color="auto" w:fill="FFFFFF"/>
        <w:spacing w:after="0" w:line="240" w:lineRule="auto"/>
        <w:jc w:val="both"/>
        <w:rPr>
          <w:rFonts w:asciiTheme="minorHAnsi" w:hAnsiTheme="minorHAnsi" w:cstheme="minorHAnsi"/>
        </w:rPr>
      </w:pPr>
    </w:p>
    <w:p w14:paraId="263DB19F" w14:textId="77777777" w:rsidR="00104622" w:rsidRPr="00523B3D" w:rsidRDefault="000B1208" w:rsidP="001970A0">
      <w:pPr>
        <w:spacing w:after="0" w:line="240" w:lineRule="auto"/>
        <w:jc w:val="center"/>
        <w:rPr>
          <w:rFonts w:asciiTheme="minorHAnsi" w:hAnsiTheme="minorHAnsi" w:cstheme="minorHAnsi"/>
          <w:b/>
        </w:rPr>
      </w:pPr>
      <w:r w:rsidRPr="00523B3D">
        <w:rPr>
          <w:rFonts w:asciiTheme="minorHAnsi" w:hAnsiTheme="minorHAnsi" w:cstheme="minorHAnsi"/>
          <w:b/>
        </w:rPr>
        <w:t>SERVICIOS PROFESIONALES DE CONTADORES PÚBLICOS</w:t>
      </w:r>
    </w:p>
    <w:p w14:paraId="27D3E147" w14:textId="77777777" w:rsidR="001970A0" w:rsidRPr="00523B3D" w:rsidRDefault="001970A0" w:rsidP="000B1208">
      <w:pPr>
        <w:widowControl w:val="0"/>
        <w:spacing w:after="0" w:line="240" w:lineRule="auto"/>
        <w:ind w:left="-19" w:right="35"/>
        <w:jc w:val="both"/>
        <w:rPr>
          <w:rFonts w:asciiTheme="minorHAnsi" w:hAnsiTheme="minorHAnsi" w:cstheme="minorHAnsi"/>
        </w:rPr>
      </w:pPr>
    </w:p>
    <w:p w14:paraId="06762355" w14:textId="77777777" w:rsidR="00104622" w:rsidRPr="00523B3D" w:rsidRDefault="000B1208" w:rsidP="000B1208">
      <w:pPr>
        <w:widowControl w:val="0"/>
        <w:spacing w:after="0" w:line="240" w:lineRule="auto"/>
        <w:ind w:left="-19" w:right="35"/>
        <w:jc w:val="both"/>
        <w:rPr>
          <w:rFonts w:asciiTheme="minorHAnsi" w:hAnsiTheme="minorHAnsi" w:cstheme="minorHAnsi"/>
        </w:rPr>
      </w:pPr>
      <w:r w:rsidRPr="00523B3D">
        <w:rPr>
          <w:rFonts w:asciiTheme="minorHAnsi" w:hAnsiTheme="minorHAnsi" w:cstheme="minorHAnsi"/>
        </w:rPr>
        <w:t>La profesión “contable” (</w:t>
      </w:r>
      <w:proofErr w:type="spellStart"/>
      <w:r w:rsidRPr="00523B3D">
        <w:rPr>
          <w:rFonts w:asciiTheme="minorHAnsi" w:hAnsiTheme="minorHAnsi" w:cstheme="minorHAnsi"/>
          <w:highlight w:val="white"/>
        </w:rPr>
        <w:t>Hinings</w:t>
      </w:r>
      <w:proofErr w:type="spellEnd"/>
      <w:r w:rsidRPr="00523B3D">
        <w:rPr>
          <w:rFonts w:asciiTheme="minorHAnsi" w:hAnsiTheme="minorHAnsi" w:cstheme="minorHAnsi"/>
        </w:rPr>
        <w:t xml:space="preserve"> et al, 2004 y </w:t>
      </w:r>
      <w:proofErr w:type="spellStart"/>
      <w:r w:rsidRPr="00523B3D">
        <w:rPr>
          <w:rFonts w:asciiTheme="minorHAnsi" w:hAnsiTheme="minorHAnsi" w:cstheme="minorHAnsi"/>
        </w:rPr>
        <w:t>Brock</w:t>
      </w:r>
      <w:proofErr w:type="spellEnd"/>
      <w:r w:rsidRPr="00523B3D">
        <w:rPr>
          <w:rFonts w:asciiTheme="minorHAnsi" w:hAnsiTheme="minorHAnsi" w:cstheme="minorHAnsi"/>
        </w:rPr>
        <w:t xml:space="preserve">, 2006) es el arquetipo que define al campo institucional de las Ciencias Económicas. Por ser servicios profesionales regulados por ley de la jurisdicción administrativa correspondiente (En Argentina, Ley N° 20488 a nivel nacional y Ley N° 10620 en Provincia de Bs. As., por ejemplo.), las entidades que los nuclean (Consejos o Colegios) tienen el carácter de ser de derecho público no estatal por cumplir la función de control de la profesión delegada por el Estado a los mismos matriculados, democráticamente elegidos. </w:t>
      </w:r>
    </w:p>
    <w:p w14:paraId="7D3632BE" w14:textId="77777777" w:rsidR="00104622" w:rsidRPr="00523B3D" w:rsidRDefault="000B1208">
      <w:pPr>
        <w:widowControl w:val="0"/>
        <w:spacing w:before="211" w:after="0" w:line="240" w:lineRule="auto"/>
        <w:ind w:left="-19" w:right="35"/>
        <w:jc w:val="both"/>
        <w:rPr>
          <w:rFonts w:asciiTheme="minorHAnsi" w:hAnsiTheme="minorHAnsi" w:cstheme="minorHAnsi"/>
        </w:rPr>
      </w:pPr>
      <w:r w:rsidRPr="00523B3D">
        <w:rPr>
          <w:rFonts w:asciiTheme="minorHAnsi" w:hAnsiTheme="minorHAnsi" w:cstheme="minorHAnsi"/>
        </w:rPr>
        <w:t xml:space="preserve">En dicho campo, sumadas las normas legales propias aplicables a cada profesión, las asociaciones profesionales delimitan el accionar de los profesionales matriculados permitiéndoles a su vez ejercer </w:t>
      </w:r>
      <w:r w:rsidRPr="00523B3D">
        <w:rPr>
          <w:rFonts w:asciiTheme="minorHAnsi" w:hAnsiTheme="minorHAnsi" w:cstheme="minorHAnsi"/>
        </w:rPr>
        <w:lastRenderedPageBreak/>
        <w:t xml:space="preserve">las incumbencias propias de cada profesión y oficiando de poder de control sobre el profesional y protección al matriculado, a la vez que brindan un marco normativo, ético y de responsabilidad a éstos. </w:t>
      </w:r>
    </w:p>
    <w:p w14:paraId="7F461E2D" w14:textId="754B8151" w:rsidR="00104622" w:rsidRPr="00523B3D" w:rsidRDefault="000B1208" w:rsidP="009F67FB">
      <w:pPr>
        <w:widowControl w:val="0"/>
        <w:spacing w:before="211" w:after="200" w:line="240" w:lineRule="auto"/>
        <w:ind w:left="-19" w:right="35"/>
        <w:jc w:val="both"/>
        <w:rPr>
          <w:rFonts w:asciiTheme="minorHAnsi" w:hAnsiTheme="minorHAnsi" w:cstheme="minorHAnsi"/>
        </w:rPr>
      </w:pPr>
      <w:r w:rsidRPr="00523B3D">
        <w:rPr>
          <w:rFonts w:asciiTheme="minorHAnsi" w:hAnsiTheme="minorHAnsi" w:cstheme="minorHAnsi"/>
        </w:rPr>
        <w:t>Recientemente La Federación Argentina de Consejos Profesionales de Ciencias Económicas (FACPCE) a través de la Resolución de Junta de Gobierno N° 575/20 actualizó las funciones y responsabilidades del contador público. En dicha norma se identifican las principales actividades de un contador público independiente, enmarcadas en las incumbencias profesionales legales</w:t>
      </w:r>
      <w:r w:rsidR="009F67FB">
        <w:rPr>
          <w:rFonts w:asciiTheme="minorHAnsi" w:hAnsiTheme="minorHAnsi" w:cstheme="minorHAnsi"/>
        </w:rPr>
        <w:t xml:space="preserve">, y si bien no hay referencia explícita a herramientas tecnológicas, todas ellas podrían verse impactadas por la transformación digital asociada a los clientes, pero más aún a los procesos internos necesarios para la prestación de los servicios profesionales. </w:t>
      </w:r>
    </w:p>
    <w:p w14:paraId="07FA9D5D" w14:textId="77777777" w:rsidR="00ED62DF" w:rsidRPr="00523B3D" w:rsidRDefault="000B1208">
      <w:pPr>
        <w:widowControl w:val="0"/>
        <w:spacing w:before="211" w:after="200" w:line="240" w:lineRule="auto"/>
        <w:ind w:right="35"/>
        <w:jc w:val="both"/>
        <w:rPr>
          <w:rFonts w:asciiTheme="minorHAnsi" w:hAnsiTheme="minorHAnsi" w:cstheme="minorHAnsi"/>
        </w:rPr>
      </w:pPr>
      <w:r w:rsidRPr="00523B3D">
        <w:rPr>
          <w:rFonts w:asciiTheme="minorHAnsi" w:hAnsiTheme="minorHAnsi" w:cstheme="minorHAnsi"/>
        </w:rPr>
        <w:t xml:space="preserve">En el marco de nuestro proyecto de investigación, durante el año 2019 realizamos 22 entrevistas en profundidad a contadores públicos de la ciudad de Tandil con el objetivo de distinguir las características que los profesionales identifican en la prestación de su servicio profesional, el surgimiento de nuevos roles asociados a la profesión y las brechas en relación con la formación recibida. </w:t>
      </w:r>
    </w:p>
    <w:p w14:paraId="3473A884" w14:textId="77777777" w:rsidR="00ED62DF" w:rsidRPr="00523B3D" w:rsidRDefault="00ED62DF" w:rsidP="00ED62DF">
      <w:pPr>
        <w:widowControl w:val="0"/>
        <w:spacing w:before="211" w:after="200" w:line="240" w:lineRule="auto"/>
        <w:ind w:right="35"/>
        <w:jc w:val="both"/>
        <w:rPr>
          <w:rFonts w:asciiTheme="minorHAnsi" w:hAnsiTheme="minorHAnsi" w:cstheme="minorHAnsi"/>
        </w:rPr>
      </w:pPr>
      <w:r w:rsidRPr="00523B3D">
        <w:rPr>
          <w:rFonts w:asciiTheme="minorHAnsi" w:hAnsiTheme="minorHAnsi" w:cstheme="minorHAnsi"/>
        </w:rPr>
        <w:t>Los entrevistados se desempeñan en una ciudad de cerca de 150.000 habitantes con empresas pequeñas y medianas y prestan servicios de los que podríamos identificar como “tradicionales”: contabilidad, auditoría, asesoramiento y liquidación de impuestos, liquidación de sueldos y cargas sociales.</w:t>
      </w:r>
    </w:p>
    <w:p w14:paraId="33C661ED" w14:textId="77777777" w:rsidR="00ED62DF" w:rsidRPr="00523B3D" w:rsidRDefault="00ED62DF">
      <w:pPr>
        <w:widowControl w:val="0"/>
        <w:spacing w:before="211" w:after="200" w:line="240" w:lineRule="auto"/>
        <w:ind w:right="35"/>
        <w:jc w:val="both"/>
        <w:rPr>
          <w:rFonts w:asciiTheme="minorHAnsi" w:hAnsiTheme="minorHAnsi" w:cstheme="minorHAnsi"/>
        </w:rPr>
      </w:pPr>
      <w:r w:rsidRPr="00523B3D">
        <w:rPr>
          <w:rFonts w:asciiTheme="minorHAnsi" w:hAnsiTheme="minorHAnsi" w:cstheme="minorHAnsi"/>
        </w:rPr>
        <w:t xml:space="preserve">Como característica cabe resaltar el bajo nivel de posgraduación de los profesionales, </w:t>
      </w:r>
      <w:r w:rsidR="000B1208" w:rsidRPr="00523B3D">
        <w:rPr>
          <w:rFonts w:asciiTheme="minorHAnsi" w:hAnsiTheme="minorHAnsi" w:cstheme="minorHAnsi"/>
        </w:rPr>
        <w:t xml:space="preserve">sólo 5 </w:t>
      </w:r>
      <w:r w:rsidRPr="00523B3D">
        <w:rPr>
          <w:rFonts w:asciiTheme="minorHAnsi" w:hAnsiTheme="minorHAnsi" w:cstheme="minorHAnsi"/>
        </w:rPr>
        <w:t xml:space="preserve">(22%) </w:t>
      </w:r>
      <w:r w:rsidR="000B1208" w:rsidRPr="00523B3D">
        <w:rPr>
          <w:rFonts w:asciiTheme="minorHAnsi" w:hAnsiTheme="minorHAnsi" w:cstheme="minorHAnsi"/>
        </w:rPr>
        <w:t xml:space="preserve">tienen título de postgrado, y de esos, 3 son de nivel maestría y 2 de especialista. </w:t>
      </w:r>
    </w:p>
    <w:p w14:paraId="40009FFB" w14:textId="79160243" w:rsidR="00104622" w:rsidRPr="00523B3D" w:rsidRDefault="000B1208">
      <w:pPr>
        <w:widowControl w:val="0"/>
        <w:spacing w:before="211" w:after="200" w:line="240" w:lineRule="auto"/>
        <w:ind w:right="35"/>
        <w:jc w:val="both"/>
        <w:rPr>
          <w:rFonts w:asciiTheme="minorHAnsi" w:hAnsiTheme="minorHAnsi" w:cstheme="minorHAnsi"/>
        </w:rPr>
      </w:pPr>
      <w:r w:rsidRPr="00523B3D">
        <w:rPr>
          <w:rFonts w:asciiTheme="minorHAnsi" w:hAnsiTheme="minorHAnsi" w:cstheme="minorHAnsi"/>
        </w:rPr>
        <w:t>Ante las preguntas sobre qué tipos de servicios prestan: 16 se definen como generalistas</w:t>
      </w:r>
      <w:r w:rsidR="00ED62DF" w:rsidRPr="00523B3D">
        <w:rPr>
          <w:rFonts w:asciiTheme="minorHAnsi" w:hAnsiTheme="minorHAnsi" w:cstheme="minorHAnsi"/>
        </w:rPr>
        <w:t xml:space="preserve">, prestan todo tipo de servicios de los incluidos en las incumbencias profesionales. </w:t>
      </w:r>
      <w:r w:rsidRPr="00523B3D">
        <w:rPr>
          <w:rFonts w:asciiTheme="minorHAnsi" w:hAnsiTheme="minorHAnsi" w:cstheme="minorHAnsi"/>
        </w:rPr>
        <w:t xml:space="preserve">De quienes se identifican como especialistas, 2 se definen como especializados en tributación del sector agropecuario, 1 en temas laborales, 2 en tributación y 1 en auditoría. </w:t>
      </w:r>
    </w:p>
    <w:p w14:paraId="73062EEE" w14:textId="77777777" w:rsidR="00104622" w:rsidRPr="00523B3D" w:rsidRDefault="000B1208">
      <w:pPr>
        <w:spacing w:line="240" w:lineRule="auto"/>
        <w:jc w:val="both"/>
        <w:rPr>
          <w:rFonts w:asciiTheme="minorHAnsi" w:hAnsiTheme="minorHAnsi" w:cstheme="minorHAnsi"/>
        </w:rPr>
      </w:pPr>
      <w:r w:rsidRPr="00523B3D">
        <w:rPr>
          <w:rFonts w:asciiTheme="minorHAnsi" w:hAnsiTheme="minorHAnsi" w:cstheme="minorHAnsi"/>
        </w:rPr>
        <w:t xml:space="preserve">El 90% de los profesionales entrevistados reconocen nuevos usos y costumbres en el ejercicio profesional. De ellos, sólo el 30% asocian los cambios a la tecnología. </w:t>
      </w:r>
    </w:p>
    <w:p w14:paraId="4F435CFE" w14:textId="77777777" w:rsidR="00104622" w:rsidRPr="00523B3D" w:rsidRDefault="000B1208">
      <w:pPr>
        <w:spacing w:line="240" w:lineRule="auto"/>
        <w:jc w:val="both"/>
        <w:rPr>
          <w:rFonts w:asciiTheme="minorHAnsi" w:hAnsiTheme="minorHAnsi" w:cstheme="minorHAnsi"/>
        </w:rPr>
      </w:pPr>
      <w:r w:rsidRPr="00523B3D">
        <w:rPr>
          <w:rFonts w:asciiTheme="minorHAnsi" w:hAnsiTheme="minorHAnsi" w:cstheme="minorHAnsi"/>
        </w:rPr>
        <w:t xml:space="preserve">Una de las entrevistadas comentó </w:t>
      </w:r>
      <w:r w:rsidRPr="00523B3D">
        <w:rPr>
          <w:rFonts w:asciiTheme="minorHAnsi" w:hAnsiTheme="minorHAnsi" w:cstheme="minorHAnsi"/>
          <w:i/>
        </w:rPr>
        <w:t>“en mi caso yo creo que me falta, particularmente en el punto de la tecnología, yo los veo a los jóvenes que ahora te manejan las herramientas informáticas a la perfección…debo mejorar mi performance tecnológica, más con todas las exigencias de ahora, todo es vía web, para ser ágil, hay que adaptarse a la tecnología.”</w:t>
      </w:r>
      <w:r w:rsidRPr="00523B3D">
        <w:rPr>
          <w:rFonts w:asciiTheme="minorHAnsi" w:hAnsiTheme="minorHAnsi" w:cstheme="minorHAnsi"/>
        </w:rPr>
        <w:t xml:space="preserve"> (D2, 30 años de antigüedad en la profesión)</w:t>
      </w:r>
    </w:p>
    <w:p w14:paraId="665351EA" w14:textId="77777777" w:rsidR="00104622" w:rsidRPr="00523B3D" w:rsidRDefault="000B1208">
      <w:pPr>
        <w:spacing w:line="240" w:lineRule="auto"/>
        <w:jc w:val="both"/>
        <w:rPr>
          <w:rFonts w:asciiTheme="minorHAnsi" w:hAnsiTheme="minorHAnsi" w:cstheme="minorHAnsi"/>
        </w:rPr>
      </w:pPr>
      <w:r w:rsidRPr="00523B3D">
        <w:rPr>
          <w:rFonts w:asciiTheme="minorHAnsi" w:hAnsiTheme="minorHAnsi" w:cstheme="minorHAnsi"/>
        </w:rPr>
        <w:t>Otro entrevistado identificó que “los requerimientos de las empresas van hacia otras cuestiones, más tecnológicas.” (D4, 35 años de antigüedad en la profesión)</w:t>
      </w:r>
    </w:p>
    <w:p w14:paraId="257A6F74" w14:textId="77777777" w:rsidR="00104622" w:rsidRPr="00523B3D" w:rsidRDefault="000B1208">
      <w:pPr>
        <w:spacing w:line="240" w:lineRule="auto"/>
        <w:jc w:val="both"/>
        <w:rPr>
          <w:rFonts w:asciiTheme="minorHAnsi" w:hAnsiTheme="minorHAnsi" w:cstheme="minorHAnsi"/>
        </w:rPr>
      </w:pPr>
      <w:r w:rsidRPr="00523B3D">
        <w:rPr>
          <w:rFonts w:asciiTheme="minorHAnsi" w:hAnsiTheme="minorHAnsi" w:cstheme="minorHAnsi"/>
        </w:rPr>
        <w:t>Cabe mencionar que 5 de los 6 profesionales que reconocen cambios en el uso de tecnología tienen más de 20 años en el ejercicio profesional y el restante entre 6 y 10 años, es decir que tienen trayectoria suficiente para poder comparar e identificar con claridad los impactos de los cambios que se han producido en la profesión.</w:t>
      </w:r>
    </w:p>
    <w:p w14:paraId="651268C4" w14:textId="35CBB935" w:rsidR="00104622" w:rsidRPr="00523B3D" w:rsidRDefault="000B1208" w:rsidP="00353962">
      <w:pPr>
        <w:spacing w:line="240" w:lineRule="auto"/>
        <w:jc w:val="both"/>
        <w:rPr>
          <w:rFonts w:asciiTheme="minorHAnsi" w:hAnsiTheme="minorHAnsi" w:cstheme="minorHAnsi"/>
        </w:rPr>
      </w:pPr>
      <w:r w:rsidRPr="00523B3D">
        <w:rPr>
          <w:rFonts w:asciiTheme="minorHAnsi" w:hAnsiTheme="minorHAnsi" w:cstheme="minorHAnsi"/>
        </w:rPr>
        <w:t>Por otra parte, el 81% reconocen un alto y medio impacto de la realidad social en el ejercicio de su profesión, lo que podría indicar que sería inevitable algún grado de impacto a futuro si los cambios tecnológicos modifican la realidad social.</w:t>
      </w:r>
    </w:p>
    <w:p w14:paraId="638CF022" w14:textId="512FDEFC" w:rsidR="00353962" w:rsidRPr="00523B3D" w:rsidRDefault="00353962" w:rsidP="00127907">
      <w:pPr>
        <w:spacing w:after="0" w:line="240" w:lineRule="auto"/>
        <w:jc w:val="both"/>
        <w:rPr>
          <w:rFonts w:asciiTheme="minorHAnsi" w:hAnsiTheme="minorHAnsi" w:cstheme="minorHAnsi"/>
        </w:rPr>
      </w:pPr>
      <w:r w:rsidRPr="00523B3D">
        <w:rPr>
          <w:rFonts w:asciiTheme="minorHAnsi" w:hAnsiTheme="minorHAnsi" w:cstheme="minorHAnsi"/>
        </w:rPr>
        <w:t>En con</w:t>
      </w:r>
      <w:r w:rsidR="00106372" w:rsidRPr="00523B3D">
        <w:rPr>
          <w:rFonts w:asciiTheme="minorHAnsi" w:hAnsiTheme="minorHAnsi" w:cstheme="minorHAnsi"/>
        </w:rPr>
        <w:t xml:space="preserve">sonancia con estos resultados en el mes de octubre de 2020 </w:t>
      </w:r>
      <w:r w:rsidRPr="00523B3D">
        <w:rPr>
          <w:rFonts w:asciiTheme="minorHAnsi" w:hAnsiTheme="minorHAnsi" w:cstheme="minorHAnsi"/>
        </w:rPr>
        <w:t xml:space="preserve">Thomson Reuters realizó el </w:t>
      </w:r>
      <w:proofErr w:type="spellStart"/>
      <w:r w:rsidRPr="00523B3D">
        <w:rPr>
          <w:rFonts w:asciiTheme="minorHAnsi" w:hAnsiTheme="minorHAnsi" w:cstheme="minorHAnsi"/>
        </w:rPr>
        <w:t>webinar</w:t>
      </w:r>
      <w:proofErr w:type="spellEnd"/>
      <w:r w:rsidR="00106372" w:rsidRPr="00523B3D">
        <w:rPr>
          <w:rFonts w:asciiTheme="minorHAnsi" w:hAnsiTheme="minorHAnsi" w:cstheme="minorHAnsi"/>
        </w:rPr>
        <w:t xml:space="preserve"> </w:t>
      </w:r>
      <w:r w:rsidR="00205966" w:rsidRPr="00523B3D">
        <w:rPr>
          <w:rFonts w:asciiTheme="minorHAnsi" w:hAnsiTheme="minorHAnsi" w:cstheme="minorHAnsi"/>
        </w:rPr>
        <w:t>“</w:t>
      </w:r>
      <w:r w:rsidRPr="00523B3D">
        <w:rPr>
          <w:rFonts w:asciiTheme="minorHAnsi" w:hAnsiTheme="minorHAnsi" w:cstheme="minorHAnsi"/>
        </w:rPr>
        <w:t>Contador del Futuro</w:t>
      </w:r>
      <w:r w:rsidR="00205966" w:rsidRPr="00523B3D">
        <w:rPr>
          <w:rFonts w:asciiTheme="minorHAnsi" w:hAnsiTheme="minorHAnsi" w:cstheme="minorHAnsi"/>
        </w:rPr>
        <w:t xml:space="preserve">” a partir del cual concluyen que: </w:t>
      </w:r>
      <w:r w:rsidR="004C1C90" w:rsidRPr="00523B3D">
        <w:rPr>
          <w:rFonts w:asciiTheme="minorHAnsi" w:hAnsiTheme="minorHAnsi" w:cstheme="minorHAnsi"/>
        </w:rPr>
        <w:t xml:space="preserve">“El contador de hoy es el mismo profesional de ayer, que no reconoce a la tecnología como aliada. A pesar de haber sido obligado a </w:t>
      </w:r>
      <w:r w:rsidR="004C1C90" w:rsidRPr="00523B3D">
        <w:rPr>
          <w:rFonts w:asciiTheme="minorHAnsi" w:hAnsiTheme="minorHAnsi" w:cstheme="minorHAnsi"/>
        </w:rPr>
        <w:lastRenderedPageBreak/>
        <w:t>adaptarse a los cambios graduales del fisco, no ha pasado por la misma evolución. La transformación digital no está entre sus prioridades … hay mucha resistencia al uso de la tecnología y esto lo hemos podido notar con la llegada de la pandemia.”</w:t>
      </w:r>
    </w:p>
    <w:p w14:paraId="0E4A06D1" w14:textId="77777777" w:rsidR="00104622" w:rsidRPr="00523B3D" w:rsidRDefault="00104622" w:rsidP="001970A0">
      <w:pPr>
        <w:pBdr>
          <w:top w:val="nil"/>
          <w:left w:val="nil"/>
          <w:bottom w:val="nil"/>
          <w:right w:val="nil"/>
          <w:between w:val="nil"/>
        </w:pBdr>
        <w:shd w:val="clear" w:color="auto" w:fill="FFFFFF"/>
        <w:spacing w:after="0" w:line="240" w:lineRule="auto"/>
        <w:jc w:val="both"/>
        <w:rPr>
          <w:rFonts w:asciiTheme="minorHAnsi" w:hAnsiTheme="minorHAnsi" w:cstheme="minorHAnsi"/>
        </w:rPr>
      </w:pPr>
    </w:p>
    <w:p w14:paraId="48F42AB6" w14:textId="77777777" w:rsidR="00104622" w:rsidRPr="00523B3D" w:rsidRDefault="00104622" w:rsidP="001970A0">
      <w:pPr>
        <w:pBdr>
          <w:top w:val="nil"/>
          <w:left w:val="nil"/>
          <w:bottom w:val="nil"/>
          <w:right w:val="nil"/>
          <w:between w:val="nil"/>
        </w:pBdr>
        <w:shd w:val="clear" w:color="auto" w:fill="FFFFFF"/>
        <w:spacing w:after="0" w:line="240" w:lineRule="auto"/>
        <w:jc w:val="both"/>
        <w:rPr>
          <w:rFonts w:asciiTheme="minorHAnsi" w:hAnsiTheme="minorHAnsi" w:cstheme="minorHAnsi"/>
        </w:rPr>
      </w:pPr>
    </w:p>
    <w:p w14:paraId="5A175717" w14:textId="77777777" w:rsidR="00104622" w:rsidRPr="00523B3D" w:rsidRDefault="000B1208">
      <w:pPr>
        <w:pBdr>
          <w:top w:val="nil"/>
          <w:left w:val="nil"/>
          <w:bottom w:val="nil"/>
          <w:right w:val="nil"/>
          <w:between w:val="nil"/>
        </w:pBdr>
        <w:shd w:val="clear" w:color="auto" w:fill="FFFFFF"/>
        <w:spacing w:after="0" w:line="240" w:lineRule="auto"/>
        <w:jc w:val="center"/>
        <w:rPr>
          <w:rFonts w:asciiTheme="minorHAnsi" w:hAnsiTheme="minorHAnsi" w:cstheme="minorHAnsi"/>
          <w:b/>
        </w:rPr>
      </w:pPr>
      <w:r w:rsidRPr="00523B3D">
        <w:rPr>
          <w:rFonts w:asciiTheme="minorHAnsi" w:hAnsiTheme="minorHAnsi" w:cstheme="minorHAnsi"/>
          <w:b/>
        </w:rPr>
        <w:t>PERCEPCIÓN DE GRADUADOS DE CONTADOR PÚBLICO SOBRE LA IMPORTANCIA DE COMPETENCIAS TRANSVERSALES EN EL EJERCICIO PROFESIONAL</w:t>
      </w:r>
    </w:p>
    <w:p w14:paraId="4C74F86D" w14:textId="77777777" w:rsidR="00104622" w:rsidRPr="00523B3D" w:rsidRDefault="00104622">
      <w:pPr>
        <w:pBdr>
          <w:top w:val="nil"/>
          <w:left w:val="nil"/>
          <w:bottom w:val="nil"/>
          <w:right w:val="nil"/>
          <w:between w:val="nil"/>
        </w:pBdr>
        <w:shd w:val="clear" w:color="auto" w:fill="FFFFFF"/>
        <w:spacing w:after="0" w:line="240" w:lineRule="auto"/>
        <w:jc w:val="both"/>
        <w:rPr>
          <w:rFonts w:asciiTheme="minorHAnsi" w:hAnsiTheme="minorHAnsi" w:cstheme="minorHAnsi"/>
        </w:rPr>
      </w:pPr>
    </w:p>
    <w:p w14:paraId="3E6B5D17" w14:textId="77777777" w:rsidR="001970A0" w:rsidRPr="00523B3D" w:rsidRDefault="001970A0">
      <w:pPr>
        <w:pBdr>
          <w:top w:val="nil"/>
          <w:left w:val="nil"/>
          <w:bottom w:val="nil"/>
          <w:right w:val="nil"/>
          <w:between w:val="nil"/>
        </w:pBdr>
        <w:shd w:val="clear" w:color="auto" w:fill="FFFFFF"/>
        <w:spacing w:after="0" w:line="240" w:lineRule="auto"/>
        <w:jc w:val="both"/>
        <w:rPr>
          <w:rFonts w:asciiTheme="minorHAnsi" w:hAnsiTheme="minorHAnsi" w:cstheme="minorHAnsi"/>
        </w:rPr>
      </w:pPr>
    </w:p>
    <w:p w14:paraId="37DF1FFC" w14:textId="2BA4525A" w:rsidR="00104622" w:rsidRPr="00523B3D" w:rsidRDefault="000B1208">
      <w:pPr>
        <w:pBdr>
          <w:top w:val="nil"/>
          <w:left w:val="nil"/>
          <w:bottom w:val="nil"/>
          <w:right w:val="nil"/>
          <w:between w:val="nil"/>
        </w:pBdr>
        <w:shd w:val="clear" w:color="auto" w:fill="FFFFFF"/>
        <w:spacing w:after="240" w:line="240" w:lineRule="auto"/>
        <w:jc w:val="both"/>
        <w:rPr>
          <w:rFonts w:asciiTheme="minorHAnsi" w:hAnsiTheme="minorHAnsi" w:cstheme="minorHAnsi"/>
        </w:rPr>
      </w:pPr>
      <w:r w:rsidRPr="00523B3D">
        <w:rPr>
          <w:rFonts w:asciiTheme="minorHAnsi" w:hAnsiTheme="minorHAnsi" w:cstheme="minorHAnsi"/>
        </w:rPr>
        <w:t xml:space="preserve">Dentro del mismo proyecto, uno de los objetivos es entender el impacto de los requerimientos actuales en materia de servicios profesionales sobre los procesos formativos a nivel universitario en una universidad pública </w:t>
      </w:r>
      <w:r w:rsidR="00ED62DF" w:rsidRPr="00523B3D">
        <w:rPr>
          <w:rFonts w:asciiTheme="minorHAnsi" w:hAnsiTheme="minorHAnsi" w:cstheme="minorHAnsi"/>
        </w:rPr>
        <w:t>a</w:t>
      </w:r>
      <w:r w:rsidRPr="00523B3D">
        <w:rPr>
          <w:rFonts w:asciiTheme="minorHAnsi" w:hAnsiTheme="minorHAnsi" w:cstheme="minorHAnsi"/>
        </w:rPr>
        <w:t xml:space="preserve">rgentina. Tanto la heterogeneidad como la diversificación de los servicios requeridos en el ámbito regional exigen al ámbito universitario adecuar los planes de estudio de las carreras afines de grado, así como ofrecer reales ofertas de posgrado para incrementar las capacidades de los graduados en el medio. </w:t>
      </w:r>
    </w:p>
    <w:p w14:paraId="05DADE38" w14:textId="2E7DC100" w:rsidR="00104622" w:rsidRPr="00523B3D" w:rsidRDefault="000B1208">
      <w:pPr>
        <w:pBdr>
          <w:top w:val="nil"/>
          <w:left w:val="nil"/>
          <w:bottom w:val="nil"/>
          <w:right w:val="nil"/>
          <w:between w:val="nil"/>
        </w:pBdr>
        <w:shd w:val="clear" w:color="auto" w:fill="FFFFFF"/>
        <w:spacing w:after="240" w:line="240" w:lineRule="auto"/>
        <w:jc w:val="both"/>
        <w:rPr>
          <w:rFonts w:asciiTheme="minorHAnsi" w:hAnsiTheme="minorHAnsi" w:cstheme="minorHAnsi"/>
        </w:rPr>
      </w:pPr>
      <w:r w:rsidRPr="00523B3D">
        <w:rPr>
          <w:rFonts w:asciiTheme="minorHAnsi" w:hAnsiTheme="minorHAnsi" w:cstheme="minorHAnsi"/>
        </w:rPr>
        <w:t xml:space="preserve">Es en este marco, recientemente </w:t>
      </w:r>
      <w:r w:rsidR="008A714A" w:rsidRPr="00523B3D">
        <w:rPr>
          <w:rFonts w:asciiTheme="minorHAnsi" w:hAnsiTheme="minorHAnsi" w:cstheme="minorHAnsi"/>
        </w:rPr>
        <w:t xml:space="preserve">(Ribas et al, 2021) </w:t>
      </w:r>
      <w:r w:rsidRPr="00523B3D">
        <w:rPr>
          <w:rFonts w:asciiTheme="minorHAnsi" w:hAnsiTheme="minorHAnsi" w:cstheme="minorHAnsi"/>
        </w:rPr>
        <w:t>hemos presenta</w:t>
      </w:r>
      <w:r w:rsidR="00ED62DF" w:rsidRPr="00523B3D">
        <w:rPr>
          <w:rFonts w:asciiTheme="minorHAnsi" w:hAnsiTheme="minorHAnsi" w:cstheme="minorHAnsi"/>
        </w:rPr>
        <w:t>do</w:t>
      </w:r>
      <w:r w:rsidRPr="00523B3D">
        <w:rPr>
          <w:rFonts w:asciiTheme="minorHAnsi" w:hAnsiTheme="minorHAnsi" w:cstheme="minorHAnsi"/>
        </w:rPr>
        <w:t xml:space="preserve"> el análisis preliminar de los resultados obtenidos en relación con la medición de la percepción que tienen los graduados de la carrera de Contador Público sobre la importancia de las competencias transversales en el ejercicio de su profesión, y sobre el desarrollo que, de esas competencias, tuvieron durante su formación universitaria. Se recogieron datos utilizando un cuestionario que incluyó un listado de 35 competencias. </w:t>
      </w:r>
    </w:p>
    <w:p w14:paraId="388BAB63" w14:textId="2245C977" w:rsidR="00104622" w:rsidRPr="00523B3D" w:rsidRDefault="000B1208">
      <w:pPr>
        <w:pBdr>
          <w:top w:val="nil"/>
          <w:left w:val="nil"/>
          <w:bottom w:val="nil"/>
          <w:right w:val="nil"/>
          <w:between w:val="nil"/>
        </w:pBdr>
        <w:shd w:val="clear" w:color="auto" w:fill="FFFFFF"/>
        <w:spacing w:after="240" w:line="240" w:lineRule="auto"/>
        <w:jc w:val="both"/>
        <w:rPr>
          <w:rFonts w:asciiTheme="minorHAnsi" w:hAnsiTheme="minorHAnsi" w:cstheme="minorHAnsi"/>
        </w:rPr>
      </w:pPr>
      <w:r w:rsidRPr="00523B3D">
        <w:rPr>
          <w:rFonts w:asciiTheme="minorHAnsi" w:hAnsiTheme="minorHAnsi" w:cstheme="minorHAnsi"/>
        </w:rPr>
        <w:t xml:space="preserve">Las 2 competencias que mayor valoración recibieron en cuanto a la importancia, es decir sobre relevancia de la competencia para el ejercicio de la profesión de contador público fueron: Capacidad de aprender y actualizarse permanentemente y Conocimientos sobre el área de estudio y la profesión. Esto, de alguna forma, nos parece alentador ya que podría ser un indicio sobre la posibilidad de redefinir los roles a futuro. Si combinamos la situación del contexto, el avance de la tecnología y la importancia que los contadores le dan a la capacidad de aprender y actualizarse permanentemente parecería que la redefinición </w:t>
      </w:r>
      <w:r w:rsidR="00EF7D54" w:rsidRPr="00523B3D">
        <w:rPr>
          <w:rFonts w:asciiTheme="minorHAnsi" w:hAnsiTheme="minorHAnsi" w:cstheme="minorHAnsi"/>
        </w:rPr>
        <w:t xml:space="preserve">podría ser </w:t>
      </w:r>
      <w:r w:rsidRPr="00523B3D">
        <w:rPr>
          <w:rFonts w:asciiTheme="minorHAnsi" w:hAnsiTheme="minorHAnsi" w:cstheme="minorHAnsi"/>
        </w:rPr>
        <w:t xml:space="preserve">posible. </w:t>
      </w:r>
    </w:p>
    <w:p w14:paraId="613AD2C6" w14:textId="3AEE9E75" w:rsidR="00104622" w:rsidRPr="00523B3D" w:rsidRDefault="00EF7D54" w:rsidP="001970A0">
      <w:pPr>
        <w:pBdr>
          <w:top w:val="nil"/>
          <w:left w:val="nil"/>
          <w:bottom w:val="nil"/>
          <w:right w:val="nil"/>
          <w:between w:val="nil"/>
        </w:pBdr>
        <w:shd w:val="clear" w:color="auto" w:fill="FFFFFF"/>
        <w:spacing w:after="0" w:line="240" w:lineRule="auto"/>
        <w:jc w:val="both"/>
        <w:rPr>
          <w:rFonts w:asciiTheme="minorHAnsi" w:hAnsiTheme="minorHAnsi" w:cstheme="minorHAnsi"/>
        </w:rPr>
      </w:pPr>
      <w:r w:rsidRPr="00523B3D">
        <w:rPr>
          <w:rFonts w:asciiTheme="minorHAnsi" w:hAnsiTheme="minorHAnsi" w:cstheme="minorHAnsi"/>
        </w:rPr>
        <w:t>Sin embargo, e</w:t>
      </w:r>
      <w:r w:rsidR="000B1208" w:rsidRPr="00523B3D">
        <w:rPr>
          <w:rFonts w:asciiTheme="minorHAnsi" w:hAnsiTheme="minorHAnsi" w:cstheme="minorHAnsi"/>
        </w:rPr>
        <w:t>n el contexto que venimos describiendo llama la atención que la competencia “Habilidades en el uso de las tecnologías de la información y de la comunicación” aparece en el número 22 en la valoración de importancia para el ejercicio profesional con una puntuación media de 3,017, lo que se corresponde con “bastante” importante en una escala de 4 a 1 (mucho, bastante, poco, nada). Adicionalmente en el mismo estudio esta competencia fue valorada con 2,483 (en la misma escala) sobre la realización de la competencia durante sus estudios universitarios. La brecha (diferencia de medias) de 0,534 ocupa el cuarto lugar, marcando que hay una oportunidad para quienes ofrecen programas de formación y entrenamiento en este punto.</w:t>
      </w:r>
    </w:p>
    <w:p w14:paraId="28B4DFA8" w14:textId="77777777" w:rsidR="00104622" w:rsidRPr="00523B3D" w:rsidRDefault="00104622" w:rsidP="001970A0">
      <w:pPr>
        <w:pBdr>
          <w:top w:val="nil"/>
          <w:left w:val="nil"/>
          <w:bottom w:val="nil"/>
          <w:right w:val="nil"/>
          <w:between w:val="nil"/>
        </w:pBdr>
        <w:shd w:val="clear" w:color="auto" w:fill="FFFFFF"/>
        <w:spacing w:after="0" w:line="240" w:lineRule="auto"/>
        <w:jc w:val="both"/>
        <w:rPr>
          <w:rFonts w:asciiTheme="minorHAnsi" w:hAnsiTheme="minorHAnsi" w:cstheme="minorHAnsi"/>
        </w:rPr>
      </w:pPr>
    </w:p>
    <w:p w14:paraId="3DF4EED2" w14:textId="77777777" w:rsidR="00104622" w:rsidRPr="00523B3D" w:rsidRDefault="00104622" w:rsidP="001970A0">
      <w:pPr>
        <w:pBdr>
          <w:top w:val="nil"/>
          <w:left w:val="nil"/>
          <w:bottom w:val="nil"/>
          <w:right w:val="nil"/>
          <w:between w:val="nil"/>
        </w:pBdr>
        <w:shd w:val="clear" w:color="auto" w:fill="FFFFFF"/>
        <w:spacing w:after="0" w:line="240" w:lineRule="auto"/>
        <w:jc w:val="both"/>
        <w:rPr>
          <w:rFonts w:asciiTheme="minorHAnsi" w:hAnsiTheme="minorHAnsi" w:cstheme="minorHAnsi"/>
        </w:rPr>
      </w:pPr>
    </w:p>
    <w:p w14:paraId="787AD05E" w14:textId="77777777" w:rsidR="00104622" w:rsidRPr="00523B3D" w:rsidRDefault="000B1208" w:rsidP="001970A0">
      <w:pPr>
        <w:spacing w:after="0" w:line="240" w:lineRule="auto"/>
        <w:jc w:val="center"/>
        <w:rPr>
          <w:rFonts w:asciiTheme="minorHAnsi" w:hAnsiTheme="minorHAnsi" w:cstheme="minorHAnsi"/>
          <w:b/>
        </w:rPr>
      </w:pPr>
      <w:r w:rsidRPr="00523B3D">
        <w:rPr>
          <w:rFonts w:asciiTheme="minorHAnsi" w:hAnsiTheme="minorHAnsi" w:cstheme="minorHAnsi"/>
          <w:b/>
        </w:rPr>
        <w:t>RETOS PARA LA PROFESIÓN DE CIENCIAS ECONÓMICAS</w:t>
      </w:r>
    </w:p>
    <w:p w14:paraId="6BDC8BC1" w14:textId="77777777" w:rsidR="00104622" w:rsidRPr="00523B3D" w:rsidRDefault="000B1208">
      <w:pPr>
        <w:widowControl w:val="0"/>
        <w:spacing w:before="211" w:after="200" w:line="240" w:lineRule="auto"/>
        <w:ind w:left="-19" w:right="35"/>
        <w:jc w:val="both"/>
        <w:rPr>
          <w:rFonts w:asciiTheme="minorHAnsi" w:hAnsiTheme="minorHAnsi" w:cstheme="minorHAnsi"/>
        </w:rPr>
      </w:pPr>
      <w:r w:rsidRPr="00523B3D">
        <w:rPr>
          <w:rFonts w:asciiTheme="minorHAnsi" w:hAnsiTheme="minorHAnsi" w:cstheme="minorHAnsi"/>
        </w:rPr>
        <w:t>No se puede desconocer que el avance de las Tecnologías 4.0, en constante crecimiento  llegaron para quedarse y que cada intervención de sus instrumentos, en evolución constante, exige desafíos que deben abordarse para garantizar una adopción amplia y sin inconvenientes tecnológicos; como son, la baja conciencia por parte de las organizaciones y del público en general, la falta de estándares y definiciones de mejores prácticas, y más aún, la presencia de incertidumbre por la ausencia de normas claras y estables (Argañaraz, et al, 2019).</w:t>
      </w:r>
    </w:p>
    <w:p w14:paraId="68D38360" w14:textId="43902806" w:rsidR="00104622" w:rsidRPr="00523B3D" w:rsidRDefault="000B1208">
      <w:pPr>
        <w:spacing w:line="240" w:lineRule="auto"/>
        <w:jc w:val="both"/>
        <w:rPr>
          <w:rFonts w:asciiTheme="minorHAnsi" w:hAnsiTheme="minorHAnsi" w:cstheme="minorHAnsi"/>
          <w:highlight w:val="white"/>
        </w:rPr>
      </w:pPr>
      <w:r w:rsidRPr="00523B3D">
        <w:rPr>
          <w:rFonts w:asciiTheme="minorHAnsi" w:hAnsiTheme="minorHAnsi" w:cstheme="minorHAnsi"/>
          <w:highlight w:val="white"/>
        </w:rPr>
        <w:lastRenderedPageBreak/>
        <w:t xml:space="preserve">El </w:t>
      </w:r>
      <w:r w:rsidR="00D662CF" w:rsidRPr="00523B3D">
        <w:rPr>
          <w:rFonts w:asciiTheme="minorHAnsi" w:hAnsiTheme="minorHAnsi" w:cstheme="minorHAnsi"/>
          <w:highlight w:val="white"/>
        </w:rPr>
        <w:t xml:space="preserve">tratamiento </w:t>
      </w:r>
      <w:r w:rsidRPr="00523B3D">
        <w:rPr>
          <w:rFonts w:asciiTheme="minorHAnsi" w:hAnsiTheme="minorHAnsi" w:cstheme="minorHAnsi"/>
          <w:highlight w:val="white"/>
        </w:rPr>
        <w:t xml:space="preserve">de </w:t>
      </w:r>
      <w:r w:rsidR="002057BC" w:rsidRPr="00523B3D">
        <w:rPr>
          <w:rFonts w:asciiTheme="minorHAnsi" w:hAnsiTheme="minorHAnsi" w:cstheme="minorHAnsi"/>
          <w:highlight w:val="white"/>
        </w:rPr>
        <w:t>la información</w:t>
      </w:r>
      <w:r w:rsidRPr="00523B3D">
        <w:rPr>
          <w:rFonts w:asciiTheme="minorHAnsi" w:hAnsiTheme="minorHAnsi" w:cstheme="minorHAnsi"/>
          <w:highlight w:val="white"/>
        </w:rPr>
        <w:t xml:space="preserve"> y  la  competencia  digital  implica  para un contador público, ser  una  persona autónoma, eficaz, responsable, crítica y reflexiva al seleccionar,  tratar y  utilizar  la información  disponible,  contrastándola  cuando  es  necesario (Hernández </w:t>
      </w:r>
      <w:proofErr w:type="spellStart"/>
      <w:r w:rsidRPr="00523B3D">
        <w:rPr>
          <w:rFonts w:asciiTheme="minorHAnsi" w:hAnsiTheme="minorHAnsi" w:cstheme="minorHAnsi"/>
          <w:highlight w:val="white"/>
        </w:rPr>
        <w:t>Hernández</w:t>
      </w:r>
      <w:proofErr w:type="spellEnd"/>
      <w:r w:rsidRPr="00523B3D">
        <w:rPr>
          <w:rFonts w:asciiTheme="minorHAnsi" w:hAnsiTheme="minorHAnsi" w:cstheme="minorHAnsi"/>
          <w:highlight w:val="white"/>
        </w:rPr>
        <w:t>, et al, 2020).</w:t>
      </w:r>
    </w:p>
    <w:p w14:paraId="1563F702" w14:textId="77777777" w:rsidR="00104622" w:rsidRPr="00523B3D" w:rsidRDefault="000B1208">
      <w:pPr>
        <w:shd w:val="clear" w:color="auto" w:fill="FFFFFF"/>
        <w:spacing w:after="240" w:line="240" w:lineRule="auto"/>
        <w:jc w:val="both"/>
        <w:rPr>
          <w:rFonts w:asciiTheme="minorHAnsi" w:hAnsiTheme="minorHAnsi" w:cstheme="minorHAnsi"/>
        </w:rPr>
      </w:pPr>
      <w:r w:rsidRPr="00523B3D">
        <w:rPr>
          <w:rFonts w:asciiTheme="minorHAnsi" w:hAnsiTheme="minorHAnsi" w:cstheme="minorHAnsi"/>
        </w:rPr>
        <w:t>En un reciente estudio (</w:t>
      </w:r>
      <w:proofErr w:type="spellStart"/>
      <w:r w:rsidRPr="00523B3D">
        <w:rPr>
          <w:rFonts w:asciiTheme="minorHAnsi" w:hAnsiTheme="minorHAnsi" w:cstheme="minorHAnsi"/>
        </w:rPr>
        <w:t>Changmarín</w:t>
      </w:r>
      <w:proofErr w:type="spellEnd"/>
      <w:r w:rsidRPr="00523B3D">
        <w:rPr>
          <w:rFonts w:asciiTheme="minorHAnsi" w:hAnsiTheme="minorHAnsi" w:cstheme="minorHAnsi"/>
        </w:rPr>
        <w:t xml:space="preserve"> Reyes, 2020), se sugiere que el contador público está preparado, a partir de su formación en el uso de tecnologías de la información y al deber ético de mantener su idoneidad, a adoptar rápidamente a los cambios disruptivos del entorno.   </w:t>
      </w:r>
    </w:p>
    <w:p w14:paraId="74A2309B" w14:textId="018E186C" w:rsidR="002057BC" w:rsidRPr="00523B3D" w:rsidRDefault="002057BC" w:rsidP="002057BC">
      <w:pPr>
        <w:spacing w:line="240" w:lineRule="auto"/>
        <w:jc w:val="both"/>
        <w:rPr>
          <w:rFonts w:asciiTheme="minorHAnsi" w:hAnsiTheme="minorHAnsi" w:cstheme="minorHAnsi"/>
        </w:rPr>
      </w:pPr>
      <w:r w:rsidRPr="00523B3D">
        <w:rPr>
          <w:rFonts w:asciiTheme="minorHAnsi" w:hAnsiTheme="minorHAnsi" w:cstheme="minorHAnsi"/>
        </w:rPr>
        <w:t>El rol que debe</w:t>
      </w:r>
      <w:r w:rsidR="00356C90" w:rsidRPr="00523B3D">
        <w:rPr>
          <w:rFonts w:asciiTheme="minorHAnsi" w:hAnsiTheme="minorHAnsi" w:cstheme="minorHAnsi"/>
        </w:rPr>
        <w:t xml:space="preserve">n </w:t>
      </w:r>
      <w:r w:rsidRPr="00523B3D">
        <w:rPr>
          <w:rFonts w:asciiTheme="minorHAnsi" w:hAnsiTheme="minorHAnsi" w:cstheme="minorHAnsi"/>
        </w:rPr>
        <w:t xml:space="preserve">cumplir </w:t>
      </w:r>
      <w:r w:rsidR="00356C90" w:rsidRPr="00523B3D">
        <w:rPr>
          <w:rFonts w:asciiTheme="minorHAnsi" w:hAnsiTheme="minorHAnsi" w:cstheme="minorHAnsi"/>
        </w:rPr>
        <w:t xml:space="preserve">las entidades que nuclean a los profesionales en ciencias económicas será </w:t>
      </w:r>
      <w:r w:rsidRPr="00523B3D">
        <w:rPr>
          <w:rFonts w:asciiTheme="minorHAnsi" w:hAnsiTheme="minorHAnsi" w:cstheme="minorHAnsi"/>
        </w:rPr>
        <w:t>clave para acompañar a los profesionales contables en este proceso de inmersión y capacitación en el uso de las Tecnologías 4.0, y además mediar como interlocutor</w:t>
      </w:r>
      <w:r w:rsidR="00D65ABA" w:rsidRPr="00523B3D">
        <w:rPr>
          <w:rFonts w:asciiTheme="minorHAnsi" w:hAnsiTheme="minorHAnsi" w:cstheme="minorHAnsi"/>
        </w:rPr>
        <w:t>es</w:t>
      </w:r>
      <w:r w:rsidRPr="00523B3D">
        <w:rPr>
          <w:rFonts w:asciiTheme="minorHAnsi" w:hAnsiTheme="minorHAnsi" w:cstheme="minorHAnsi"/>
        </w:rPr>
        <w:t xml:space="preserve"> con los funcionarios que implementan la obligatoriedad del uso o desuso de dichas tecnologías. </w:t>
      </w:r>
    </w:p>
    <w:p w14:paraId="3707C83E" w14:textId="5A9F6A61" w:rsidR="00104622" w:rsidRPr="00523B3D" w:rsidRDefault="000B1208">
      <w:pPr>
        <w:shd w:val="clear" w:color="auto" w:fill="FFFFFF"/>
        <w:spacing w:after="240" w:line="240" w:lineRule="auto"/>
        <w:jc w:val="both"/>
        <w:rPr>
          <w:rFonts w:asciiTheme="minorHAnsi" w:hAnsiTheme="minorHAnsi" w:cstheme="minorHAnsi"/>
        </w:rPr>
      </w:pPr>
      <w:r w:rsidRPr="00523B3D">
        <w:rPr>
          <w:rFonts w:asciiTheme="minorHAnsi" w:hAnsiTheme="minorHAnsi" w:cstheme="minorHAnsi"/>
        </w:rPr>
        <w:t xml:space="preserve">La IFAC se encuentra trabajando en el tema de las </w:t>
      </w:r>
      <w:proofErr w:type="spellStart"/>
      <w:r w:rsidRPr="00523B3D">
        <w:rPr>
          <w:rFonts w:asciiTheme="minorHAnsi" w:hAnsiTheme="minorHAnsi" w:cstheme="minorHAnsi"/>
        </w:rPr>
        <w:t>blockchain</w:t>
      </w:r>
      <w:proofErr w:type="spellEnd"/>
      <w:r w:rsidRPr="00523B3D">
        <w:rPr>
          <w:rFonts w:asciiTheme="minorHAnsi" w:hAnsiTheme="minorHAnsi" w:cstheme="minorHAnsi"/>
        </w:rPr>
        <w:t xml:space="preserve"> desde el año 2017 y ha fomentado su tratamiento y discusión con mayor intensidad durante la pandemia mundial del </w:t>
      </w:r>
      <w:proofErr w:type="spellStart"/>
      <w:r w:rsidRPr="00523B3D">
        <w:rPr>
          <w:rFonts w:asciiTheme="minorHAnsi" w:hAnsiTheme="minorHAnsi" w:cstheme="minorHAnsi"/>
        </w:rPr>
        <w:t>Covid</w:t>
      </w:r>
      <w:proofErr w:type="spellEnd"/>
      <w:r w:rsidRPr="00523B3D">
        <w:rPr>
          <w:rFonts w:asciiTheme="minorHAnsi" w:hAnsiTheme="minorHAnsi" w:cstheme="minorHAnsi"/>
        </w:rPr>
        <w:t xml:space="preserve"> 19. </w:t>
      </w:r>
    </w:p>
    <w:p w14:paraId="4099B50F" w14:textId="77777777" w:rsidR="00104622" w:rsidRPr="00523B3D" w:rsidRDefault="000B1208">
      <w:pPr>
        <w:shd w:val="clear" w:color="auto" w:fill="FFFFFF"/>
        <w:spacing w:after="240" w:line="240" w:lineRule="auto"/>
        <w:jc w:val="both"/>
        <w:rPr>
          <w:rFonts w:asciiTheme="minorHAnsi" w:hAnsiTheme="minorHAnsi" w:cstheme="minorHAnsi"/>
        </w:rPr>
      </w:pPr>
      <w:r w:rsidRPr="00523B3D">
        <w:rPr>
          <w:rFonts w:asciiTheme="minorHAnsi" w:hAnsiTheme="minorHAnsi" w:cstheme="minorHAnsi"/>
        </w:rPr>
        <w:t xml:space="preserve">En la web de la IFAC podemos encontrar disponible una encuesta a nivel global, que una de las llamadas Big </w:t>
      </w:r>
      <w:proofErr w:type="spellStart"/>
      <w:r w:rsidRPr="00523B3D">
        <w:rPr>
          <w:rFonts w:asciiTheme="minorHAnsi" w:hAnsiTheme="minorHAnsi" w:cstheme="minorHAnsi"/>
        </w:rPr>
        <w:t>Four</w:t>
      </w:r>
      <w:proofErr w:type="spellEnd"/>
      <w:r w:rsidRPr="00523B3D">
        <w:rPr>
          <w:rFonts w:asciiTheme="minorHAnsi" w:hAnsiTheme="minorHAnsi" w:cstheme="minorHAnsi"/>
        </w:rPr>
        <w:t xml:space="preserve"> realizó este año (Deloitte, 2021). En este estudio las cinco principales áreas de regulación con mayor necesidad de modificación para facilitar la adopción de </w:t>
      </w:r>
      <w:proofErr w:type="spellStart"/>
      <w:r w:rsidRPr="00523B3D">
        <w:rPr>
          <w:rFonts w:asciiTheme="minorHAnsi" w:hAnsiTheme="minorHAnsi" w:cstheme="minorHAnsi"/>
        </w:rPr>
        <w:t>blockchain</w:t>
      </w:r>
      <w:proofErr w:type="spellEnd"/>
      <w:r w:rsidRPr="00523B3D">
        <w:rPr>
          <w:rFonts w:asciiTheme="minorHAnsi" w:hAnsiTheme="minorHAnsi" w:cstheme="minorHAnsi"/>
        </w:rPr>
        <w:t xml:space="preserve"> y activos digitales son las que se observan en el siguiente gráfico:</w:t>
      </w:r>
    </w:p>
    <w:p w14:paraId="63C3E5AD" w14:textId="77777777" w:rsidR="00104622" w:rsidRPr="00523B3D" w:rsidRDefault="000B1208">
      <w:pPr>
        <w:shd w:val="clear" w:color="auto" w:fill="FFFFFF"/>
        <w:spacing w:after="240" w:line="240" w:lineRule="auto"/>
        <w:jc w:val="center"/>
        <w:rPr>
          <w:rFonts w:asciiTheme="minorHAnsi" w:hAnsiTheme="minorHAnsi" w:cstheme="minorHAnsi"/>
        </w:rPr>
      </w:pPr>
      <w:r w:rsidRPr="00523B3D">
        <w:rPr>
          <w:rFonts w:asciiTheme="minorHAnsi" w:hAnsiTheme="minorHAnsi" w:cstheme="minorHAnsi"/>
          <w:noProof/>
        </w:rPr>
        <w:drawing>
          <wp:inline distT="114300" distB="114300" distL="114300" distR="114300" wp14:anchorId="08A927D5" wp14:editId="5C69D205">
            <wp:extent cx="4572710" cy="292449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572710" cy="2924493"/>
                    </a:xfrm>
                    <a:prstGeom prst="rect">
                      <a:avLst/>
                    </a:prstGeom>
                    <a:ln/>
                  </pic:spPr>
                </pic:pic>
              </a:graphicData>
            </a:graphic>
          </wp:inline>
        </w:drawing>
      </w:r>
    </w:p>
    <w:p w14:paraId="6D4F06E5" w14:textId="77777777" w:rsidR="00104622" w:rsidRPr="00523B3D" w:rsidRDefault="000B1208">
      <w:pPr>
        <w:shd w:val="clear" w:color="auto" w:fill="FFFFFF"/>
        <w:spacing w:after="240" w:line="240" w:lineRule="auto"/>
        <w:jc w:val="both"/>
        <w:rPr>
          <w:rFonts w:asciiTheme="minorHAnsi" w:hAnsiTheme="minorHAnsi" w:cstheme="minorHAnsi"/>
        </w:rPr>
      </w:pPr>
      <w:r w:rsidRPr="00523B3D">
        <w:rPr>
          <w:rFonts w:asciiTheme="minorHAnsi" w:hAnsiTheme="minorHAnsi" w:cstheme="minorHAnsi"/>
        </w:rPr>
        <w:t xml:space="preserve">                    Fuente: Deloitte, 2021. Áreas que requieren regulaciones, en %.  (N= 1.280 </w:t>
      </w:r>
      <w:proofErr w:type="spellStart"/>
      <w:r w:rsidRPr="00523B3D">
        <w:rPr>
          <w:rFonts w:asciiTheme="minorHAnsi" w:hAnsiTheme="minorHAnsi" w:cstheme="minorHAnsi"/>
        </w:rPr>
        <w:t>CEOs</w:t>
      </w:r>
      <w:proofErr w:type="spellEnd"/>
      <w:r w:rsidRPr="00523B3D">
        <w:rPr>
          <w:rFonts w:asciiTheme="minorHAnsi" w:hAnsiTheme="minorHAnsi" w:cstheme="minorHAnsi"/>
        </w:rPr>
        <w:t xml:space="preserve">).  </w:t>
      </w:r>
    </w:p>
    <w:p w14:paraId="6E2EE8AE" w14:textId="77777777" w:rsidR="00D65ABA" w:rsidRPr="00523B3D" w:rsidRDefault="00D65ABA" w:rsidP="00D65ABA">
      <w:pPr>
        <w:spacing w:line="240" w:lineRule="auto"/>
        <w:jc w:val="both"/>
        <w:rPr>
          <w:rFonts w:asciiTheme="minorHAnsi" w:hAnsiTheme="minorHAnsi" w:cstheme="minorHAnsi"/>
        </w:rPr>
      </w:pPr>
      <w:r w:rsidRPr="00523B3D">
        <w:rPr>
          <w:rFonts w:asciiTheme="minorHAnsi" w:hAnsiTheme="minorHAnsi" w:cstheme="minorHAnsi"/>
        </w:rPr>
        <w:t>Los contadores pueden estar bien posicionados para asegurar que los datos utilizados en estos desarrollos tecnológicos sean adecuados para el propósito y que mejoren las limitaciones que pueden producirse en el procesamiento de grandes volúmenes de datos.  Para contribuir eficazmente a las organizaciones que adoptan nuevas tecnologías, los contadores deberán estar cada vez más atentos y críticos; tendrán que cuestionar las ideas y sugerencias proporcionadas por estas. (</w:t>
      </w:r>
      <w:proofErr w:type="spellStart"/>
      <w:r w:rsidRPr="00523B3D">
        <w:rPr>
          <w:rFonts w:asciiTheme="minorHAnsi" w:hAnsiTheme="minorHAnsi" w:cstheme="minorHAnsi"/>
        </w:rPr>
        <w:t>Moll</w:t>
      </w:r>
      <w:proofErr w:type="spellEnd"/>
      <w:r w:rsidRPr="00523B3D">
        <w:rPr>
          <w:rFonts w:asciiTheme="minorHAnsi" w:hAnsiTheme="minorHAnsi" w:cstheme="minorHAnsi"/>
        </w:rPr>
        <w:t xml:space="preserve"> &amp; </w:t>
      </w:r>
      <w:proofErr w:type="spellStart"/>
      <w:r w:rsidRPr="00523B3D">
        <w:rPr>
          <w:rFonts w:asciiTheme="minorHAnsi" w:hAnsiTheme="minorHAnsi" w:cstheme="minorHAnsi"/>
        </w:rPr>
        <w:t>Yigitbasioglu</w:t>
      </w:r>
      <w:proofErr w:type="spellEnd"/>
      <w:r w:rsidRPr="00523B3D">
        <w:rPr>
          <w:rFonts w:asciiTheme="minorHAnsi" w:hAnsiTheme="minorHAnsi" w:cstheme="minorHAnsi"/>
        </w:rPr>
        <w:t>, 2019)</w:t>
      </w:r>
    </w:p>
    <w:p w14:paraId="0BC8725C" w14:textId="48807283" w:rsidR="00104622" w:rsidRPr="00523B3D" w:rsidRDefault="000B1208" w:rsidP="001970A0">
      <w:pPr>
        <w:pBdr>
          <w:top w:val="nil"/>
          <w:left w:val="nil"/>
          <w:bottom w:val="nil"/>
          <w:right w:val="nil"/>
          <w:between w:val="nil"/>
        </w:pBdr>
        <w:shd w:val="clear" w:color="auto" w:fill="FFFFFF"/>
        <w:spacing w:after="0" w:line="240" w:lineRule="auto"/>
        <w:jc w:val="both"/>
        <w:rPr>
          <w:rFonts w:asciiTheme="minorHAnsi" w:hAnsiTheme="minorHAnsi" w:cstheme="minorHAnsi"/>
        </w:rPr>
      </w:pPr>
      <w:r w:rsidRPr="00523B3D">
        <w:rPr>
          <w:rFonts w:asciiTheme="minorHAnsi" w:hAnsiTheme="minorHAnsi" w:cstheme="minorHAnsi"/>
        </w:rPr>
        <w:t>En cuanto a la posibilidad que el contador público aborde el ejercicio de sus incumbencias formando parte de equipos interdisciplinarios, y de acuerdo con lo sugerido (</w:t>
      </w:r>
      <w:proofErr w:type="spellStart"/>
      <w:r w:rsidRPr="00523B3D">
        <w:rPr>
          <w:rFonts w:asciiTheme="minorHAnsi" w:hAnsiTheme="minorHAnsi" w:cstheme="minorHAnsi"/>
        </w:rPr>
        <w:t>Fang</w:t>
      </w:r>
      <w:proofErr w:type="spellEnd"/>
      <w:r w:rsidRPr="00523B3D">
        <w:rPr>
          <w:rFonts w:asciiTheme="minorHAnsi" w:hAnsiTheme="minorHAnsi" w:cstheme="minorHAnsi"/>
        </w:rPr>
        <w:t xml:space="preserve"> y Hope, 2020), se espera que los equipos con una mayor diversidad educativa (por ejemplo, un equipo que posea miembros profesionales y otros con experiencia empresarial) tengan más probabilidades de tener ventajas en ambos tipos de habilidades. En términos de diversidad de experiencias, se espera que los miembros </w:t>
      </w:r>
      <w:r w:rsidRPr="00523B3D">
        <w:rPr>
          <w:rFonts w:asciiTheme="minorHAnsi" w:hAnsiTheme="minorHAnsi" w:cstheme="minorHAnsi"/>
        </w:rPr>
        <w:lastRenderedPageBreak/>
        <w:t xml:space="preserve">del equipo tengan más probabilidades de tener modelos mentales heterogéneos y diferentes enfoques para las tareas de previsión y valoración, que podrían desafiar mejor el </w:t>
      </w:r>
      <w:r w:rsidR="00D662CF" w:rsidRPr="00523B3D">
        <w:rPr>
          <w:rFonts w:asciiTheme="minorHAnsi" w:hAnsiTheme="minorHAnsi" w:cstheme="minorHAnsi"/>
        </w:rPr>
        <w:t>statu</w:t>
      </w:r>
      <w:r w:rsidRPr="00523B3D">
        <w:rPr>
          <w:rFonts w:asciiTheme="minorHAnsi" w:hAnsiTheme="minorHAnsi" w:cstheme="minorHAnsi"/>
        </w:rPr>
        <w:t xml:space="preserve"> quo y adquirir el manejo de los nuevos procesos asociados a la tecnología </w:t>
      </w:r>
      <w:proofErr w:type="spellStart"/>
      <w:r w:rsidR="00D65ABA" w:rsidRPr="00523B3D">
        <w:rPr>
          <w:rFonts w:asciiTheme="minorHAnsi" w:hAnsiTheme="minorHAnsi" w:cstheme="minorHAnsi"/>
        </w:rPr>
        <w:t>b</w:t>
      </w:r>
      <w:r w:rsidRPr="00523B3D">
        <w:rPr>
          <w:rFonts w:asciiTheme="minorHAnsi" w:hAnsiTheme="minorHAnsi" w:cstheme="minorHAnsi"/>
        </w:rPr>
        <w:t>lockchain</w:t>
      </w:r>
      <w:proofErr w:type="spellEnd"/>
      <w:r w:rsidRPr="00523B3D">
        <w:rPr>
          <w:rFonts w:asciiTheme="minorHAnsi" w:hAnsiTheme="minorHAnsi" w:cstheme="minorHAnsi"/>
        </w:rPr>
        <w:t xml:space="preserve"> en sus modelos de negocio.</w:t>
      </w:r>
    </w:p>
    <w:p w14:paraId="23D7EDF1" w14:textId="77777777" w:rsidR="00104622" w:rsidRPr="00523B3D" w:rsidRDefault="00104622" w:rsidP="001970A0">
      <w:pPr>
        <w:spacing w:after="0" w:line="240" w:lineRule="auto"/>
        <w:rPr>
          <w:rFonts w:asciiTheme="minorHAnsi" w:hAnsiTheme="minorHAnsi" w:cstheme="minorHAnsi"/>
          <w:b/>
        </w:rPr>
      </w:pPr>
    </w:p>
    <w:p w14:paraId="2DD00B12" w14:textId="77777777" w:rsidR="00104622" w:rsidRPr="00523B3D" w:rsidRDefault="00104622" w:rsidP="001970A0">
      <w:pPr>
        <w:spacing w:after="0" w:line="240" w:lineRule="auto"/>
        <w:rPr>
          <w:rFonts w:asciiTheme="minorHAnsi" w:hAnsiTheme="minorHAnsi" w:cstheme="minorHAnsi"/>
          <w:b/>
        </w:rPr>
      </w:pPr>
    </w:p>
    <w:p w14:paraId="2145872F" w14:textId="77777777" w:rsidR="00104622" w:rsidRPr="00523B3D" w:rsidRDefault="000B1208" w:rsidP="001970A0">
      <w:pPr>
        <w:spacing w:after="0" w:line="240" w:lineRule="auto"/>
        <w:jc w:val="center"/>
        <w:rPr>
          <w:rFonts w:asciiTheme="minorHAnsi" w:hAnsiTheme="minorHAnsi" w:cstheme="minorHAnsi"/>
          <w:b/>
        </w:rPr>
      </w:pPr>
      <w:r w:rsidRPr="00523B3D">
        <w:rPr>
          <w:rFonts w:asciiTheme="minorHAnsi" w:hAnsiTheme="minorHAnsi" w:cstheme="minorHAnsi"/>
          <w:b/>
        </w:rPr>
        <w:t>POTENCIALES DESAFÍOS PARA LAS UNIVERSIDADES</w:t>
      </w:r>
    </w:p>
    <w:p w14:paraId="035FE128" w14:textId="77777777" w:rsidR="00104622" w:rsidRPr="00523B3D" w:rsidRDefault="00104622" w:rsidP="001970A0">
      <w:pPr>
        <w:spacing w:after="0" w:line="240" w:lineRule="auto"/>
        <w:jc w:val="center"/>
        <w:rPr>
          <w:rFonts w:asciiTheme="minorHAnsi" w:hAnsiTheme="minorHAnsi" w:cstheme="minorHAnsi"/>
          <w:b/>
        </w:rPr>
      </w:pPr>
    </w:p>
    <w:p w14:paraId="104D6F29" w14:textId="77777777" w:rsidR="00104622" w:rsidRPr="00523B3D" w:rsidRDefault="000B1208">
      <w:pPr>
        <w:spacing w:line="240" w:lineRule="auto"/>
        <w:jc w:val="both"/>
        <w:rPr>
          <w:rFonts w:asciiTheme="minorHAnsi" w:hAnsiTheme="minorHAnsi" w:cstheme="minorHAnsi"/>
        </w:rPr>
      </w:pPr>
      <w:r w:rsidRPr="00523B3D">
        <w:rPr>
          <w:rFonts w:asciiTheme="minorHAnsi" w:hAnsiTheme="minorHAnsi" w:cstheme="minorHAnsi"/>
        </w:rPr>
        <w:t xml:space="preserve">Ya sea para contadores o auditores, los cambios en los roles y las prácticas profesionales no tendrán lugar sin nuevas habilidades y esto presenta una oportunidad inmejorable para las Universidades, responsables de la formación, para acompañar la transformación necesaria de los perfiles a través de ofertas atractivas, orientadas a la realidad y que aporten a que los profesionales puedan dar respuesta a las nuevas necesidades de sus clientes. </w:t>
      </w:r>
    </w:p>
    <w:p w14:paraId="05AE3125" w14:textId="77777777" w:rsidR="00104622" w:rsidRPr="00523B3D" w:rsidRDefault="000B1208">
      <w:pPr>
        <w:pBdr>
          <w:top w:val="nil"/>
          <w:left w:val="nil"/>
          <w:bottom w:val="nil"/>
          <w:right w:val="nil"/>
          <w:between w:val="nil"/>
        </w:pBdr>
        <w:shd w:val="clear" w:color="auto" w:fill="FFFFFF"/>
        <w:spacing w:after="240" w:line="240" w:lineRule="auto"/>
        <w:jc w:val="both"/>
        <w:rPr>
          <w:rFonts w:asciiTheme="minorHAnsi" w:hAnsiTheme="minorHAnsi" w:cstheme="minorHAnsi"/>
        </w:rPr>
      </w:pPr>
      <w:r w:rsidRPr="00523B3D">
        <w:rPr>
          <w:rFonts w:asciiTheme="minorHAnsi" w:hAnsiTheme="minorHAnsi" w:cstheme="minorHAnsi"/>
        </w:rPr>
        <w:t>La rapidez del cambio en los contenidos de las ocupaciones, así como la necesidad de profundizar en nuevas habilidades, han facilitado el nacimiento de una nueva concepción de la formación profesional centrada más en ocupaciones, ampliamente definidas, que en puestos de trabajo y orientada hacia el desarrollo de competencias laborales. Los contadores están incluidos en esta realidad y el concepto de formación basada en competencias, pretende mejorar la calidad y la eficiencia en el desempeño, permitiendo trabajadores más integrales, conocedores de su papel en la organización, y capaces de aportar conocimientos enriquecedores. En consistencia con esta situación, se espera que las universidades formen graduados preparados para actuar en este entorno cambiante.</w:t>
      </w:r>
    </w:p>
    <w:p w14:paraId="43A8970B" w14:textId="77777777" w:rsidR="00104622" w:rsidRPr="00523B3D" w:rsidRDefault="000B1208">
      <w:pPr>
        <w:spacing w:before="240" w:after="200" w:line="240" w:lineRule="auto"/>
        <w:jc w:val="both"/>
        <w:rPr>
          <w:rFonts w:asciiTheme="minorHAnsi" w:hAnsiTheme="minorHAnsi" w:cstheme="minorHAnsi"/>
        </w:rPr>
      </w:pPr>
      <w:r w:rsidRPr="00523B3D">
        <w:rPr>
          <w:rFonts w:asciiTheme="minorHAnsi" w:hAnsiTheme="minorHAnsi" w:cstheme="minorHAnsi"/>
        </w:rPr>
        <w:t>Por otra parte, de acuerdo con lo comentado por investigadores (</w:t>
      </w:r>
      <w:proofErr w:type="spellStart"/>
      <w:r w:rsidRPr="00523B3D">
        <w:rPr>
          <w:rFonts w:asciiTheme="minorHAnsi" w:hAnsiTheme="minorHAnsi" w:cstheme="minorHAnsi"/>
        </w:rPr>
        <w:t>Desplebin</w:t>
      </w:r>
      <w:proofErr w:type="spellEnd"/>
      <w:r w:rsidRPr="00523B3D">
        <w:rPr>
          <w:rFonts w:asciiTheme="minorHAnsi" w:hAnsiTheme="minorHAnsi" w:cstheme="minorHAnsi"/>
        </w:rPr>
        <w:t xml:space="preserve"> et al., 2021) según resulte la importancia de </w:t>
      </w:r>
      <w:proofErr w:type="spellStart"/>
      <w:r w:rsidRPr="00523B3D">
        <w:rPr>
          <w:rFonts w:asciiTheme="minorHAnsi" w:hAnsiTheme="minorHAnsi" w:cstheme="minorHAnsi"/>
        </w:rPr>
        <w:t>blockchain</w:t>
      </w:r>
      <w:proofErr w:type="spellEnd"/>
      <w:r w:rsidRPr="00523B3D">
        <w:rPr>
          <w:rFonts w:asciiTheme="minorHAnsi" w:hAnsiTheme="minorHAnsi" w:cstheme="minorHAnsi"/>
        </w:rPr>
        <w:t xml:space="preserve"> para las prácticas de las empresas podría requerir de profesionales con titulaciones que avalen su experiencia tanto en codificación como en contabilidad o tener suficiente comprensión para trabajar con un codificador o convertirse en expertos en algoritmos y desarrollo informático. Esto requeriría cambios en la formación académica y la creación de capacitación continua. </w:t>
      </w:r>
    </w:p>
    <w:p w14:paraId="35B76C12" w14:textId="77777777" w:rsidR="00104622" w:rsidRPr="00523B3D" w:rsidRDefault="000B1208">
      <w:pPr>
        <w:spacing w:before="240" w:after="200" w:line="240" w:lineRule="auto"/>
        <w:jc w:val="both"/>
        <w:rPr>
          <w:rFonts w:asciiTheme="minorHAnsi" w:hAnsiTheme="minorHAnsi" w:cstheme="minorHAnsi"/>
        </w:rPr>
      </w:pPr>
      <w:r w:rsidRPr="00523B3D">
        <w:rPr>
          <w:rFonts w:asciiTheme="minorHAnsi" w:hAnsiTheme="minorHAnsi" w:cstheme="minorHAnsi"/>
        </w:rPr>
        <w:t xml:space="preserve">En este contexto, comentan, no sería extraño que las firmas de auditoría y los departamentos de contabilidad corporativa vean </w:t>
      </w:r>
      <w:r w:rsidR="00D662CF" w:rsidRPr="00523B3D">
        <w:rPr>
          <w:rFonts w:asciiTheme="minorHAnsi" w:hAnsiTheme="minorHAnsi" w:cstheme="minorHAnsi"/>
        </w:rPr>
        <w:t>a una gran proporción</w:t>
      </w:r>
      <w:r w:rsidRPr="00523B3D">
        <w:rPr>
          <w:rFonts w:asciiTheme="minorHAnsi" w:hAnsiTheme="minorHAnsi" w:cstheme="minorHAnsi"/>
        </w:rPr>
        <w:t xml:space="preserve"> de </w:t>
      </w:r>
      <w:r w:rsidR="00D662CF" w:rsidRPr="00523B3D">
        <w:rPr>
          <w:rFonts w:asciiTheme="minorHAnsi" w:hAnsiTheme="minorHAnsi" w:cstheme="minorHAnsi"/>
        </w:rPr>
        <w:t>sus empleados convertirse</w:t>
      </w:r>
      <w:r w:rsidRPr="00523B3D">
        <w:rPr>
          <w:rFonts w:asciiTheme="minorHAnsi" w:hAnsiTheme="minorHAnsi" w:cstheme="minorHAnsi"/>
        </w:rPr>
        <w:t xml:space="preserve"> en "contadores de TI".  Un desarrollo de este tipo de </w:t>
      </w:r>
      <w:r w:rsidR="00D662CF" w:rsidRPr="00523B3D">
        <w:rPr>
          <w:rFonts w:asciiTheme="minorHAnsi" w:hAnsiTheme="minorHAnsi" w:cstheme="minorHAnsi"/>
        </w:rPr>
        <w:t>perfil de doble competencia, podría ser</w:t>
      </w:r>
      <w:r w:rsidRPr="00523B3D">
        <w:rPr>
          <w:rFonts w:asciiTheme="minorHAnsi" w:hAnsiTheme="minorHAnsi" w:cstheme="minorHAnsi"/>
        </w:rPr>
        <w:t xml:space="preserve"> </w:t>
      </w:r>
      <w:r w:rsidR="00D662CF" w:rsidRPr="00523B3D">
        <w:rPr>
          <w:rFonts w:asciiTheme="minorHAnsi" w:hAnsiTheme="minorHAnsi" w:cstheme="minorHAnsi"/>
        </w:rPr>
        <w:t>una solución</w:t>
      </w:r>
      <w:r w:rsidRPr="00523B3D">
        <w:rPr>
          <w:rFonts w:asciiTheme="minorHAnsi" w:hAnsiTheme="minorHAnsi" w:cstheme="minorHAnsi"/>
        </w:rPr>
        <w:t xml:space="preserve">. </w:t>
      </w:r>
    </w:p>
    <w:p w14:paraId="58B9B7AB" w14:textId="77777777" w:rsidR="00104622" w:rsidRPr="00523B3D" w:rsidRDefault="000B1208">
      <w:pPr>
        <w:spacing w:before="240" w:after="200" w:line="240" w:lineRule="auto"/>
        <w:jc w:val="both"/>
        <w:rPr>
          <w:rFonts w:asciiTheme="minorHAnsi" w:hAnsiTheme="minorHAnsi" w:cstheme="minorHAnsi"/>
        </w:rPr>
      </w:pPr>
      <w:r w:rsidRPr="00523B3D">
        <w:rPr>
          <w:rFonts w:asciiTheme="minorHAnsi" w:hAnsiTheme="minorHAnsi" w:cstheme="minorHAnsi"/>
        </w:rPr>
        <w:t xml:space="preserve">En línea con lo anterior, </w:t>
      </w:r>
      <w:proofErr w:type="spellStart"/>
      <w:r w:rsidRPr="00523B3D">
        <w:rPr>
          <w:rFonts w:asciiTheme="minorHAnsi" w:hAnsiTheme="minorHAnsi" w:cstheme="minorHAnsi"/>
        </w:rPr>
        <w:t>Changmarín</w:t>
      </w:r>
      <w:proofErr w:type="spellEnd"/>
      <w:r w:rsidRPr="00523B3D">
        <w:rPr>
          <w:rFonts w:asciiTheme="minorHAnsi" w:hAnsiTheme="minorHAnsi" w:cstheme="minorHAnsi"/>
        </w:rPr>
        <w:t xml:space="preserve"> Reyes (2020) sugiere </w:t>
      </w:r>
      <w:r w:rsidR="00D662CF" w:rsidRPr="00523B3D">
        <w:rPr>
          <w:rFonts w:asciiTheme="minorHAnsi" w:hAnsiTheme="minorHAnsi" w:cstheme="minorHAnsi"/>
        </w:rPr>
        <w:t>que,</w:t>
      </w:r>
      <w:r w:rsidRPr="00523B3D">
        <w:rPr>
          <w:rFonts w:asciiTheme="minorHAnsi" w:hAnsiTheme="minorHAnsi" w:cstheme="minorHAnsi"/>
        </w:rPr>
        <w:t xml:space="preserve"> p</w:t>
      </w:r>
      <w:r w:rsidRPr="00523B3D">
        <w:rPr>
          <w:rFonts w:asciiTheme="minorHAnsi" w:hAnsiTheme="minorHAnsi" w:cstheme="minorHAnsi"/>
          <w:highlight w:val="white"/>
        </w:rPr>
        <w:t>ara los contadores, uno de los mayores retos a la hora de adaptarse a entornos cambiantes es aprender a hacer un mejor y mayor uso de las tecnologías de la información y las comunicaciones (TIC), las cuales facilitan el acceso, emisión y tratamiento de la información.</w:t>
      </w:r>
    </w:p>
    <w:p w14:paraId="7EAB406A" w14:textId="00CA6969" w:rsidR="00104622" w:rsidRPr="00523B3D" w:rsidRDefault="000B1208" w:rsidP="00A61649">
      <w:pPr>
        <w:spacing w:before="240" w:after="200" w:line="240" w:lineRule="auto"/>
        <w:jc w:val="both"/>
        <w:rPr>
          <w:rFonts w:asciiTheme="minorHAnsi" w:hAnsiTheme="minorHAnsi" w:cstheme="minorHAnsi"/>
        </w:rPr>
      </w:pPr>
      <w:r w:rsidRPr="00523B3D">
        <w:rPr>
          <w:rFonts w:asciiTheme="minorHAnsi" w:hAnsiTheme="minorHAnsi" w:cstheme="minorHAnsi"/>
        </w:rPr>
        <w:t>Para que esto pueda materializarse será indispensable también un cambio en las universidades como instituciones responsables de esta etapa de la formación. La medida de éxito de un programa formativo universitario y de logro de ventajas posibles para quienes tienen que desempeñarse en este marco de incertidumbre y heterogeneidad será entonces que los egresados sepan hacer uso de lo aprendido para encontrar por sí solos buenas soluciones. El sistema educativo orientado por el concepto de competencias es un sistema que puede hacer frente a los desafíos de competitividad que el nuevo mundo del trabajo presenta.</w:t>
      </w:r>
    </w:p>
    <w:p w14:paraId="5E2451AD" w14:textId="32E4E023" w:rsidR="00104622" w:rsidRPr="00523B3D" w:rsidRDefault="00F81A0D">
      <w:pPr>
        <w:spacing w:before="240" w:after="200" w:line="240" w:lineRule="auto"/>
        <w:jc w:val="both"/>
        <w:rPr>
          <w:rFonts w:asciiTheme="minorHAnsi" w:hAnsiTheme="minorHAnsi" w:cstheme="minorHAnsi"/>
        </w:rPr>
      </w:pPr>
      <w:r w:rsidRPr="00523B3D">
        <w:rPr>
          <w:rFonts w:asciiTheme="minorHAnsi" w:hAnsiTheme="minorHAnsi" w:cstheme="minorHAnsi"/>
        </w:rPr>
        <w:t>Cabe mencionar aquí que e</w:t>
      </w:r>
      <w:r w:rsidR="000B1208" w:rsidRPr="00523B3D">
        <w:rPr>
          <w:rFonts w:asciiTheme="minorHAnsi" w:hAnsiTheme="minorHAnsi" w:cstheme="minorHAnsi"/>
        </w:rPr>
        <w:t xml:space="preserve">l discurso </w:t>
      </w:r>
      <w:r w:rsidR="00D662CF" w:rsidRPr="00523B3D">
        <w:rPr>
          <w:rFonts w:asciiTheme="minorHAnsi" w:hAnsiTheme="minorHAnsi" w:cstheme="minorHAnsi"/>
        </w:rPr>
        <w:t>o la</w:t>
      </w:r>
      <w:r w:rsidR="000B1208" w:rsidRPr="00523B3D">
        <w:rPr>
          <w:rFonts w:asciiTheme="minorHAnsi" w:hAnsiTheme="minorHAnsi" w:cstheme="minorHAnsi"/>
        </w:rPr>
        <w:t xml:space="preserve"> conciencia de </w:t>
      </w:r>
      <w:proofErr w:type="spellStart"/>
      <w:r w:rsidR="00D662CF" w:rsidRPr="00523B3D">
        <w:rPr>
          <w:rFonts w:asciiTheme="minorHAnsi" w:hAnsiTheme="minorHAnsi" w:cstheme="minorHAnsi"/>
        </w:rPr>
        <w:t>blockchain</w:t>
      </w:r>
      <w:proofErr w:type="spellEnd"/>
      <w:r w:rsidR="00D662CF" w:rsidRPr="00523B3D">
        <w:rPr>
          <w:rFonts w:asciiTheme="minorHAnsi" w:hAnsiTheme="minorHAnsi" w:cstheme="minorHAnsi"/>
        </w:rPr>
        <w:t xml:space="preserve"> dentro de las</w:t>
      </w:r>
      <w:r w:rsidR="000B1208" w:rsidRPr="00523B3D">
        <w:rPr>
          <w:rFonts w:asciiTheme="minorHAnsi" w:hAnsiTheme="minorHAnsi" w:cstheme="minorHAnsi"/>
        </w:rPr>
        <w:t xml:space="preserve"> universidades e </w:t>
      </w:r>
      <w:r w:rsidR="00D662CF" w:rsidRPr="00523B3D">
        <w:rPr>
          <w:rFonts w:asciiTheme="minorHAnsi" w:hAnsiTheme="minorHAnsi" w:cstheme="minorHAnsi"/>
        </w:rPr>
        <w:t>instituciones de</w:t>
      </w:r>
      <w:r w:rsidR="000B1208" w:rsidRPr="00523B3D">
        <w:rPr>
          <w:rFonts w:asciiTheme="minorHAnsi" w:hAnsiTheme="minorHAnsi" w:cstheme="minorHAnsi"/>
        </w:rPr>
        <w:t xml:space="preserve"> formación </w:t>
      </w:r>
      <w:r w:rsidR="00D662CF" w:rsidRPr="00523B3D">
        <w:rPr>
          <w:rFonts w:asciiTheme="minorHAnsi" w:hAnsiTheme="minorHAnsi" w:cstheme="minorHAnsi"/>
        </w:rPr>
        <w:t>se está extendiendo</w:t>
      </w:r>
      <w:r w:rsidR="000B1208" w:rsidRPr="00523B3D">
        <w:rPr>
          <w:rFonts w:asciiTheme="minorHAnsi" w:hAnsiTheme="minorHAnsi" w:cstheme="minorHAnsi"/>
        </w:rPr>
        <w:t xml:space="preserve"> de manera general. De acuerdo con el  Informe  sobre Educación Superior 2019 de </w:t>
      </w:r>
      <w:proofErr w:type="spellStart"/>
      <w:r w:rsidR="000B1208" w:rsidRPr="00523B3D">
        <w:rPr>
          <w:rFonts w:asciiTheme="minorHAnsi" w:hAnsiTheme="minorHAnsi" w:cstheme="minorHAnsi"/>
        </w:rPr>
        <w:t>Coinbase</w:t>
      </w:r>
      <w:proofErr w:type="spellEnd"/>
      <w:r w:rsidR="000B1208" w:rsidRPr="00523B3D">
        <w:rPr>
          <w:rFonts w:asciiTheme="minorHAnsi" w:hAnsiTheme="minorHAnsi" w:cstheme="minorHAnsi"/>
        </w:rPr>
        <w:t xml:space="preserve">, uno de los principales proveedores mundiales de  intercambio criptográfico, el 56%  de  las  50 mejores universidades del mundo ofrecen al menos  un  curso en criptografía o </w:t>
      </w:r>
      <w:proofErr w:type="spellStart"/>
      <w:r w:rsidR="000B1208" w:rsidRPr="00523B3D">
        <w:rPr>
          <w:rFonts w:asciiTheme="minorHAnsi" w:hAnsiTheme="minorHAnsi" w:cstheme="minorHAnsi"/>
        </w:rPr>
        <w:t>blockchain</w:t>
      </w:r>
      <w:proofErr w:type="spellEnd"/>
      <w:r w:rsidR="000B1208" w:rsidRPr="00523B3D">
        <w:rPr>
          <w:rFonts w:asciiTheme="minorHAnsi" w:hAnsiTheme="minorHAnsi" w:cstheme="minorHAnsi"/>
        </w:rPr>
        <w:t xml:space="preserve">;  el doble de estudiantes  informan  haber  tomado  un  curso de criptografía o </w:t>
      </w:r>
      <w:proofErr w:type="spellStart"/>
      <w:r w:rsidR="000B1208" w:rsidRPr="00523B3D">
        <w:rPr>
          <w:rFonts w:asciiTheme="minorHAnsi" w:hAnsiTheme="minorHAnsi" w:cstheme="minorHAnsi"/>
        </w:rPr>
        <w:t>blockchain</w:t>
      </w:r>
      <w:proofErr w:type="spellEnd"/>
      <w:r w:rsidR="000B1208" w:rsidRPr="00523B3D">
        <w:rPr>
          <w:rFonts w:asciiTheme="minorHAnsi" w:hAnsiTheme="minorHAnsi" w:cstheme="minorHAnsi"/>
        </w:rPr>
        <w:t xml:space="preserve"> a partir de 2018; y casi el 70 por ciento de los cursos  de  criptografía  y  </w:t>
      </w:r>
      <w:proofErr w:type="spellStart"/>
      <w:r w:rsidR="000B1208" w:rsidRPr="00523B3D">
        <w:rPr>
          <w:rFonts w:asciiTheme="minorHAnsi" w:hAnsiTheme="minorHAnsi" w:cstheme="minorHAnsi"/>
        </w:rPr>
        <w:lastRenderedPageBreak/>
        <w:t>blockchain</w:t>
      </w:r>
      <w:proofErr w:type="spellEnd"/>
      <w:r w:rsidR="000B1208" w:rsidRPr="00523B3D">
        <w:rPr>
          <w:rFonts w:asciiTheme="minorHAnsi" w:hAnsiTheme="minorHAnsi" w:cstheme="minorHAnsi"/>
        </w:rPr>
        <w:t xml:space="preserve"> no se ofrecen en departamentos de informática, sino en otros como el derecho, las  humanidades y la economía. Sin </w:t>
      </w:r>
      <w:r w:rsidR="00D662CF" w:rsidRPr="00523B3D">
        <w:rPr>
          <w:rFonts w:asciiTheme="minorHAnsi" w:hAnsiTheme="minorHAnsi" w:cstheme="minorHAnsi"/>
        </w:rPr>
        <w:t>embargo, los cursos</w:t>
      </w:r>
      <w:r w:rsidR="000B1208" w:rsidRPr="00523B3D">
        <w:rPr>
          <w:rFonts w:asciiTheme="minorHAnsi" w:hAnsiTheme="minorHAnsi" w:cstheme="minorHAnsi"/>
        </w:rPr>
        <w:t xml:space="preserve">   que se ofrecen se asocian con </w:t>
      </w:r>
      <w:r w:rsidR="00D662CF" w:rsidRPr="00523B3D">
        <w:rPr>
          <w:rFonts w:asciiTheme="minorHAnsi" w:hAnsiTheme="minorHAnsi" w:cstheme="minorHAnsi"/>
        </w:rPr>
        <w:t>la tecnología</w:t>
      </w:r>
      <w:r w:rsidR="000B1208" w:rsidRPr="00523B3D">
        <w:rPr>
          <w:rFonts w:asciiTheme="minorHAnsi" w:hAnsiTheme="minorHAnsi" w:cstheme="minorHAnsi"/>
        </w:rPr>
        <w:t xml:space="preserve">, las criptomonedas y las </w:t>
      </w:r>
      <w:r w:rsidR="00D662CF" w:rsidRPr="00523B3D">
        <w:rPr>
          <w:rFonts w:asciiTheme="minorHAnsi" w:hAnsiTheme="minorHAnsi" w:cstheme="minorHAnsi"/>
        </w:rPr>
        <w:t>finanzas, y relativamente</w:t>
      </w:r>
      <w:r w:rsidR="000B1208" w:rsidRPr="00523B3D">
        <w:rPr>
          <w:rFonts w:asciiTheme="minorHAnsi" w:hAnsiTheme="minorHAnsi" w:cstheme="minorHAnsi"/>
        </w:rPr>
        <w:t xml:space="preserve"> pocos </w:t>
      </w:r>
      <w:r w:rsidR="00D662CF" w:rsidRPr="00523B3D">
        <w:rPr>
          <w:rFonts w:asciiTheme="minorHAnsi" w:hAnsiTheme="minorHAnsi" w:cstheme="minorHAnsi"/>
        </w:rPr>
        <w:t>de ellos</w:t>
      </w:r>
      <w:r w:rsidR="000B1208" w:rsidRPr="00523B3D">
        <w:rPr>
          <w:rFonts w:asciiTheme="minorHAnsi" w:hAnsiTheme="minorHAnsi" w:cstheme="minorHAnsi"/>
        </w:rPr>
        <w:t xml:space="preserve"> se centran en la contabilidad, la auditoría o el control interno. (</w:t>
      </w:r>
      <w:proofErr w:type="spellStart"/>
      <w:r w:rsidR="000B1208" w:rsidRPr="00523B3D">
        <w:rPr>
          <w:rFonts w:asciiTheme="minorHAnsi" w:hAnsiTheme="minorHAnsi" w:cstheme="minorHAnsi"/>
        </w:rPr>
        <w:t>Desplebein</w:t>
      </w:r>
      <w:proofErr w:type="spellEnd"/>
      <w:r w:rsidR="000B1208" w:rsidRPr="00523B3D">
        <w:rPr>
          <w:rFonts w:asciiTheme="minorHAnsi" w:hAnsiTheme="minorHAnsi" w:cstheme="minorHAnsi"/>
        </w:rPr>
        <w:t xml:space="preserve"> et al, 2021)</w:t>
      </w:r>
    </w:p>
    <w:p w14:paraId="325E4A8A" w14:textId="77777777" w:rsidR="00104622" w:rsidRPr="00523B3D" w:rsidRDefault="000B1208">
      <w:pPr>
        <w:spacing w:before="240" w:after="200" w:line="240" w:lineRule="auto"/>
        <w:jc w:val="both"/>
        <w:rPr>
          <w:rFonts w:asciiTheme="minorHAnsi" w:hAnsiTheme="minorHAnsi" w:cstheme="minorHAnsi"/>
        </w:rPr>
      </w:pPr>
      <w:r w:rsidRPr="00523B3D">
        <w:rPr>
          <w:rFonts w:asciiTheme="minorHAnsi" w:hAnsiTheme="minorHAnsi" w:cstheme="minorHAnsi"/>
        </w:rPr>
        <w:t xml:space="preserve">Estos autores identificaron </w:t>
      </w:r>
      <w:r w:rsidR="00D662CF" w:rsidRPr="00523B3D">
        <w:rPr>
          <w:rFonts w:asciiTheme="minorHAnsi" w:hAnsiTheme="minorHAnsi" w:cstheme="minorHAnsi"/>
        </w:rPr>
        <w:t>cuatro categorías</w:t>
      </w:r>
      <w:r w:rsidRPr="00523B3D">
        <w:rPr>
          <w:rFonts w:asciiTheme="minorHAnsi" w:hAnsiTheme="minorHAnsi" w:cstheme="minorHAnsi"/>
        </w:rPr>
        <w:t xml:space="preserve"> </w:t>
      </w:r>
      <w:r w:rsidR="00D662CF" w:rsidRPr="00523B3D">
        <w:rPr>
          <w:rFonts w:asciiTheme="minorHAnsi" w:hAnsiTheme="minorHAnsi" w:cstheme="minorHAnsi"/>
        </w:rPr>
        <w:t>de programas</w:t>
      </w:r>
      <w:r w:rsidRPr="00523B3D">
        <w:rPr>
          <w:rFonts w:asciiTheme="minorHAnsi" w:hAnsiTheme="minorHAnsi" w:cstheme="minorHAnsi"/>
        </w:rPr>
        <w:t>:</w:t>
      </w:r>
    </w:p>
    <w:p w14:paraId="665E712A" w14:textId="77777777" w:rsidR="00104622" w:rsidRPr="00523B3D" w:rsidRDefault="000B1208">
      <w:pPr>
        <w:numPr>
          <w:ilvl w:val="0"/>
          <w:numId w:val="2"/>
        </w:numPr>
        <w:spacing w:before="240" w:after="0" w:line="240" w:lineRule="auto"/>
        <w:jc w:val="both"/>
        <w:rPr>
          <w:rFonts w:asciiTheme="minorHAnsi" w:hAnsiTheme="minorHAnsi" w:cstheme="minorHAnsi"/>
        </w:rPr>
      </w:pPr>
      <w:r w:rsidRPr="00523B3D">
        <w:rPr>
          <w:rFonts w:asciiTheme="minorHAnsi" w:hAnsiTheme="minorHAnsi" w:cstheme="minorHAnsi"/>
        </w:rPr>
        <w:t xml:space="preserve">Cursos </w:t>
      </w:r>
      <w:r w:rsidR="00D662CF" w:rsidRPr="00523B3D">
        <w:rPr>
          <w:rFonts w:asciiTheme="minorHAnsi" w:hAnsiTheme="minorHAnsi" w:cstheme="minorHAnsi"/>
        </w:rPr>
        <w:t>de formación</w:t>
      </w:r>
      <w:r w:rsidRPr="00523B3D">
        <w:rPr>
          <w:rFonts w:asciiTheme="minorHAnsi" w:hAnsiTheme="minorHAnsi" w:cstheme="minorHAnsi"/>
        </w:rPr>
        <w:t xml:space="preserve"> </w:t>
      </w:r>
      <w:r w:rsidR="00D662CF" w:rsidRPr="00523B3D">
        <w:rPr>
          <w:rFonts w:asciiTheme="minorHAnsi" w:hAnsiTheme="minorHAnsi" w:cstheme="minorHAnsi"/>
        </w:rPr>
        <w:t>centrados en el desarrollo de</w:t>
      </w:r>
      <w:r w:rsidRPr="00523B3D">
        <w:rPr>
          <w:rFonts w:asciiTheme="minorHAnsi" w:hAnsiTheme="minorHAnsi" w:cstheme="minorHAnsi"/>
        </w:rPr>
        <w:t xml:space="preserve"> habilidades </w:t>
      </w:r>
      <w:r w:rsidR="00D662CF" w:rsidRPr="00523B3D">
        <w:rPr>
          <w:rFonts w:asciiTheme="minorHAnsi" w:hAnsiTheme="minorHAnsi" w:cstheme="minorHAnsi"/>
        </w:rPr>
        <w:t>en campos empresariales</w:t>
      </w:r>
      <w:r w:rsidRPr="00523B3D">
        <w:rPr>
          <w:rFonts w:asciiTheme="minorHAnsi" w:hAnsiTheme="minorHAnsi" w:cstheme="minorHAnsi"/>
        </w:rPr>
        <w:t xml:space="preserve"> </w:t>
      </w:r>
      <w:r w:rsidR="00D662CF" w:rsidRPr="00523B3D">
        <w:rPr>
          <w:rFonts w:asciiTheme="minorHAnsi" w:hAnsiTheme="minorHAnsi" w:cstheme="minorHAnsi"/>
        </w:rPr>
        <w:t>específicos (principalmente finanzas y programación</w:t>
      </w:r>
      <w:r w:rsidRPr="00523B3D">
        <w:rPr>
          <w:rFonts w:asciiTheme="minorHAnsi" w:hAnsiTheme="minorHAnsi" w:cstheme="minorHAnsi"/>
        </w:rPr>
        <w:t>)</w:t>
      </w:r>
      <w:r w:rsidR="00D662CF" w:rsidRPr="00523B3D">
        <w:rPr>
          <w:rFonts w:asciiTheme="minorHAnsi" w:hAnsiTheme="minorHAnsi" w:cstheme="minorHAnsi"/>
        </w:rPr>
        <w:t>.</w:t>
      </w:r>
    </w:p>
    <w:p w14:paraId="50283AB7" w14:textId="77777777" w:rsidR="00104622" w:rsidRPr="00523B3D" w:rsidRDefault="000B1208">
      <w:pPr>
        <w:numPr>
          <w:ilvl w:val="0"/>
          <w:numId w:val="2"/>
        </w:numPr>
        <w:spacing w:after="0" w:line="240" w:lineRule="auto"/>
        <w:jc w:val="both"/>
        <w:rPr>
          <w:rFonts w:asciiTheme="minorHAnsi" w:hAnsiTheme="minorHAnsi" w:cstheme="minorHAnsi"/>
        </w:rPr>
      </w:pPr>
      <w:r w:rsidRPr="00523B3D">
        <w:rPr>
          <w:rFonts w:asciiTheme="minorHAnsi" w:hAnsiTheme="minorHAnsi" w:cstheme="minorHAnsi"/>
        </w:rPr>
        <w:t xml:space="preserve">Cursos que tienen como </w:t>
      </w:r>
      <w:r w:rsidR="00D662CF" w:rsidRPr="00523B3D">
        <w:rPr>
          <w:rFonts w:asciiTheme="minorHAnsi" w:hAnsiTheme="minorHAnsi" w:cstheme="minorHAnsi"/>
        </w:rPr>
        <w:t>objetivo desarrollar habilidades</w:t>
      </w:r>
      <w:r w:rsidRPr="00523B3D">
        <w:rPr>
          <w:rFonts w:asciiTheme="minorHAnsi" w:hAnsiTheme="minorHAnsi" w:cstheme="minorHAnsi"/>
        </w:rPr>
        <w:t xml:space="preserve"> fundamentales </w:t>
      </w:r>
      <w:r w:rsidR="00D662CF" w:rsidRPr="00523B3D">
        <w:rPr>
          <w:rFonts w:asciiTheme="minorHAnsi" w:hAnsiTheme="minorHAnsi" w:cstheme="minorHAnsi"/>
        </w:rPr>
        <w:t xml:space="preserve">de </w:t>
      </w:r>
      <w:proofErr w:type="spellStart"/>
      <w:r w:rsidR="00D662CF" w:rsidRPr="00523B3D">
        <w:rPr>
          <w:rFonts w:asciiTheme="minorHAnsi" w:hAnsiTheme="minorHAnsi" w:cstheme="minorHAnsi"/>
        </w:rPr>
        <w:t>blockchain</w:t>
      </w:r>
      <w:proofErr w:type="spellEnd"/>
      <w:r w:rsidR="00D662CF" w:rsidRPr="00523B3D">
        <w:rPr>
          <w:rFonts w:asciiTheme="minorHAnsi" w:hAnsiTheme="minorHAnsi" w:cstheme="minorHAnsi"/>
        </w:rPr>
        <w:t xml:space="preserve"> y</w:t>
      </w:r>
      <w:r w:rsidRPr="00523B3D">
        <w:rPr>
          <w:rFonts w:asciiTheme="minorHAnsi" w:hAnsiTheme="minorHAnsi" w:cstheme="minorHAnsi"/>
        </w:rPr>
        <w:t xml:space="preserve"> están </w:t>
      </w:r>
      <w:r w:rsidR="00D662CF" w:rsidRPr="00523B3D">
        <w:rPr>
          <w:rFonts w:asciiTheme="minorHAnsi" w:hAnsiTheme="minorHAnsi" w:cstheme="minorHAnsi"/>
        </w:rPr>
        <w:t xml:space="preserve">abiertos a todo tipo de estudiantes en </w:t>
      </w:r>
      <w:r w:rsidRPr="00523B3D">
        <w:rPr>
          <w:rFonts w:asciiTheme="minorHAnsi" w:hAnsiTheme="minorHAnsi" w:cstheme="minorHAnsi"/>
        </w:rPr>
        <w:t>un enfoque que se puede describir como habilidades duales</w:t>
      </w:r>
      <w:r w:rsidR="00D662CF" w:rsidRPr="00523B3D">
        <w:rPr>
          <w:rFonts w:asciiTheme="minorHAnsi" w:hAnsiTheme="minorHAnsi" w:cstheme="minorHAnsi"/>
        </w:rPr>
        <w:t>.</w:t>
      </w:r>
      <w:r w:rsidRPr="00523B3D">
        <w:rPr>
          <w:rFonts w:asciiTheme="minorHAnsi" w:hAnsiTheme="minorHAnsi" w:cstheme="minorHAnsi"/>
        </w:rPr>
        <w:t xml:space="preserve"> </w:t>
      </w:r>
    </w:p>
    <w:p w14:paraId="32614BE2" w14:textId="77777777" w:rsidR="00104622" w:rsidRPr="00523B3D" w:rsidRDefault="000B1208">
      <w:pPr>
        <w:numPr>
          <w:ilvl w:val="0"/>
          <w:numId w:val="2"/>
        </w:numPr>
        <w:spacing w:after="0" w:line="240" w:lineRule="auto"/>
        <w:jc w:val="both"/>
        <w:rPr>
          <w:rFonts w:asciiTheme="minorHAnsi" w:hAnsiTheme="minorHAnsi" w:cstheme="minorHAnsi"/>
        </w:rPr>
      </w:pPr>
      <w:r w:rsidRPr="00523B3D">
        <w:rPr>
          <w:rFonts w:asciiTheme="minorHAnsi" w:hAnsiTheme="minorHAnsi" w:cstheme="minorHAnsi"/>
        </w:rPr>
        <w:t xml:space="preserve">Cursos que desarrollan proyectos empresariales de </w:t>
      </w:r>
      <w:proofErr w:type="spellStart"/>
      <w:r w:rsidRPr="00523B3D">
        <w:rPr>
          <w:rFonts w:asciiTheme="minorHAnsi" w:hAnsiTheme="minorHAnsi" w:cstheme="minorHAnsi"/>
        </w:rPr>
        <w:t>blockchain</w:t>
      </w:r>
      <w:proofErr w:type="spellEnd"/>
      <w:r w:rsidR="00D662CF" w:rsidRPr="00523B3D">
        <w:rPr>
          <w:rFonts w:asciiTheme="minorHAnsi" w:hAnsiTheme="minorHAnsi" w:cstheme="minorHAnsi"/>
        </w:rPr>
        <w:t>.</w:t>
      </w:r>
    </w:p>
    <w:p w14:paraId="59A8E8EE" w14:textId="77777777" w:rsidR="00104622" w:rsidRPr="00523B3D" w:rsidRDefault="000B1208">
      <w:pPr>
        <w:numPr>
          <w:ilvl w:val="0"/>
          <w:numId w:val="2"/>
        </w:numPr>
        <w:spacing w:after="200" w:line="240" w:lineRule="auto"/>
        <w:jc w:val="both"/>
        <w:rPr>
          <w:rFonts w:asciiTheme="minorHAnsi" w:hAnsiTheme="minorHAnsi" w:cstheme="minorHAnsi"/>
        </w:rPr>
      </w:pPr>
      <w:r w:rsidRPr="00523B3D">
        <w:rPr>
          <w:rFonts w:asciiTheme="minorHAnsi" w:hAnsiTheme="minorHAnsi" w:cstheme="minorHAnsi"/>
        </w:rPr>
        <w:t xml:space="preserve">Cursos multidisciplinarios que brindan capacitación holística en </w:t>
      </w:r>
      <w:proofErr w:type="spellStart"/>
      <w:r w:rsidRPr="00523B3D">
        <w:rPr>
          <w:rFonts w:asciiTheme="minorHAnsi" w:hAnsiTheme="minorHAnsi" w:cstheme="minorHAnsi"/>
        </w:rPr>
        <w:t>blockchain</w:t>
      </w:r>
      <w:proofErr w:type="spellEnd"/>
      <w:r w:rsidR="00D662CF" w:rsidRPr="00523B3D">
        <w:rPr>
          <w:rFonts w:asciiTheme="minorHAnsi" w:hAnsiTheme="minorHAnsi" w:cstheme="minorHAnsi"/>
        </w:rPr>
        <w:t>.</w:t>
      </w:r>
    </w:p>
    <w:p w14:paraId="3FFCC568" w14:textId="5EEAAD60" w:rsidR="00104622" w:rsidRPr="00523B3D" w:rsidRDefault="000B1208">
      <w:pPr>
        <w:spacing w:before="240" w:after="200" w:line="240" w:lineRule="auto"/>
        <w:jc w:val="both"/>
        <w:rPr>
          <w:rFonts w:asciiTheme="minorHAnsi" w:hAnsiTheme="minorHAnsi" w:cstheme="minorHAnsi"/>
        </w:rPr>
      </w:pPr>
      <w:r w:rsidRPr="00523B3D">
        <w:rPr>
          <w:rFonts w:asciiTheme="minorHAnsi" w:hAnsiTheme="minorHAnsi" w:cstheme="minorHAnsi"/>
        </w:rPr>
        <w:t xml:space="preserve">Otro de los desafíos que tienen por delante las </w:t>
      </w:r>
      <w:r w:rsidR="00F81A0D" w:rsidRPr="00523B3D">
        <w:rPr>
          <w:rFonts w:asciiTheme="minorHAnsi" w:hAnsiTheme="minorHAnsi" w:cstheme="minorHAnsi"/>
        </w:rPr>
        <w:t>u</w:t>
      </w:r>
      <w:r w:rsidRPr="00523B3D">
        <w:rPr>
          <w:rFonts w:asciiTheme="minorHAnsi" w:hAnsiTheme="minorHAnsi" w:cstheme="minorHAnsi"/>
        </w:rPr>
        <w:t>niversidades argentinas es la incorporación de programas de formación pedagógica para sus docentes, ya sea en fases iniciales o permanentes. Si bien es cierto que iniciativas de este tipo son valoradas y apoyadas, incluso económicamente, este tipo de formación tiene hoy un carácter voluntario y está asociado a los intereses individuales de los profesores sin un compromiso claro y preciso de las instituciones universitarias. Por otra parte, estas iniciativas individuales se implementan a través de instituciones que, en ocasiones, no tienen continuidad y sin un marco común de referencia y por consiguiente con formatos muy distintos.</w:t>
      </w:r>
    </w:p>
    <w:p w14:paraId="5F2E038A" w14:textId="77777777" w:rsidR="00104622" w:rsidRPr="00523B3D" w:rsidRDefault="000B1208">
      <w:pPr>
        <w:spacing w:line="240" w:lineRule="auto"/>
        <w:jc w:val="both"/>
        <w:rPr>
          <w:rFonts w:asciiTheme="minorHAnsi" w:hAnsiTheme="minorHAnsi" w:cstheme="minorHAnsi"/>
        </w:rPr>
      </w:pPr>
      <w:r w:rsidRPr="00523B3D">
        <w:rPr>
          <w:rFonts w:asciiTheme="minorHAnsi" w:hAnsiTheme="minorHAnsi" w:cstheme="minorHAnsi"/>
        </w:rPr>
        <w:t>Si bien en los últimos años la problemática de la formación pedagógica ha ido abriendo caminos en congresos, reuniones científicas, publicaciones, etc. y se ha avanzado mucho en temas vinculados con la calidad de la enseñanza, la innovación y la formación es necesaria la participación y el apoyo de más cantidad de profesionales para poder obtener avances más significativos en este campo. El mayor desafío que afrontan las universidades en este punto está vinculado a la discusión e implementación de cuáles son los cambios que debieran darse en la estructura de valores y sentimientos que tejen la identidad del profesor sin olvidar que la lógica de las necesidades individuales debe conjugarse con las necesidades institucionales. Estas necesidades en la actualidad pasan por identificar claramente que las universidades necesitan que su personal adquiera un conjunto de competencias capaces de hacer frente a los nuevos retos que el contexto está presentando.</w:t>
      </w:r>
    </w:p>
    <w:p w14:paraId="034AC065" w14:textId="77777777" w:rsidR="00104622" w:rsidRPr="00523B3D" w:rsidRDefault="000B1208" w:rsidP="001970A0">
      <w:pPr>
        <w:spacing w:after="0" w:line="240" w:lineRule="auto"/>
        <w:jc w:val="both"/>
        <w:rPr>
          <w:rFonts w:asciiTheme="minorHAnsi" w:hAnsiTheme="minorHAnsi" w:cstheme="minorHAnsi"/>
        </w:rPr>
      </w:pPr>
      <w:r w:rsidRPr="00523B3D">
        <w:rPr>
          <w:rFonts w:asciiTheme="minorHAnsi" w:hAnsiTheme="minorHAnsi" w:cstheme="minorHAnsi"/>
        </w:rPr>
        <w:t>En resumen, coincidimos con algunos autores (Echeverría &amp; Martínez, 2018) que expresan que las universidades deberán mejorar las prácticas del proceso de enseñanza-aprendizaje y de evaluación, acorde con las competencias más demandadas. Y por la otra, ofrecer al alumnado itinerarios flexibles y adaptados a sus diversas demandas de desarrollo y acreditación de sus competencias. Y para todo ello es imprescindible contar con un profesorado incentivado de modo eficiente y eficaz, bien formado y en actitud de reciclaje permanente, para que puedan dar respuesta a los requerimientos de la sociedad del siglo XXI.</w:t>
      </w:r>
    </w:p>
    <w:p w14:paraId="65C38E73" w14:textId="77777777" w:rsidR="00104622" w:rsidRPr="00523B3D" w:rsidRDefault="00104622" w:rsidP="001970A0">
      <w:pPr>
        <w:spacing w:after="0" w:line="240" w:lineRule="auto"/>
        <w:jc w:val="both"/>
        <w:rPr>
          <w:rFonts w:asciiTheme="minorHAnsi" w:hAnsiTheme="minorHAnsi" w:cstheme="minorHAnsi"/>
        </w:rPr>
      </w:pPr>
    </w:p>
    <w:p w14:paraId="1A3CAE9E" w14:textId="77777777" w:rsidR="00104622" w:rsidRPr="00523B3D" w:rsidRDefault="00104622" w:rsidP="001970A0">
      <w:pPr>
        <w:spacing w:after="0" w:line="240" w:lineRule="auto"/>
        <w:jc w:val="both"/>
        <w:rPr>
          <w:rFonts w:asciiTheme="minorHAnsi" w:hAnsiTheme="minorHAnsi" w:cstheme="minorHAnsi"/>
        </w:rPr>
      </w:pPr>
    </w:p>
    <w:p w14:paraId="2503AFE7" w14:textId="77777777" w:rsidR="00104622" w:rsidRPr="00523B3D" w:rsidRDefault="000B1208" w:rsidP="001970A0">
      <w:pPr>
        <w:spacing w:after="0" w:line="240" w:lineRule="auto"/>
        <w:jc w:val="center"/>
        <w:rPr>
          <w:rFonts w:asciiTheme="minorHAnsi" w:hAnsiTheme="minorHAnsi" w:cstheme="minorHAnsi"/>
          <w:b/>
        </w:rPr>
      </w:pPr>
      <w:r w:rsidRPr="00523B3D">
        <w:rPr>
          <w:rFonts w:asciiTheme="minorHAnsi" w:hAnsiTheme="minorHAnsi" w:cstheme="minorHAnsi"/>
          <w:b/>
        </w:rPr>
        <w:t>CONCLUSIONES</w:t>
      </w:r>
    </w:p>
    <w:p w14:paraId="197FF5DB" w14:textId="77777777" w:rsidR="00104622" w:rsidRPr="00523B3D" w:rsidRDefault="00104622" w:rsidP="001970A0">
      <w:pPr>
        <w:spacing w:after="0" w:line="240" w:lineRule="auto"/>
        <w:jc w:val="center"/>
        <w:rPr>
          <w:rFonts w:asciiTheme="minorHAnsi" w:hAnsiTheme="minorHAnsi" w:cstheme="minorHAnsi"/>
          <w:b/>
        </w:rPr>
      </w:pPr>
    </w:p>
    <w:p w14:paraId="71E041C6" w14:textId="6ED9D14C" w:rsidR="00433C3F" w:rsidRPr="00523B3D" w:rsidRDefault="0028760F">
      <w:pPr>
        <w:spacing w:line="240" w:lineRule="auto"/>
        <w:jc w:val="both"/>
        <w:rPr>
          <w:rFonts w:asciiTheme="minorHAnsi" w:hAnsiTheme="minorHAnsi" w:cstheme="minorHAnsi"/>
        </w:rPr>
      </w:pPr>
      <w:r w:rsidRPr="00523B3D">
        <w:rPr>
          <w:rFonts w:asciiTheme="minorHAnsi" w:hAnsiTheme="minorHAnsi" w:cstheme="minorHAnsi"/>
        </w:rPr>
        <w:t xml:space="preserve">A partir de </w:t>
      </w:r>
      <w:r w:rsidR="00661C0F" w:rsidRPr="00523B3D">
        <w:rPr>
          <w:rFonts w:asciiTheme="minorHAnsi" w:hAnsiTheme="minorHAnsi" w:cstheme="minorHAnsi"/>
        </w:rPr>
        <w:t>la revisión</w:t>
      </w:r>
      <w:r w:rsidR="009A48FB" w:rsidRPr="00523B3D">
        <w:rPr>
          <w:rFonts w:asciiTheme="minorHAnsi" w:hAnsiTheme="minorHAnsi" w:cstheme="minorHAnsi"/>
        </w:rPr>
        <w:t xml:space="preserve"> realizada para el presente trabajo encontramos </w:t>
      </w:r>
      <w:r w:rsidR="005B7072" w:rsidRPr="00523B3D">
        <w:rPr>
          <w:rFonts w:asciiTheme="minorHAnsi" w:hAnsiTheme="minorHAnsi" w:cstheme="minorHAnsi"/>
        </w:rPr>
        <w:t xml:space="preserve">que, tanto en publicaciones científicas como de divulgación y </w:t>
      </w:r>
      <w:r w:rsidR="00661C0F" w:rsidRPr="00523B3D">
        <w:rPr>
          <w:rFonts w:asciiTheme="minorHAnsi" w:hAnsiTheme="minorHAnsi" w:cstheme="minorHAnsi"/>
        </w:rPr>
        <w:t xml:space="preserve">noticias publicadas en medios de comunicación, mucho se habla </w:t>
      </w:r>
      <w:r w:rsidR="00223186" w:rsidRPr="00523B3D">
        <w:rPr>
          <w:rFonts w:asciiTheme="minorHAnsi" w:hAnsiTheme="minorHAnsi" w:cstheme="minorHAnsi"/>
        </w:rPr>
        <w:t>sobre la transformación digital</w:t>
      </w:r>
      <w:r w:rsidR="00D617F5" w:rsidRPr="00523B3D">
        <w:rPr>
          <w:rFonts w:asciiTheme="minorHAnsi" w:hAnsiTheme="minorHAnsi" w:cstheme="minorHAnsi"/>
        </w:rPr>
        <w:t xml:space="preserve"> y la cuarta revolución y cómo esto puede modificar los trabajos en el futuro, incluyendo </w:t>
      </w:r>
      <w:r w:rsidR="009D10F8" w:rsidRPr="00523B3D">
        <w:rPr>
          <w:rFonts w:asciiTheme="minorHAnsi" w:hAnsiTheme="minorHAnsi" w:cstheme="minorHAnsi"/>
        </w:rPr>
        <w:t>a la profesión contable.</w:t>
      </w:r>
      <w:r w:rsidR="00661C0F" w:rsidRPr="00523B3D">
        <w:rPr>
          <w:rFonts w:asciiTheme="minorHAnsi" w:hAnsiTheme="minorHAnsi" w:cstheme="minorHAnsi"/>
        </w:rPr>
        <w:t xml:space="preserve"> </w:t>
      </w:r>
      <w:r w:rsidR="0084444C" w:rsidRPr="00523B3D">
        <w:rPr>
          <w:rFonts w:asciiTheme="minorHAnsi" w:hAnsiTheme="minorHAnsi" w:cstheme="minorHAnsi"/>
        </w:rPr>
        <w:t xml:space="preserve">Si bien, como quedó expresado antes, no es posible </w:t>
      </w:r>
      <w:r w:rsidR="002C74A4" w:rsidRPr="00523B3D">
        <w:rPr>
          <w:rFonts w:asciiTheme="minorHAnsi" w:hAnsiTheme="minorHAnsi" w:cstheme="minorHAnsi"/>
        </w:rPr>
        <w:t xml:space="preserve">aun </w:t>
      </w:r>
      <w:r w:rsidR="0084444C" w:rsidRPr="00523B3D">
        <w:rPr>
          <w:rFonts w:asciiTheme="minorHAnsi" w:hAnsiTheme="minorHAnsi" w:cstheme="minorHAnsi"/>
        </w:rPr>
        <w:t>predecir</w:t>
      </w:r>
      <w:r w:rsidR="002C74A4" w:rsidRPr="00523B3D">
        <w:rPr>
          <w:rFonts w:asciiTheme="minorHAnsi" w:hAnsiTheme="minorHAnsi" w:cstheme="minorHAnsi"/>
        </w:rPr>
        <w:t xml:space="preserve"> el verdadero impacto de las tecnologías m</w:t>
      </w:r>
      <w:r w:rsidR="00862E34">
        <w:rPr>
          <w:rFonts w:asciiTheme="minorHAnsi" w:hAnsiTheme="minorHAnsi" w:cstheme="minorHAnsi"/>
        </w:rPr>
        <w:t>á</w:t>
      </w:r>
      <w:r w:rsidR="002C74A4" w:rsidRPr="00523B3D">
        <w:rPr>
          <w:rFonts w:asciiTheme="minorHAnsi" w:hAnsiTheme="minorHAnsi" w:cstheme="minorHAnsi"/>
        </w:rPr>
        <w:t xml:space="preserve">s modernas como </w:t>
      </w:r>
      <w:proofErr w:type="spellStart"/>
      <w:r w:rsidR="00062873" w:rsidRPr="00523B3D">
        <w:rPr>
          <w:rFonts w:asciiTheme="minorHAnsi" w:hAnsiTheme="minorHAnsi" w:cstheme="minorHAnsi"/>
        </w:rPr>
        <w:t>blockchain</w:t>
      </w:r>
      <w:proofErr w:type="spellEnd"/>
      <w:r w:rsidR="00062873" w:rsidRPr="00523B3D">
        <w:rPr>
          <w:rFonts w:asciiTheme="minorHAnsi" w:hAnsiTheme="minorHAnsi" w:cstheme="minorHAnsi"/>
        </w:rPr>
        <w:t xml:space="preserve"> </w:t>
      </w:r>
      <w:r w:rsidR="00CD31CE" w:rsidRPr="00523B3D">
        <w:rPr>
          <w:rFonts w:asciiTheme="minorHAnsi" w:hAnsiTheme="minorHAnsi" w:cstheme="minorHAnsi"/>
        </w:rPr>
        <w:t xml:space="preserve">creemos que al menos resulta </w:t>
      </w:r>
      <w:r w:rsidR="00110C1E" w:rsidRPr="00523B3D">
        <w:rPr>
          <w:rFonts w:asciiTheme="minorHAnsi" w:hAnsiTheme="minorHAnsi" w:cstheme="minorHAnsi"/>
        </w:rPr>
        <w:t>un punto a considerar</w:t>
      </w:r>
      <w:r w:rsidR="003E40AF" w:rsidRPr="00523B3D">
        <w:rPr>
          <w:rFonts w:asciiTheme="minorHAnsi" w:hAnsiTheme="minorHAnsi" w:cstheme="minorHAnsi"/>
        </w:rPr>
        <w:t xml:space="preserve"> como </w:t>
      </w:r>
      <w:r w:rsidR="00451A31" w:rsidRPr="00523B3D">
        <w:rPr>
          <w:rFonts w:asciiTheme="minorHAnsi" w:hAnsiTheme="minorHAnsi" w:cstheme="minorHAnsi"/>
        </w:rPr>
        <w:t>uno de los factores que puede generar cambios en los roles profesionales, sobre todo en lo vinculado a la contabilidad y auditoría</w:t>
      </w:r>
      <w:r w:rsidR="0090581D" w:rsidRPr="00523B3D">
        <w:rPr>
          <w:rFonts w:asciiTheme="minorHAnsi" w:hAnsiTheme="minorHAnsi" w:cstheme="minorHAnsi"/>
        </w:rPr>
        <w:t>.</w:t>
      </w:r>
    </w:p>
    <w:p w14:paraId="05DB1BAA" w14:textId="69A65AA7" w:rsidR="00E27775" w:rsidRDefault="0090581D">
      <w:pPr>
        <w:spacing w:line="240" w:lineRule="auto"/>
        <w:jc w:val="both"/>
        <w:rPr>
          <w:rFonts w:asciiTheme="minorHAnsi" w:hAnsiTheme="minorHAnsi" w:cstheme="minorHAnsi"/>
        </w:rPr>
      </w:pPr>
      <w:r w:rsidRPr="00523B3D">
        <w:rPr>
          <w:rFonts w:asciiTheme="minorHAnsi" w:hAnsiTheme="minorHAnsi" w:cstheme="minorHAnsi"/>
        </w:rPr>
        <w:lastRenderedPageBreak/>
        <w:t>En este contexto y como se desprende de algunos de los estudios comentados, l</w:t>
      </w:r>
      <w:r w:rsidR="000B1208" w:rsidRPr="00523B3D">
        <w:rPr>
          <w:rFonts w:asciiTheme="minorHAnsi" w:hAnsiTheme="minorHAnsi" w:cstheme="minorHAnsi"/>
        </w:rPr>
        <w:t xml:space="preserve">os contadores pueden sentirse amenazados por la tecnología, </w:t>
      </w:r>
      <w:r w:rsidRPr="00523B3D">
        <w:rPr>
          <w:rFonts w:asciiTheme="minorHAnsi" w:hAnsiTheme="minorHAnsi" w:cstheme="minorHAnsi"/>
        </w:rPr>
        <w:t xml:space="preserve">creemos importante remarcar nuestro convencimiento </w:t>
      </w:r>
      <w:r w:rsidR="004C4019" w:rsidRPr="00523B3D">
        <w:rPr>
          <w:rFonts w:asciiTheme="minorHAnsi" w:hAnsiTheme="minorHAnsi" w:cstheme="minorHAnsi"/>
        </w:rPr>
        <w:t xml:space="preserve">sobre las nuevas oportunidades que esto genera en el </w:t>
      </w:r>
      <w:r w:rsidR="000B1208" w:rsidRPr="00523B3D">
        <w:rPr>
          <w:rFonts w:asciiTheme="minorHAnsi" w:hAnsiTheme="minorHAnsi" w:cstheme="minorHAnsi"/>
        </w:rPr>
        <w:t xml:space="preserve">ejercicio profesional. Específicamente, la tecnología permite compartir datos sin precedentes, acceder a hardware / software de vanguardia, y herramientas que pueden complementar y mejorar las tareas de contabilidad </w:t>
      </w:r>
      <w:r w:rsidR="00D03138" w:rsidRPr="00523B3D">
        <w:rPr>
          <w:rFonts w:asciiTheme="minorHAnsi" w:hAnsiTheme="minorHAnsi" w:cstheme="minorHAnsi"/>
        </w:rPr>
        <w:t xml:space="preserve">de gestión, </w:t>
      </w:r>
      <w:r w:rsidR="00E27775" w:rsidRPr="00523B3D">
        <w:rPr>
          <w:rFonts w:asciiTheme="minorHAnsi" w:hAnsiTheme="minorHAnsi" w:cstheme="minorHAnsi"/>
        </w:rPr>
        <w:t xml:space="preserve">la contabilidad </w:t>
      </w:r>
      <w:r w:rsidR="000B1208" w:rsidRPr="00523B3D">
        <w:rPr>
          <w:rFonts w:asciiTheme="minorHAnsi" w:hAnsiTheme="minorHAnsi" w:cstheme="minorHAnsi"/>
        </w:rPr>
        <w:t xml:space="preserve">financiera y </w:t>
      </w:r>
      <w:r w:rsidR="00E27775" w:rsidRPr="00523B3D">
        <w:rPr>
          <w:rFonts w:asciiTheme="minorHAnsi" w:hAnsiTheme="minorHAnsi" w:cstheme="minorHAnsi"/>
        </w:rPr>
        <w:t xml:space="preserve">la </w:t>
      </w:r>
      <w:r w:rsidR="000B1208" w:rsidRPr="00523B3D">
        <w:rPr>
          <w:rFonts w:asciiTheme="minorHAnsi" w:hAnsiTheme="minorHAnsi" w:cstheme="minorHAnsi"/>
        </w:rPr>
        <w:t xml:space="preserve">auditoría. </w:t>
      </w:r>
    </w:p>
    <w:p w14:paraId="143A2A58" w14:textId="77777777" w:rsidR="00F9137F" w:rsidRDefault="00B975E7" w:rsidP="00B975E7">
      <w:pPr>
        <w:spacing w:before="240" w:after="240" w:line="240" w:lineRule="auto"/>
        <w:jc w:val="both"/>
        <w:rPr>
          <w:rFonts w:asciiTheme="minorHAnsi" w:hAnsiTheme="minorHAnsi" w:cstheme="minorHAnsi"/>
        </w:rPr>
      </w:pPr>
      <w:r>
        <w:rPr>
          <w:rFonts w:asciiTheme="minorHAnsi" w:hAnsiTheme="minorHAnsi" w:cstheme="minorHAnsi"/>
        </w:rPr>
        <w:t xml:space="preserve">Como expresó </w:t>
      </w:r>
      <w:proofErr w:type="spellStart"/>
      <w:r>
        <w:rPr>
          <w:rFonts w:asciiTheme="minorHAnsi" w:hAnsiTheme="minorHAnsi" w:cstheme="minorHAnsi"/>
        </w:rPr>
        <w:t>H</w:t>
      </w:r>
      <w:r w:rsidRPr="00815F17">
        <w:rPr>
          <w:rFonts w:asciiTheme="minorHAnsi" w:hAnsiTheme="minorHAnsi" w:cstheme="minorHAnsi"/>
        </w:rPr>
        <w:t>elouani</w:t>
      </w:r>
      <w:proofErr w:type="spellEnd"/>
      <w:r>
        <w:rPr>
          <w:rFonts w:asciiTheme="minorHAnsi" w:hAnsiTheme="minorHAnsi" w:cstheme="minorHAnsi"/>
        </w:rPr>
        <w:t xml:space="preserve"> (2020) l</w:t>
      </w:r>
      <w:r w:rsidRPr="00757D7F">
        <w:rPr>
          <w:rFonts w:asciiTheme="minorHAnsi" w:hAnsiTheme="minorHAnsi" w:cstheme="minorHAnsi"/>
        </w:rPr>
        <w:t>a</w:t>
      </w:r>
      <w:r>
        <w:rPr>
          <w:rFonts w:asciiTheme="minorHAnsi" w:hAnsiTheme="minorHAnsi" w:cstheme="minorHAnsi"/>
        </w:rPr>
        <w:t xml:space="preserve"> </w:t>
      </w:r>
      <w:r w:rsidRPr="00757D7F">
        <w:rPr>
          <w:rFonts w:asciiTheme="minorHAnsi" w:hAnsiTheme="minorHAnsi" w:cstheme="minorHAnsi"/>
        </w:rPr>
        <w:t xml:space="preserve">necesidad </w:t>
      </w:r>
      <w:r>
        <w:rPr>
          <w:rFonts w:asciiTheme="minorHAnsi" w:hAnsiTheme="minorHAnsi" w:cstheme="minorHAnsi"/>
        </w:rPr>
        <w:t xml:space="preserve">generalizada </w:t>
      </w:r>
      <w:r w:rsidRPr="00757D7F">
        <w:rPr>
          <w:rFonts w:asciiTheme="minorHAnsi" w:hAnsiTheme="minorHAnsi" w:cstheme="minorHAnsi"/>
        </w:rPr>
        <w:t>de la virtualización</w:t>
      </w:r>
      <w:r>
        <w:rPr>
          <w:rFonts w:asciiTheme="minorHAnsi" w:hAnsiTheme="minorHAnsi" w:cstheme="minorHAnsi"/>
        </w:rPr>
        <w:t xml:space="preserve">, </w:t>
      </w:r>
      <w:r w:rsidRPr="00757D7F">
        <w:rPr>
          <w:rFonts w:asciiTheme="minorHAnsi" w:hAnsiTheme="minorHAnsi" w:cstheme="minorHAnsi"/>
        </w:rPr>
        <w:t>digitalización</w:t>
      </w:r>
      <w:r>
        <w:rPr>
          <w:rFonts w:asciiTheme="minorHAnsi" w:hAnsiTheme="minorHAnsi" w:cstheme="minorHAnsi"/>
        </w:rPr>
        <w:t xml:space="preserve"> </w:t>
      </w:r>
      <w:r w:rsidRPr="00757D7F">
        <w:rPr>
          <w:rFonts w:asciiTheme="minorHAnsi" w:hAnsiTheme="minorHAnsi" w:cstheme="minorHAnsi"/>
        </w:rPr>
        <w:t>o</w:t>
      </w:r>
      <w:r>
        <w:rPr>
          <w:rFonts w:asciiTheme="minorHAnsi" w:hAnsiTheme="minorHAnsi" w:cstheme="minorHAnsi"/>
        </w:rPr>
        <w:t xml:space="preserve"> </w:t>
      </w:r>
      <w:r w:rsidRPr="00757D7F">
        <w:rPr>
          <w:rFonts w:asciiTheme="minorHAnsi" w:hAnsiTheme="minorHAnsi" w:cstheme="minorHAnsi"/>
        </w:rPr>
        <w:t>tecnologización de los procedimientos</w:t>
      </w:r>
      <w:r>
        <w:rPr>
          <w:rFonts w:asciiTheme="minorHAnsi" w:hAnsiTheme="minorHAnsi" w:cstheme="minorHAnsi"/>
        </w:rPr>
        <w:t xml:space="preserve"> que generó la pandemia impactó en la profesión no sólo por tener que atender las necesidades de sus clientes sino también adaptar sus propios procesos internos para poder </w:t>
      </w:r>
      <w:r w:rsidRPr="00757D7F">
        <w:rPr>
          <w:rFonts w:asciiTheme="minorHAnsi" w:hAnsiTheme="minorHAnsi" w:cstheme="minorHAnsi"/>
        </w:rPr>
        <w:t>trabajar con acceso remoto</w:t>
      </w:r>
      <w:r>
        <w:rPr>
          <w:rFonts w:asciiTheme="minorHAnsi" w:hAnsiTheme="minorHAnsi" w:cstheme="minorHAnsi"/>
        </w:rPr>
        <w:t>. Esto constituye un buen punto de partida ya que puso la necesidad de adaptación y actualización tecnológica en las agendas de los profesionales</w:t>
      </w:r>
      <w:r w:rsidR="00F9137F">
        <w:rPr>
          <w:rFonts w:asciiTheme="minorHAnsi" w:hAnsiTheme="minorHAnsi" w:cstheme="minorHAnsi"/>
        </w:rPr>
        <w:t xml:space="preserve">, aunque debemos reconocer que </w:t>
      </w:r>
      <w:r>
        <w:rPr>
          <w:rFonts w:asciiTheme="minorHAnsi" w:hAnsiTheme="minorHAnsi" w:cstheme="minorHAnsi"/>
        </w:rPr>
        <w:t xml:space="preserve">resulta </w:t>
      </w:r>
      <w:r w:rsidR="00D46238" w:rsidRPr="00523B3D">
        <w:rPr>
          <w:rFonts w:asciiTheme="minorHAnsi" w:hAnsiTheme="minorHAnsi" w:cstheme="minorHAnsi"/>
        </w:rPr>
        <w:t xml:space="preserve">incierta aun cuál será la verdadera dimensión que la adopción de </w:t>
      </w:r>
      <w:r w:rsidR="00BA4119" w:rsidRPr="00523B3D">
        <w:rPr>
          <w:rFonts w:asciiTheme="minorHAnsi" w:hAnsiTheme="minorHAnsi" w:cstheme="minorHAnsi"/>
        </w:rPr>
        <w:t>dichas tecnologías tenga en las empresas más pequeñas</w:t>
      </w:r>
      <w:r w:rsidR="00F9137F">
        <w:rPr>
          <w:rFonts w:asciiTheme="minorHAnsi" w:hAnsiTheme="minorHAnsi" w:cstheme="minorHAnsi"/>
        </w:rPr>
        <w:t xml:space="preserve"> y por lo tanto en </w:t>
      </w:r>
      <w:r w:rsidR="00595685" w:rsidRPr="00523B3D">
        <w:rPr>
          <w:rFonts w:asciiTheme="minorHAnsi" w:hAnsiTheme="minorHAnsi" w:cstheme="minorHAnsi"/>
        </w:rPr>
        <w:t>los profesionales que atienen ese numeroso grupo de entes</w:t>
      </w:r>
      <w:r w:rsidR="00F9137F">
        <w:rPr>
          <w:rFonts w:asciiTheme="minorHAnsi" w:hAnsiTheme="minorHAnsi" w:cstheme="minorHAnsi"/>
        </w:rPr>
        <w:t xml:space="preserve">. </w:t>
      </w:r>
      <w:r w:rsidR="00595685" w:rsidRPr="00523B3D">
        <w:rPr>
          <w:rFonts w:asciiTheme="minorHAnsi" w:hAnsiTheme="minorHAnsi" w:cstheme="minorHAnsi"/>
        </w:rPr>
        <w:t xml:space="preserve"> </w:t>
      </w:r>
    </w:p>
    <w:p w14:paraId="23C0C955" w14:textId="463ACB81" w:rsidR="00D46238" w:rsidRPr="00523B3D" w:rsidRDefault="00F9137F" w:rsidP="00B975E7">
      <w:pPr>
        <w:spacing w:before="240" w:after="240" w:line="240" w:lineRule="auto"/>
        <w:jc w:val="both"/>
        <w:rPr>
          <w:rFonts w:asciiTheme="minorHAnsi" w:hAnsiTheme="minorHAnsi" w:cstheme="minorHAnsi"/>
        </w:rPr>
      </w:pPr>
      <w:r>
        <w:rPr>
          <w:rFonts w:asciiTheme="minorHAnsi" w:hAnsiTheme="minorHAnsi" w:cstheme="minorHAnsi"/>
        </w:rPr>
        <w:t xml:space="preserve">Cabe remarcar que los profesionales, en general, </w:t>
      </w:r>
      <w:r w:rsidR="00964855" w:rsidRPr="00523B3D">
        <w:rPr>
          <w:rFonts w:asciiTheme="minorHAnsi" w:hAnsiTheme="minorHAnsi" w:cstheme="minorHAnsi"/>
        </w:rPr>
        <w:t xml:space="preserve">reconocen un alto impacto de la realidad social, por lo </w:t>
      </w:r>
      <w:r w:rsidR="007F182D" w:rsidRPr="00523B3D">
        <w:rPr>
          <w:rFonts w:asciiTheme="minorHAnsi" w:hAnsiTheme="minorHAnsi" w:cstheme="minorHAnsi"/>
        </w:rPr>
        <w:t>que,</w:t>
      </w:r>
      <w:r w:rsidR="00964855" w:rsidRPr="00523B3D">
        <w:rPr>
          <w:rFonts w:asciiTheme="minorHAnsi" w:hAnsiTheme="minorHAnsi" w:cstheme="minorHAnsi"/>
        </w:rPr>
        <w:t xml:space="preserve"> si se generaliza el uso de </w:t>
      </w:r>
      <w:r w:rsidR="007F182D" w:rsidRPr="00523B3D">
        <w:rPr>
          <w:rFonts w:asciiTheme="minorHAnsi" w:hAnsiTheme="minorHAnsi" w:cstheme="minorHAnsi"/>
        </w:rPr>
        <w:t>las herramientas tecnológicas, seguramente se verificaran cambios efectivos en la profesión.</w:t>
      </w:r>
    </w:p>
    <w:p w14:paraId="3760169D" w14:textId="77777777" w:rsidR="00E255C9" w:rsidRPr="00523B3D" w:rsidRDefault="00210B31">
      <w:pPr>
        <w:spacing w:line="240" w:lineRule="auto"/>
        <w:jc w:val="both"/>
        <w:rPr>
          <w:rFonts w:asciiTheme="minorHAnsi" w:hAnsiTheme="minorHAnsi" w:cstheme="minorHAnsi"/>
        </w:rPr>
      </w:pPr>
      <w:r w:rsidRPr="00523B3D">
        <w:rPr>
          <w:rFonts w:asciiTheme="minorHAnsi" w:hAnsiTheme="minorHAnsi" w:cstheme="minorHAnsi"/>
        </w:rPr>
        <w:t xml:space="preserve">Si esto ocurre, implicará necesariamente el desarrollo de </w:t>
      </w:r>
      <w:r w:rsidR="000B1208" w:rsidRPr="00523B3D">
        <w:rPr>
          <w:rFonts w:asciiTheme="minorHAnsi" w:hAnsiTheme="minorHAnsi" w:cstheme="minorHAnsi"/>
        </w:rPr>
        <w:t>las habilidades requeridas y las políticas para gobernar eficazmente la implementación y uso de estas tecnologías en las organizaciones</w:t>
      </w:r>
      <w:r w:rsidR="004B6F0A" w:rsidRPr="00523B3D">
        <w:rPr>
          <w:rFonts w:asciiTheme="minorHAnsi" w:hAnsiTheme="minorHAnsi" w:cstheme="minorHAnsi"/>
        </w:rPr>
        <w:t xml:space="preserve">. </w:t>
      </w:r>
      <w:r w:rsidR="00F8094C" w:rsidRPr="00523B3D">
        <w:rPr>
          <w:rFonts w:asciiTheme="minorHAnsi" w:hAnsiTheme="minorHAnsi" w:cstheme="minorHAnsi"/>
        </w:rPr>
        <w:t xml:space="preserve">Esto representa el mayor desafío tanto para las universidades como para las instituciones que </w:t>
      </w:r>
      <w:r w:rsidR="00E255C9" w:rsidRPr="00523B3D">
        <w:rPr>
          <w:rFonts w:asciiTheme="minorHAnsi" w:hAnsiTheme="minorHAnsi" w:cstheme="minorHAnsi"/>
        </w:rPr>
        <w:t>nuclean a los profesionales en ciencias económicas.</w:t>
      </w:r>
    </w:p>
    <w:p w14:paraId="6AF8CA4E" w14:textId="7F77A185" w:rsidR="00E255C9" w:rsidRPr="00523B3D" w:rsidRDefault="00064CC3">
      <w:pPr>
        <w:spacing w:line="240" w:lineRule="auto"/>
        <w:jc w:val="both"/>
        <w:rPr>
          <w:rFonts w:asciiTheme="minorHAnsi" w:hAnsiTheme="minorHAnsi" w:cstheme="minorHAnsi"/>
        </w:rPr>
      </w:pPr>
      <w:r w:rsidRPr="00523B3D">
        <w:rPr>
          <w:rFonts w:asciiTheme="minorHAnsi" w:hAnsiTheme="minorHAnsi" w:cstheme="minorHAnsi"/>
        </w:rPr>
        <w:t xml:space="preserve">En dicho marco nos preguntamos ¿será necesario definir un nuevo perfil de contador? </w:t>
      </w:r>
      <w:r w:rsidR="00853AB6" w:rsidRPr="00523B3D">
        <w:rPr>
          <w:rFonts w:asciiTheme="minorHAnsi" w:hAnsiTheme="minorHAnsi" w:cstheme="minorHAnsi"/>
        </w:rPr>
        <w:t xml:space="preserve">Para poder responder es necesario seguir profundizando el </w:t>
      </w:r>
      <w:r w:rsidR="00A52D66" w:rsidRPr="00523B3D">
        <w:rPr>
          <w:rFonts w:asciiTheme="minorHAnsi" w:hAnsiTheme="minorHAnsi" w:cstheme="minorHAnsi"/>
        </w:rPr>
        <w:t>estudio,</w:t>
      </w:r>
      <w:r w:rsidR="00BD7A38" w:rsidRPr="00523B3D">
        <w:rPr>
          <w:rFonts w:asciiTheme="minorHAnsi" w:hAnsiTheme="minorHAnsi" w:cstheme="minorHAnsi"/>
        </w:rPr>
        <w:t xml:space="preserve"> pero si creemos que las universidades deberían apostar a fortalecer el desarrollo de competencias transversales de sus graduados</w:t>
      </w:r>
      <w:r w:rsidR="00C74A48" w:rsidRPr="00523B3D">
        <w:rPr>
          <w:rFonts w:asciiTheme="minorHAnsi" w:hAnsiTheme="minorHAnsi" w:cstheme="minorHAnsi"/>
        </w:rPr>
        <w:t xml:space="preserve"> que permitan tener profesionales más autónomos con capacidad de aprendizaje permanente ya que son estas competencias las que les permitirán </w:t>
      </w:r>
      <w:r w:rsidR="004809E0" w:rsidRPr="00523B3D">
        <w:rPr>
          <w:rFonts w:asciiTheme="minorHAnsi" w:hAnsiTheme="minorHAnsi" w:cstheme="minorHAnsi"/>
        </w:rPr>
        <w:t>mantenerse actualizados y adaptar el ejercicio profesional a contextos cambiantes como el que</w:t>
      </w:r>
      <w:r w:rsidR="00E06306" w:rsidRPr="00523B3D">
        <w:rPr>
          <w:rFonts w:asciiTheme="minorHAnsi" w:hAnsiTheme="minorHAnsi" w:cstheme="minorHAnsi"/>
        </w:rPr>
        <w:t xml:space="preserve"> se presenta en la actualidad.</w:t>
      </w:r>
    </w:p>
    <w:p w14:paraId="5D331623" w14:textId="30A972EE" w:rsidR="007324E7" w:rsidRDefault="007324E7" w:rsidP="007324E7">
      <w:pPr>
        <w:spacing w:before="240" w:after="240" w:line="240" w:lineRule="auto"/>
        <w:jc w:val="both"/>
        <w:rPr>
          <w:rFonts w:asciiTheme="minorHAnsi" w:hAnsiTheme="minorHAnsi" w:cstheme="minorHAnsi"/>
        </w:rPr>
      </w:pPr>
      <w:r w:rsidRPr="00523B3D">
        <w:rPr>
          <w:rFonts w:asciiTheme="minorHAnsi" w:hAnsiTheme="minorHAnsi" w:cstheme="minorHAnsi"/>
        </w:rPr>
        <w:t xml:space="preserve">Para </w:t>
      </w:r>
      <w:r w:rsidR="00EB63DC" w:rsidRPr="00523B3D">
        <w:rPr>
          <w:rFonts w:asciiTheme="minorHAnsi" w:hAnsiTheme="minorHAnsi" w:cstheme="minorHAnsi"/>
        </w:rPr>
        <w:t xml:space="preserve">que los contadores puedan </w:t>
      </w:r>
      <w:r w:rsidRPr="00523B3D">
        <w:rPr>
          <w:rFonts w:asciiTheme="minorHAnsi" w:hAnsiTheme="minorHAnsi" w:cstheme="minorHAnsi"/>
        </w:rPr>
        <w:t xml:space="preserve">contribuir eficazmente a las organizaciones que adoptan </w:t>
      </w:r>
      <w:r w:rsidR="00EB63DC" w:rsidRPr="00523B3D">
        <w:rPr>
          <w:rFonts w:asciiTheme="minorHAnsi" w:hAnsiTheme="minorHAnsi" w:cstheme="minorHAnsi"/>
        </w:rPr>
        <w:t>procesos de transformación digital</w:t>
      </w:r>
      <w:r w:rsidRPr="00523B3D">
        <w:rPr>
          <w:rFonts w:asciiTheme="minorHAnsi" w:hAnsiTheme="minorHAnsi" w:cstheme="minorHAnsi"/>
        </w:rPr>
        <w:t xml:space="preserve"> deberán estar cada vez más atentos y críticos</w:t>
      </w:r>
      <w:r w:rsidR="00EB63DC" w:rsidRPr="00523B3D">
        <w:rPr>
          <w:rFonts w:asciiTheme="minorHAnsi" w:hAnsiTheme="minorHAnsi" w:cstheme="minorHAnsi"/>
        </w:rPr>
        <w:t>, t</w:t>
      </w:r>
      <w:r w:rsidRPr="00523B3D">
        <w:rPr>
          <w:rFonts w:asciiTheme="minorHAnsi" w:hAnsiTheme="minorHAnsi" w:cstheme="minorHAnsi"/>
        </w:rPr>
        <w:t xml:space="preserve">endrán que cuestionar las ideas y sugerencias proporcionadas por estas nuevas tecnologías </w:t>
      </w:r>
      <w:r w:rsidR="002C70F2" w:rsidRPr="00523B3D">
        <w:rPr>
          <w:rFonts w:asciiTheme="minorHAnsi" w:hAnsiTheme="minorHAnsi" w:cstheme="minorHAnsi"/>
        </w:rPr>
        <w:t xml:space="preserve">y el desarrollo de estas competencias debe ser apoyada </w:t>
      </w:r>
      <w:r w:rsidR="004579A6" w:rsidRPr="00523B3D">
        <w:rPr>
          <w:rFonts w:asciiTheme="minorHAnsi" w:hAnsiTheme="minorHAnsi" w:cstheme="minorHAnsi"/>
        </w:rPr>
        <w:t>también por las universidades.</w:t>
      </w:r>
    </w:p>
    <w:p w14:paraId="374EFFDB" w14:textId="77777777" w:rsidR="00C04269" w:rsidRPr="00523B3D" w:rsidRDefault="00A52D66" w:rsidP="00C04269">
      <w:pPr>
        <w:spacing w:line="240" w:lineRule="auto"/>
        <w:jc w:val="both"/>
        <w:rPr>
          <w:rFonts w:asciiTheme="minorHAnsi" w:hAnsiTheme="minorHAnsi" w:cstheme="minorHAnsi"/>
        </w:rPr>
      </w:pPr>
      <w:r w:rsidRPr="00523B3D">
        <w:rPr>
          <w:rFonts w:asciiTheme="minorHAnsi" w:hAnsiTheme="minorHAnsi" w:cstheme="minorHAnsi"/>
        </w:rPr>
        <w:t xml:space="preserve">La sociedad necesita de profesionales idóneos y capaces de asumir desafíos interdisciplinarios y de adaptar su accionar al constante cambio de normas y formas legales. Es tarea del ámbito universitario, formar un profesional más complejo que a su vez sea un asesor más completo, trazar los ejes para empezar a pensar las integraciones necesarias y los desplazamientos que estamos invitados a transitar tanto en las capacidades del nuevo asesor como en las estructuras que contienen su formación y los marcos éticos. </w:t>
      </w:r>
      <w:r w:rsidR="00C04269">
        <w:rPr>
          <w:rFonts w:asciiTheme="minorHAnsi" w:hAnsiTheme="minorHAnsi" w:cstheme="minorHAnsi"/>
        </w:rPr>
        <w:t xml:space="preserve">Sin embargo, los profesionales, y los consejos, también deberían tomar decisiones que les permitan </w:t>
      </w:r>
      <w:r w:rsidR="00C04269" w:rsidRPr="00C04269">
        <w:rPr>
          <w:rFonts w:asciiTheme="minorHAnsi" w:hAnsiTheme="minorHAnsi" w:cstheme="minorHAnsi"/>
        </w:rPr>
        <w:t>adecua</w:t>
      </w:r>
      <w:r w:rsidR="00C04269">
        <w:rPr>
          <w:rFonts w:asciiTheme="minorHAnsi" w:hAnsiTheme="minorHAnsi" w:cstheme="minorHAnsi"/>
        </w:rPr>
        <w:t xml:space="preserve">r rápida y eficazmente sus perfiles a </w:t>
      </w:r>
      <w:r w:rsidR="00C04269" w:rsidRPr="00C04269">
        <w:rPr>
          <w:rFonts w:asciiTheme="minorHAnsi" w:hAnsiTheme="minorHAnsi" w:cstheme="minorHAnsi"/>
        </w:rPr>
        <w:t>este contexto difícil y complejo.</w:t>
      </w:r>
    </w:p>
    <w:p w14:paraId="55638EFF" w14:textId="7BD50F12" w:rsidR="00E06306" w:rsidRDefault="00E06306" w:rsidP="0076068B">
      <w:pPr>
        <w:spacing w:after="0" w:line="240" w:lineRule="auto"/>
        <w:jc w:val="both"/>
        <w:rPr>
          <w:rFonts w:asciiTheme="minorHAnsi" w:hAnsiTheme="minorHAnsi" w:cstheme="minorHAnsi"/>
        </w:rPr>
      </w:pPr>
      <w:r w:rsidRPr="00523B3D">
        <w:rPr>
          <w:rFonts w:asciiTheme="minorHAnsi" w:hAnsiTheme="minorHAnsi" w:cstheme="minorHAnsi"/>
        </w:rPr>
        <w:t xml:space="preserve">Creemos también que es necesario profundizar en la investigación </w:t>
      </w:r>
      <w:r w:rsidR="00EE2820" w:rsidRPr="00523B3D">
        <w:rPr>
          <w:rFonts w:asciiTheme="minorHAnsi" w:hAnsiTheme="minorHAnsi" w:cstheme="minorHAnsi"/>
        </w:rPr>
        <w:t xml:space="preserve">de diferentes tópicos que aporten información teórica y empírica que permita identificar claramente </w:t>
      </w:r>
      <w:r w:rsidR="00A57746" w:rsidRPr="00523B3D">
        <w:rPr>
          <w:rFonts w:asciiTheme="minorHAnsi" w:hAnsiTheme="minorHAnsi" w:cstheme="minorHAnsi"/>
        </w:rPr>
        <w:t>el impacto que la transformación digital tendrá en las empresas y en el ejercicio profesional del contador y en todo tipo de entes</w:t>
      </w:r>
      <w:r w:rsidR="00CD671C" w:rsidRPr="00523B3D">
        <w:rPr>
          <w:rFonts w:asciiTheme="minorHAnsi" w:hAnsiTheme="minorHAnsi" w:cstheme="minorHAnsi"/>
        </w:rPr>
        <w:t xml:space="preserve">, especialmente pequeños y medianos. </w:t>
      </w:r>
    </w:p>
    <w:p w14:paraId="1FEDCC04" w14:textId="2D6D0D94" w:rsidR="0076068B" w:rsidRDefault="0076068B" w:rsidP="0076068B">
      <w:pPr>
        <w:spacing w:after="0" w:line="240" w:lineRule="auto"/>
        <w:jc w:val="both"/>
        <w:rPr>
          <w:rFonts w:asciiTheme="minorHAnsi" w:hAnsiTheme="minorHAnsi" w:cstheme="minorHAnsi"/>
        </w:rPr>
      </w:pPr>
    </w:p>
    <w:p w14:paraId="4BAEB8D0" w14:textId="77777777" w:rsidR="00EC378C" w:rsidRPr="00523B3D" w:rsidRDefault="00EC378C" w:rsidP="0076068B">
      <w:pPr>
        <w:spacing w:after="0" w:line="240" w:lineRule="auto"/>
        <w:jc w:val="both"/>
        <w:rPr>
          <w:rFonts w:asciiTheme="minorHAnsi" w:hAnsiTheme="minorHAnsi" w:cstheme="minorHAnsi"/>
        </w:rPr>
      </w:pPr>
    </w:p>
    <w:p w14:paraId="687611EC" w14:textId="77777777" w:rsidR="00A0225F" w:rsidRDefault="00A0225F" w:rsidP="001970A0">
      <w:pPr>
        <w:spacing w:after="0" w:line="240" w:lineRule="auto"/>
        <w:jc w:val="center"/>
        <w:rPr>
          <w:rFonts w:asciiTheme="minorHAnsi" w:hAnsiTheme="minorHAnsi" w:cstheme="minorHAnsi"/>
          <w:b/>
        </w:rPr>
      </w:pPr>
    </w:p>
    <w:p w14:paraId="2EBF643F" w14:textId="5E25BAA4" w:rsidR="00104622" w:rsidRPr="00523B3D" w:rsidRDefault="000B1208" w:rsidP="001970A0">
      <w:pPr>
        <w:spacing w:after="0" w:line="240" w:lineRule="auto"/>
        <w:jc w:val="center"/>
        <w:rPr>
          <w:rFonts w:asciiTheme="minorHAnsi" w:hAnsiTheme="minorHAnsi" w:cstheme="minorHAnsi"/>
          <w:b/>
        </w:rPr>
      </w:pPr>
      <w:r w:rsidRPr="00523B3D">
        <w:rPr>
          <w:rFonts w:asciiTheme="minorHAnsi" w:hAnsiTheme="minorHAnsi" w:cstheme="minorHAnsi"/>
          <w:b/>
        </w:rPr>
        <w:lastRenderedPageBreak/>
        <w:t>REFERENCIAS BIBLIOGRÁFICAS</w:t>
      </w:r>
    </w:p>
    <w:p w14:paraId="7F7589BE" w14:textId="77777777" w:rsidR="00104622" w:rsidRPr="00523B3D" w:rsidRDefault="00104622" w:rsidP="001970A0">
      <w:pPr>
        <w:spacing w:after="0" w:line="240" w:lineRule="auto"/>
        <w:jc w:val="center"/>
        <w:rPr>
          <w:rFonts w:asciiTheme="minorHAnsi" w:hAnsiTheme="minorHAnsi" w:cstheme="minorHAnsi"/>
        </w:rPr>
      </w:pPr>
    </w:p>
    <w:p w14:paraId="5B323B74" w14:textId="77777777" w:rsidR="00104622" w:rsidRPr="0064207A" w:rsidRDefault="000B1208" w:rsidP="0064207A">
      <w:pPr>
        <w:widowControl w:val="0"/>
        <w:pBdr>
          <w:top w:val="nil"/>
          <w:left w:val="nil"/>
          <w:bottom w:val="nil"/>
          <w:right w:val="nil"/>
          <w:between w:val="nil"/>
        </w:pBdr>
        <w:spacing w:line="240" w:lineRule="auto"/>
        <w:ind w:left="480" w:hanging="480"/>
        <w:jc w:val="both"/>
        <w:rPr>
          <w:rFonts w:asciiTheme="minorHAnsi" w:hAnsiTheme="minorHAnsi" w:cstheme="minorHAnsi"/>
        </w:rPr>
      </w:pPr>
      <w:r w:rsidRPr="0064207A">
        <w:rPr>
          <w:rFonts w:asciiTheme="minorHAnsi" w:hAnsiTheme="minorHAnsi" w:cstheme="minorHAnsi"/>
        </w:rPr>
        <w:t xml:space="preserve">Argañaraz, A., </w:t>
      </w:r>
      <w:proofErr w:type="spellStart"/>
      <w:r w:rsidRPr="0064207A">
        <w:rPr>
          <w:rFonts w:asciiTheme="minorHAnsi" w:hAnsiTheme="minorHAnsi" w:cstheme="minorHAnsi"/>
        </w:rPr>
        <w:t>Mazzuchelli</w:t>
      </w:r>
      <w:proofErr w:type="spellEnd"/>
      <w:r w:rsidRPr="0064207A">
        <w:rPr>
          <w:rFonts w:asciiTheme="minorHAnsi" w:hAnsiTheme="minorHAnsi" w:cstheme="minorHAnsi"/>
        </w:rPr>
        <w:t xml:space="preserve">, A., Albanese, D., López, M.A. (2019). </w:t>
      </w:r>
      <w:proofErr w:type="spellStart"/>
      <w:r w:rsidRPr="0064207A">
        <w:rPr>
          <w:rFonts w:asciiTheme="minorHAnsi" w:hAnsiTheme="minorHAnsi" w:cstheme="minorHAnsi"/>
        </w:rPr>
        <w:t>Blockchain</w:t>
      </w:r>
      <w:proofErr w:type="spellEnd"/>
      <w:r w:rsidRPr="0064207A">
        <w:rPr>
          <w:rFonts w:asciiTheme="minorHAnsi" w:hAnsiTheme="minorHAnsi" w:cstheme="minorHAnsi"/>
        </w:rPr>
        <w:t>: un nuevo desafío para la contabilidad y auditoría. XV Simposio Regional de Investigación Contable y XXV Encuentro Nacional de Investigadores Universitarios del Área Contable. La Plata, 12 de diciembre Disponible en: http://repositoriodigital.uns.edu.ar/handle/123456789/5135</w:t>
      </w:r>
    </w:p>
    <w:p w14:paraId="311FADAE" w14:textId="77777777" w:rsidR="00104622" w:rsidRPr="0064207A" w:rsidRDefault="000B1208" w:rsidP="0064207A">
      <w:pPr>
        <w:widowControl w:val="0"/>
        <w:spacing w:line="240" w:lineRule="auto"/>
        <w:ind w:left="480" w:hanging="480"/>
        <w:jc w:val="both"/>
        <w:rPr>
          <w:rFonts w:asciiTheme="minorHAnsi" w:hAnsiTheme="minorHAnsi" w:cstheme="minorHAnsi"/>
        </w:rPr>
      </w:pPr>
      <w:proofErr w:type="spellStart"/>
      <w:r w:rsidRPr="0064207A">
        <w:rPr>
          <w:rFonts w:asciiTheme="minorHAnsi" w:hAnsiTheme="minorHAnsi" w:cstheme="minorHAnsi"/>
        </w:rPr>
        <w:t>Barbei</w:t>
      </w:r>
      <w:proofErr w:type="spellEnd"/>
      <w:r w:rsidRPr="0064207A">
        <w:rPr>
          <w:rFonts w:asciiTheme="minorHAnsi" w:hAnsiTheme="minorHAnsi" w:cstheme="minorHAnsi"/>
        </w:rPr>
        <w:t>, A. (2021). Transformación digital y contabilidad.  https://reprodigital.com.ar/nota/604/transformacion_digital_y_contabilidad</w:t>
      </w:r>
    </w:p>
    <w:p w14:paraId="2756AC34" w14:textId="77777777" w:rsidR="00104622" w:rsidRPr="00154958" w:rsidRDefault="000B1208" w:rsidP="0064207A">
      <w:pPr>
        <w:widowControl w:val="0"/>
        <w:spacing w:before="211" w:after="200" w:line="240" w:lineRule="auto"/>
        <w:ind w:left="425" w:right="-300" w:hanging="425"/>
        <w:jc w:val="both"/>
        <w:rPr>
          <w:rFonts w:asciiTheme="minorHAnsi" w:hAnsiTheme="minorHAnsi" w:cstheme="minorHAnsi"/>
          <w:lang w:val="en-US"/>
        </w:rPr>
      </w:pPr>
      <w:r w:rsidRPr="00154958">
        <w:rPr>
          <w:rFonts w:asciiTheme="minorHAnsi" w:hAnsiTheme="minorHAnsi" w:cstheme="minorHAnsi"/>
          <w:lang w:val="en-US"/>
        </w:rPr>
        <w:t xml:space="preserve">Brock, D. (2006) The Changing Professional Organization: a Review of Competing Archetypes. International Journal of Management Reviews. Vol.8, Issue 3, pp. 157-174. </w:t>
      </w:r>
    </w:p>
    <w:p w14:paraId="4318FF03" w14:textId="77777777" w:rsidR="00104622" w:rsidRPr="00154958" w:rsidRDefault="000B1208" w:rsidP="0064207A">
      <w:pPr>
        <w:widowControl w:val="0"/>
        <w:spacing w:line="240" w:lineRule="auto"/>
        <w:ind w:left="480" w:hanging="480"/>
        <w:jc w:val="both"/>
        <w:rPr>
          <w:rFonts w:asciiTheme="minorHAnsi" w:hAnsiTheme="minorHAnsi" w:cstheme="minorHAnsi"/>
          <w:lang w:val="en-US"/>
        </w:rPr>
      </w:pPr>
      <w:r w:rsidRPr="00154958">
        <w:rPr>
          <w:rFonts w:asciiTheme="minorHAnsi" w:hAnsiTheme="minorHAnsi" w:cstheme="minorHAnsi"/>
          <w:lang w:val="en-US"/>
        </w:rPr>
        <w:t>Cai, C. W. (2021). Triple-entry accounting with blockchain: How far have we come? Accounting and Finance, 61(1), 71–93. https://doi.org/10.1111/acfi.12556</w:t>
      </w:r>
    </w:p>
    <w:p w14:paraId="4C782BE6" w14:textId="77777777" w:rsidR="00104622" w:rsidRPr="00B93C9F" w:rsidRDefault="000B1208" w:rsidP="0064207A">
      <w:pPr>
        <w:widowControl w:val="0"/>
        <w:spacing w:line="240" w:lineRule="auto"/>
        <w:ind w:left="480" w:hanging="480"/>
        <w:jc w:val="both"/>
        <w:rPr>
          <w:rFonts w:asciiTheme="minorHAnsi" w:hAnsiTheme="minorHAnsi" w:cstheme="minorHAnsi"/>
          <w:lang w:val="en-US"/>
        </w:rPr>
      </w:pPr>
      <w:proofErr w:type="spellStart"/>
      <w:r w:rsidRPr="00154958">
        <w:rPr>
          <w:rFonts w:asciiTheme="minorHAnsi" w:hAnsiTheme="minorHAnsi" w:cstheme="minorHAnsi"/>
          <w:highlight w:val="white"/>
          <w:lang w:val="en-US"/>
        </w:rPr>
        <w:t>Changmarín</w:t>
      </w:r>
      <w:proofErr w:type="spellEnd"/>
      <w:r w:rsidRPr="00154958">
        <w:rPr>
          <w:rFonts w:asciiTheme="minorHAnsi" w:hAnsiTheme="minorHAnsi" w:cstheme="minorHAnsi"/>
          <w:highlight w:val="white"/>
          <w:lang w:val="en-US"/>
        </w:rPr>
        <w:t xml:space="preserve"> Reyes, C. (2020). </w:t>
      </w:r>
      <w:r w:rsidRPr="0064207A">
        <w:rPr>
          <w:rFonts w:asciiTheme="minorHAnsi" w:hAnsiTheme="minorHAnsi" w:cstheme="minorHAnsi"/>
          <w:highlight w:val="white"/>
        </w:rPr>
        <w:t xml:space="preserve">El reto profesional para los contadores públicos ante las innovaciones sociales. </w:t>
      </w:r>
      <w:proofErr w:type="spellStart"/>
      <w:r w:rsidRPr="00B93C9F">
        <w:rPr>
          <w:rFonts w:asciiTheme="minorHAnsi" w:hAnsiTheme="minorHAnsi" w:cstheme="minorHAnsi"/>
          <w:highlight w:val="white"/>
          <w:lang w:val="en-US"/>
        </w:rPr>
        <w:t>Revista</w:t>
      </w:r>
      <w:proofErr w:type="spellEnd"/>
      <w:r w:rsidRPr="00B93C9F">
        <w:rPr>
          <w:rFonts w:asciiTheme="minorHAnsi" w:hAnsiTheme="minorHAnsi" w:cstheme="minorHAnsi"/>
          <w:highlight w:val="white"/>
          <w:lang w:val="en-US"/>
        </w:rPr>
        <w:t xml:space="preserve"> </w:t>
      </w:r>
      <w:proofErr w:type="spellStart"/>
      <w:r w:rsidRPr="00B93C9F">
        <w:rPr>
          <w:rFonts w:asciiTheme="minorHAnsi" w:hAnsiTheme="minorHAnsi" w:cstheme="minorHAnsi"/>
          <w:highlight w:val="white"/>
          <w:lang w:val="en-US"/>
        </w:rPr>
        <w:t>Visión</w:t>
      </w:r>
      <w:proofErr w:type="spellEnd"/>
      <w:r w:rsidRPr="00B93C9F">
        <w:rPr>
          <w:rFonts w:asciiTheme="minorHAnsi" w:hAnsiTheme="minorHAnsi" w:cstheme="minorHAnsi"/>
          <w:highlight w:val="white"/>
          <w:lang w:val="en-US"/>
        </w:rPr>
        <w:t xml:space="preserve"> </w:t>
      </w:r>
      <w:proofErr w:type="spellStart"/>
      <w:r w:rsidRPr="00B93C9F">
        <w:rPr>
          <w:rFonts w:asciiTheme="minorHAnsi" w:hAnsiTheme="minorHAnsi" w:cstheme="minorHAnsi"/>
          <w:highlight w:val="white"/>
          <w:lang w:val="en-US"/>
        </w:rPr>
        <w:t>Contable</w:t>
      </w:r>
      <w:proofErr w:type="spellEnd"/>
      <w:r w:rsidRPr="00B93C9F">
        <w:rPr>
          <w:rFonts w:asciiTheme="minorHAnsi" w:hAnsiTheme="minorHAnsi" w:cstheme="minorHAnsi"/>
          <w:highlight w:val="white"/>
          <w:lang w:val="en-US"/>
        </w:rPr>
        <w:t>, 22</w:t>
      </w:r>
      <w:proofErr w:type="gramStart"/>
      <w:r w:rsidRPr="00B93C9F">
        <w:rPr>
          <w:rFonts w:asciiTheme="minorHAnsi" w:hAnsiTheme="minorHAnsi" w:cstheme="minorHAnsi"/>
          <w:highlight w:val="white"/>
          <w:lang w:val="en-US"/>
        </w:rPr>
        <w:t>,92</w:t>
      </w:r>
      <w:proofErr w:type="gramEnd"/>
      <w:r w:rsidRPr="00B93C9F">
        <w:rPr>
          <w:rFonts w:asciiTheme="minorHAnsi" w:hAnsiTheme="minorHAnsi" w:cstheme="minorHAnsi"/>
          <w:highlight w:val="white"/>
          <w:lang w:val="en-US"/>
        </w:rPr>
        <w:t xml:space="preserve"> – 116. </w:t>
      </w:r>
      <w:hyperlink r:id="rId9">
        <w:r w:rsidRPr="00B93C9F">
          <w:rPr>
            <w:rFonts w:asciiTheme="minorHAnsi" w:hAnsiTheme="minorHAnsi" w:cstheme="minorHAnsi"/>
            <w:highlight w:val="white"/>
            <w:lang w:val="en-US"/>
          </w:rPr>
          <w:t>https://doi.org/10.24142/rvc.n22a5</w:t>
        </w:r>
      </w:hyperlink>
    </w:p>
    <w:p w14:paraId="3938FC02" w14:textId="77777777" w:rsidR="00104622" w:rsidRPr="0064207A" w:rsidRDefault="000B1208" w:rsidP="0064207A">
      <w:pPr>
        <w:widowControl w:val="0"/>
        <w:spacing w:line="240" w:lineRule="auto"/>
        <w:ind w:left="480" w:hanging="480"/>
        <w:jc w:val="both"/>
        <w:rPr>
          <w:rFonts w:asciiTheme="minorHAnsi" w:hAnsiTheme="minorHAnsi" w:cstheme="minorHAnsi"/>
        </w:rPr>
      </w:pPr>
      <w:proofErr w:type="gramStart"/>
      <w:r w:rsidRPr="00154958">
        <w:rPr>
          <w:rFonts w:asciiTheme="minorHAnsi" w:hAnsiTheme="minorHAnsi" w:cstheme="minorHAnsi"/>
          <w:lang w:val="en-US"/>
        </w:rPr>
        <w:t>Deloitte (2021) Deloitte´s Global blockchain survey.</w:t>
      </w:r>
      <w:proofErr w:type="gramEnd"/>
      <w:r w:rsidRPr="00154958">
        <w:rPr>
          <w:rFonts w:asciiTheme="minorHAnsi" w:hAnsiTheme="minorHAnsi" w:cstheme="minorHAnsi"/>
          <w:lang w:val="en-US"/>
        </w:rPr>
        <w:t xml:space="preserve"> A new age of digital assets. </w:t>
      </w:r>
      <w:r w:rsidRPr="0064207A">
        <w:rPr>
          <w:rFonts w:asciiTheme="minorHAnsi" w:hAnsiTheme="minorHAnsi" w:cstheme="minorHAnsi"/>
        </w:rPr>
        <w:t>Disponible en  https://www2.deloitte.com/us/en/insights/topics/understanding-blockchain-potential/global-blockchain-survey.html?id=us:2em:3na:4diUS144337:5eng:6di:082321&amp;ctr=cta&amp;sfid=0031400002ytBVkAAM</w:t>
      </w:r>
    </w:p>
    <w:p w14:paraId="5A28B051" w14:textId="77777777" w:rsidR="00104622" w:rsidRPr="0064207A" w:rsidRDefault="000B1208" w:rsidP="0064207A">
      <w:pPr>
        <w:widowControl w:val="0"/>
        <w:spacing w:line="240" w:lineRule="auto"/>
        <w:ind w:left="480" w:hanging="480"/>
        <w:jc w:val="both"/>
        <w:rPr>
          <w:rFonts w:asciiTheme="minorHAnsi" w:hAnsiTheme="minorHAnsi" w:cstheme="minorHAnsi"/>
        </w:rPr>
      </w:pPr>
      <w:proofErr w:type="spellStart"/>
      <w:r w:rsidRPr="0064207A">
        <w:rPr>
          <w:rFonts w:asciiTheme="minorHAnsi" w:hAnsiTheme="minorHAnsi" w:cstheme="minorHAnsi"/>
        </w:rPr>
        <w:t>Desplebin</w:t>
      </w:r>
      <w:proofErr w:type="spellEnd"/>
      <w:r w:rsidRPr="0064207A">
        <w:rPr>
          <w:rFonts w:asciiTheme="minorHAnsi" w:hAnsiTheme="minorHAnsi" w:cstheme="minorHAnsi"/>
        </w:rPr>
        <w:t xml:space="preserve">, O., Lux, G., &amp; Petit, N. (2021). </w:t>
      </w:r>
      <w:r w:rsidRPr="00154958">
        <w:rPr>
          <w:rFonts w:asciiTheme="minorHAnsi" w:hAnsiTheme="minorHAnsi" w:cstheme="minorHAnsi"/>
          <w:lang w:val="en-US"/>
        </w:rPr>
        <w:t xml:space="preserve">To Be or Not to Be: Blockchain and the Future of Accounting and Auditing*. </w:t>
      </w:r>
      <w:proofErr w:type="spellStart"/>
      <w:r w:rsidRPr="0064207A">
        <w:rPr>
          <w:rFonts w:asciiTheme="minorHAnsi" w:hAnsiTheme="minorHAnsi" w:cstheme="minorHAnsi"/>
        </w:rPr>
        <w:t>Accounting</w:t>
      </w:r>
      <w:proofErr w:type="spellEnd"/>
      <w:r w:rsidRPr="0064207A">
        <w:rPr>
          <w:rFonts w:asciiTheme="minorHAnsi" w:hAnsiTheme="minorHAnsi" w:cstheme="minorHAnsi"/>
        </w:rPr>
        <w:t xml:space="preserve"> </w:t>
      </w:r>
      <w:proofErr w:type="spellStart"/>
      <w:r w:rsidRPr="0064207A">
        <w:rPr>
          <w:rFonts w:asciiTheme="minorHAnsi" w:hAnsiTheme="minorHAnsi" w:cstheme="minorHAnsi"/>
        </w:rPr>
        <w:t>Perspectives</w:t>
      </w:r>
      <w:proofErr w:type="spellEnd"/>
      <w:r w:rsidRPr="0064207A">
        <w:rPr>
          <w:rFonts w:asciiTheme="minorHAnsi" w:hAnsiTheme="minorHAnsi" w:cstheme="minorHAnsi"/>
        </w:rPr>
        <w:t>. https://doi.org/10.1111/1911-3838.12265</w:t>
      </w:r>
    </w:p>
    <w:p w14:paraId="6600FA3A" w14:textId="77777777" w:rsidR="00104622" w:rsidRPr="0064207A" w:rsidRDefault="000B1208" w:rsidP="0064207A">
      <w:pPr>
        <w:widowControl w:val="0"/>
        <w:spacing w:line="240" w:lineRule="auto"/>
        <w:ind w:left="480" w:hanging="480"/>
        <w:jc w:val="both"/>
        <w:rPr>
          <w:rFonts w:asciiTheme="minorHAnsi" w:hAnsiTheme="minorHAnsi" w:cstheme="minorHAnsi"/>
        </w:rPr>
      </w:pPr>
      <w:r w:rsidRPr="0064207A">
        <w:rPr>
          <w:rFonts w:asciiTheme="minorHAnsi" w:hAnsiTheme="minorHAnsi" w:cstheme="minorHAnsi"/>
        </w:rPr>
        <w:t xml:space="preserve">Echeverría, B., &amp; Martínez, P. (2018). Revolución 4.0, Competencias, Educación y Orientación. In Revista Digital De Investigación En Docencia Universitaria (Vol. 12, </w:t>
      </w:r>
      <w:proofErr w:type="spellStart"/>
      <w:r w:rsidRPr="0064207A">
        <w:rPr>
          <w:rFonts w:asciiTheme="minorHAnsi" w:hAnsiTheme="minorHAnsi" w:cstheme="minorHAnsi"/>
        </w:rPr>
        <w:t>Issue</w:t>
      </w:r>
      <w:proofErr w:type="spellEnd"/>
      <w:r w:rsidRPr="0064207A">
        <w:rPr>
          <w:rFonts w:asciiTheme="minorHAnsi" w:hAnsiTheme="minorHAnsi" w:cstheme="minorHAnsi"/>
        </w:rPr>
        <w:t xml:space="preserve"> 2018).</w:t>
      </w:r>
    </w:p>
    <w:p w14:paraId="4E8C6500" w14:textId="77777777" w:rsidR="00104622" w:rsidRPr="0064207A" w:rsidRDefault="000B1208" w:rsidP="0064207A">
      <w:pPr>
        <w:widowControl w:val="0"/>
        <w:spacing w:line="240" w:lineRule="auto"/>
        <w:ind w:left="480" w:hanging="480"/>
        <w:jc w:val="both"/>
        <w:rPr>
          <w:rFonts w:asciiTheme="minorHAnsi" w:hAnsiTheme="minorHAnsi" w:cstheme="minorHAnsi"/>
          <w:highlight w:val="white"/>
        </w:rPr>
      </w:pPr>
      <w:r w:rsidRPr="0064207A">
        <w:rPr>
          <w:rFonts w:asciiTheme="minorHAnsi" w:hAnsiTheme="minorHAnsi" w:cstheme="minorHAnsi"/>
          <w:highlight w:val="white"/>
        </w:rPr>
        <w:t>Federación Argentina de Consejos Profesionales de Ciencias Económicas (2020). Resolución Junta de Gobierno 575/20. https://www.facpce.org.ar/pdf/RESJG57520.pdf</w:t>
      </w:r>
    </w:p>
    <w:p w14:paraId="7B0B9A59" w14:textId="77777777" w:rsidR="00104622" w:rsidRPr="00154958" w:rsidRDefault="000B1208" w:rsidP="0064207A">
      <w:pPr>
        <w:widowControl w:val="0"/>
        <w:spacing w:line="240" w:lineRule="auto"/>
        <w:ind w:left="480" w:hanging="480"/>
        <w:jc w:val="both"/>
        <w:rPr>
          <w:rFonts w:asciiTheme="minorHAnsi" w:hAnsiTheme="minorHAnsi" w:cstheme="minorHAnsi"/>
          <w:lang w:val="en-US"/>
        </w:rPr>
      </w:pPr>
      <w:r w:rsidRPr="00154958">
        <w:rPr>
          <w:rFonts w:asciiTheme="minorHAnsi" w:hAnsiTheme="minorHAnsi" w:cstheme="minorHAnsi"/>
          <w:highlight w:val="white"/>
          <w:lang w:val="en-US"/>
        </w:rPr>
        <w:t>Fang, B., &amp; Hope, O.-K. (2020). Analyst teams. Review of Accounting Studies, 26(2), 425–467. doi:10.1007/s11142-020-09557-6</w:t>
      </w:r>
    </w:p>
    <w:p w14:paraId="072D3103" w14:textId="77777777" w:rsidR="00104622" w:rsidRPr="0064207A" w:rsidRDefault="000B1208" w:rsidP="0064207A">
      <w:pPr>
        <w:widowControl w:val="0"/>
        <w:spacing w:line="240" w:lineRule="auto"/>
        <w:ind w:left="480" w:hanging="480"/>
        <w:jc w:val="both"/>
        <w:rPr>
          <w:rFonts w:asciiTheme="minorHAnsi" w:hAnsiTheme="minorHAnsi" w:cstheme="minorHAnsi"/>
        </w:rPr>
      </w:pPr>
      <w:proofErr w:type="spellStart"/>
      <w:r w:rsidRPr="00154958">
        <w:rPr>
          <w:rFonts w:asciiTheme="minorHAnsi" w:hAnsiTheme="minorHAnsi" w:cstheme="minorHAnsi"/>
          <w:lang w:val="en-US"/>
        </w:rPr>
        <w:t>Garanina</w:t>
      </w:r>
      <w:proofErr w:type="spellEnd"/>
      <w:r w:rsidRPr="00154958">
        <w:rPr>
          <w:rFonts w:asciiTheme="minorHAnsi" w:hAnsiTheme="minorHAnsi" w:cstheme="minorHAnsi"/>
          <w:lang w:val="en-US"/>
        </w:rPr>
        <w:t xml:space="preserve">, T., Ranta, M. y Dumay, J. (2021) Blockchain in accounting research: current trends and emerging topics. </w:t>
      </w:r>
      <w:proofErr w:type="spellStart"/>
      <w:r w:rsidRPr="0064207A">
        <w:rPr>
          <w:rFonts w:asciiTheme="minorHAnsi" w:hAnsiTheme="minorHAnsi" w:cstheme="minorHAnsi"/>
        </w:rPr>
        <w:t>Accounting</w:t>
      </w:r>
      <w:proofErr w:type="spellEnd"/>
      <w:r w:rsidRPr="0064207A">
        <w:rPr>
          <w:rFonts w:asciiTheme="minorHAnsi" w:hAnsiTheme="minorHAnsi" w:cstheme="minorHAnsi"/>
        </w:rPr>
        <w:t xml:space="preserve">, </w:t>
      </w:r>
      <w:proofErr w:type="spellStart"/>
      <w:r w:rsidRPr="0064207A">
        <w:rPr>
          <w:rFonts w:asciiTheme="minorHAnsi" w:hAnsiTheme="minorHAnsi" w:cstheme="minorHAnsi"/>
        </w:rPr>
        <w:t>Auditing</w:t>
      </w:r>
      <w:proofErr w:type="spellEnd"/>
      <w:r w:rsidRPr="0064207A">
        <w:rPr>
          <w:rFonts w:asciiTheme="minorHAnsi" w:hAnsiTheme="minorHAnsi" w:cstheme="minorHAnsi"/>
        </w:rPr>
        <w:t xml:space="preserve"> &amp; </w:t>
      </w:r>
      <w:proofErr w:type="spellStart"/>
      <w:r w:rsidRPr="0064207A">
        <w:rPr>
          <w:rFonts w:asciiTheme="minorHAnsi" w:hAnsiTheme="minorHAnsi" w:cstheme="minorHAnsi"/>
        </w:rPr>
        <w:t>Accountability</w:t>
      </w:r>
      <w:proofErr w:type="spellEnd"/>
      <w:r w:rsidRPr="0064207A">
        <w:rPr>
          <w:rFonts w:asciiTheme="minorHAnsi" w:hAnsiTheme="minorHAnsi" w:cstheme="minorHAnsi"/>
        </w:rPr>
        <w:t xml:space="preserve"> Journal. DOI: 10.1108/AAAJ-10-2020-4991</w:t>
      </w:r>
    </w:p>
    <w:p w14:paraId="6BBDEA1F" w14:textId="77777777" w:rsidR="00104622" w:rsidRPr="0064207A" w:rsidRDefault="000B1208" w:rsidP="0064207A">
      <w:pPr>
        <w:widowControl w:val="0"/>
        <w:spacing w:line="240" w:lineRule="auto"/>
        <w:ind w:left="480" w:hanging="480"/>
        <w:jc w:val="both"/>
        <w:rPr>
          <w:rFonts w:asciiTheme="minorHAnsi" w:hAnsiTheme="minorHAnsi" w:cstheme="minorHAnsi"/>
        </w:rPr>
      </w:pPr>
      <w:r w:rsidRPr="0064207A">
        <w:rPr>
          <w:rFonts w:asciiTheme="minorHAnsi" w:hAnsiTheme="minorHAnsi" w:cstheme="minorHAnsi"/>
        </w:rPr>
        <w:t xml:space="preserve">Greco, N. (2019). Introducción Al Análisis De Desarrollos Tecnológicos Disruptivos Y El Futuro Del Desempeño Profesional Del Contador Público. </w:t>
      </w:r>
      <w:proofErr w:type="spellStart"/>
      <w:r w:rsidRPr="0064207A">
        <w:rPr>
          <w:rFonts w:asciiTheme="minorHAnsi" w:hAnsiTheme="minorHAnsi" w:cstheme="minorHAnsi"/>
        </w:rPr>
        <w:t>Journal</w:t>
      </w:r>
      <w:proofErr w:type="spellEnd"/>
      <w:r w:rsidRPr="0064207A">
        <w:rPr>
          <w:rFonts w:asciiTheme="minorHAnsi" w:hAnsiTheme="minorHAnsi" w:cstheme="minorHAnsi"/>
        </w:rPr>
        <w:t xml:space="preserve"> of </w:t>
      </w:r>
      <w:proofErr w:type="spellStart"/>
      <w:r w:rsidRPr="0064207A">
        <w:rPr>
          <w:rFonts w:asciiTheme="minorHAnsi" w:hAnsiTheme="minorHAnsi" w:cstheme="minorHAnsi"/>
        </w:rPr>
        <w:t>Chemical</w:t>
      </w:r>
      <w:proofErr w:type="spellEnd"/>
      <w:r w:rsidRPr="0064207A">
        <w:rPr>
          <w:rFonts w:asciiTheme="minorHAnsi" w:hAnsiTheme="minorHAnsi" w:cstheme="minorHAnsi"/>
        </w:rPr>
        <w:t xml:space="preserve"> </w:t>
      </w:r>
      <w:proofErr w:type="spellStart"/>
      <w:r w:rsidRPr="0064207A">
        <w:rPr>
          <w:rFonts w:asciiTheme="minorHAnsi" w:hAnsiTheme="minorHAnsi" w:cstheme="minorHAnsi"/>
        </w:rPr>
        <w:t>Information</w:t>
      </w:r>
      <w:proofErr w:type="spellEnd"/>
      <w:r w:rsidRPr="0064207A">
        <w:rPr>
          <w:rFonts w:asciiTheme="minorHAnsi" w:hAnsiTheme="minorHAnsi" w:cstheme="minorHAnsi"/>
        </w:rPr>
        <w:t xml:space="preserve"> and </w:t>
      </w:r>
      <w:proofErr w:type="spellStart"/>
      <w:r w:rsidRPr="0064207A">
        <w:rPr>
          <w:rFonts w:asciiTheme="minorHAnsi" w:hAnsiTheme="minorHAnsi" w:cstheme="minorHAnsi"/>
        </w:rPr>
        <w:t>Modeling</w:t>
      </w:r>
      <w:proofErr w:type="spellEnd"/>
      <w:r w:rsidRPr="0064207A">
        <w:rPr>
          <w:rFonts w:asciiTheme="minorHAnsi" w:hAnsiTheme="minorHAnsi" w:cstheme="minorHAnsi"/>
        </w:rPr>
        <w:t>, 53(9), 1689–1699.</w:t>
      </w:r>
    </w:p>
    <w:p w14:paraId="2C77520C" w14:textId="7A2AC31C" w:rsidR="00F9137F" w:rsidRDefault="00F9137F" w:rsidP="0064207A">
      <w:pPr>
        <w:widowControl w:val="0"/>
        <w:spacing w:line="240" w:lineRule="auto"/>
        <w:ind w:left="480" w:hanging="480"/>
        <w:jc w:val="both"/>
        <w:rPr>
          <w:rFonts w:asciiTheme="minorHAnsi" w:hAnsiTheme="minorHAnsi" w:cstheme="minorHAnsi"/>
          <w:highlight w:val="white"/>
        </w:rPr>
      </w:pPr>
      <w:proofErr w:type="spellStart"/>
      <w:r w:rsidRPr="00F9137F">
        <w:rPr>
          <w:rFonts w:asciiTheme="minorHAnsi" w:hAnsiTheme="minorHAnsi" w:cstheme="minorHAnsi"/>
        </w:rPr>
        <w:t>Helouani</w:t>
      </w:r>
      <w:proofErr w:type="spellEnd"/>
      <w:r w:rsidRPr="00F9137F">
        <w:rPr>
          <w:rFonts w:asciiTheme="minorHAnsi" w:hAnsiTheme="minorHAnsi" w:cstheme="minorHAnsi"/>
        </w:rPr>
        <w:t>, R. (</w:t>
      </w:r>
      <w:r>
        <w:rPr>
          <w:rFonts w:asciiTheme="minorHAnsi" w:hAnsiTheme="minorHAnsi" w:cstheme="minorHAnsi"/>
        </w:rPr>
        <w:t>14/05/</w:t>
      </w:r>
      <w:r w:rsidRPr="00F9137F">
        <w:rPr>
          <w:rFonts w:asciiTheme="minorHAnsi" w:hAnsiTheme="minorHAnsi" w:cstheme="minorHAnsi"/>
        </w:rPr>
        <w:t xml:space="preserve">2020) Impacto de la pandemia en la región de América Latina y su relación con las micro, pequeñas y medianas empresas. </w:t>
      </w:r>
      <w:r>
        <w:rPr>
          <w:rFonts w:asciiTheme="minorHAnsi" w:hAnsiTheme="minorHAnsi" w:cstheme="minorHAnsi"/>
        </w:rPr>
        <w:t xml:space="preserve">[Resumen] </w:t>
      </w:r>
      <w:r w:rsidRPr="00F9137F">
        <w:rPr>
          <w:rFonts w:asciiTheme="minorHAnsi" w:hAnsiTheme="minorHAnsi" w:cstheme="minorHAnsi"/>
        </w:rPr>
        <w:t>Sem</w:t>
      </w:r>
      <w:r>
        <w:rPr>
          <w:rFonts w:asciiTheme="minorHAnsi" w:hAnsiTheme="minorHAnsi" w:cstheme="minorHAnsi"/>
        </w:rPr>
        <w:t>inario</w:t>
      </w:r>
      <w:r w:rsidRPr="00F9137F">
        <w:rPr>
          <w:rFonts w:asciiTheme="minorHAnsi" w:hAnsiTheme="minorHAnsi" w:cstheme="minorHAnsi"/>
        </w:rPr>
        <w:t xml:space="preserve"> Reg</w:t>
      </w:r>
      <w:r>
        <w:rPr>
          <w:rFonts w:asciiTheme="minorHAnsi" w:hAnsiTheme="minorHAnsi" w:cstheme="minorHAnsi"/>
        </w:rPr>
        <w:t>ional</w:t>
      </w:r>
      <w:r w:rsidRPr="00F9137F">
        <w:rPr>
          <w:rFonts w:asciiTheme="minorHAnsi" w:hAnsiTheme="minorHAnsi" w:cstheme="minorHAnsi"/>
        </w:rPr>
        <w:t xml:space="preserve"> Interamericano de Contabilidad.</w:t>
      </w:r>
      <w:r>
        <w:rPr>
          <w:rFonts w:asciiTheme="minorHAnsi" w:hAnsiTheme="minorHAnsi" w:cstheme="minorHAnsi"/>
        </w:rPr>
        <w:t xml:space="preserve"> </w:t>
      </w:r>
      <w:r w:rsidRPr="00F9137F">
        <w:rPr>
          <w:rFonts w:asciiTheme="minorHAnsi" w:hAnsiTheme="minorHAnsi" w:cstheme="minorHAnsi"/>
        </w:rPr>
        <w:t>http://contadores-aic.org/el-impacto-de-la-pandemia-covid-19-en-la-region-latinoamericana-y-su-relacion-con-el-asesoramiento-a-las-micro/</w:t>
      </w:r>
    </w:p>
    <w:p w14:paraId="7251B87F" w14:textId="3D6A276D" w:rsidR="00104622" w:rsidRPr="0064207A" w:rsidRDefault="000B1208" w:rsidP="0064207A">
      <w:pPr>
        <w:widowControl w:val="0"/>
        <w:spacing w:line="240" w:lineRule="auto"/>
        <w:ind w:left="480" w:hanging="480"/>
        <w:jc w:val="both"/>
        <w:rPr>
          <w:rFonts w:asciiTheme="minorHAnsi" w:hAnsiTheme="minorHAnsi" w:cstheme="minorHAnsi"/>
          <w:highlight w:val="white"/>
        </w:rPr>
      </w:pPr>
      <w:r w:rsidRPr="0064207A">
        <w:rPr>
          <w:rFonts w:asciiTheme="minorHAnsi" w:hAnsiTheme="minorHAnsi" w:cstheme="minorHAnsi"/>
          <w:highlight w:val="white"/>
        </w:rPr>
        <w:t xml:space="preserve">Hernández </w:t>
      </w:r>
      <w:proofErr w:type="spellStart"/>
      <w:r w:rsidRPr="0064207A">
        <w:rPr>
          <w:rFonts w:asciiTheme="minorHAnsi" w:hAnsiTheme="minorHAnsi" w:cstheme="minorHAnsi"/>
          <w:highlight w:val="white"/>
        </w:rPr>
        <w:t>Hernández</w:t>
      </w:r>
      <w:proofErr w:type="spellEnd"/>
      <w:r w:rsidRPr="0064207A">
        <w:rPr>
          <w:rFonts w:asciiTheme="minorHAnsi" w:hAnsiTheme="minorHAnsi" w:cstheme="minorHAnsi"/>
          <w:highlight w:val="white"/>
        </w:rPr>
        <w:t xml:space="preserve">, J., Martínez Prats, G., </w:t>
      </w:r>
      <w:proofErr w:type="spellStart"/>
      <w:r w:rsidRPr="0064207A">
        <w:rPr>
          <w:rFonts w:asciiTheme="minorHAnsi" w:hAnsiTheme="minorHAnsi" w:cstheme="minorHAnsi"/>
          <w:highlight w:val="white"/>
        </w:rPr>
        <w:t>Mapen</w:t>
      </w:r>
      <w:proofErr w:type="spellEnd"/>
      <w:r w:rsidRPr="0064207A">
        <w:rPr>
          <w:rFonts w:asciiTheme="minorHAnsi" w:hAnsiTheme="minorHAnsi" w:cstheme="minorHAnsi"/>
          <w:highlight w:val="white"/>
        </w:rPr>
        <w:t xml:space="preserve"> Franco, F (2020) Implicaciones de la tecnología </w:t>
      </w:r>
      <w:proofErr w:type="spellStart"/>
      <w:r w:rsidRPr="0064207A">
        <w:rPr>
          <w:rFonts w:asciiTheme="minorHAnsi" w:hAnsiTheme="minorHAnsi" w:cstheme="minorHAnsi"/>
          <w:highlight w:val="white"/>
        </w:rPr>
        <w:t>blockchain</w:t>
      </w:r>
      <w:proofErr w:type="spellEnd"/>
      <w:r w:rsidRPr="0064207A">
        <w:rPr>
          <w:rFonts w:asciiTheme="minorHAnsi" w:hAnsiTheme="minorHAnsi" w:cstheme="minorHAnsi"/>
          <w:highlight w:val="white"/>
        </w:rPr>
        <w:t xml:space="preserve"> en el campo de la profesión contable. Revista de Investigación Académica sin Frontera. Año 13, nº 33. </w:t>
      </w:r>
    </w:p>
    <w:p w14:paraId="441FCBF5" w14:textId="77777777" w:rsidR="00104622" w:rsidRPr="00154958" w:rsidRDefault="000B1208" w:rsidP="0064207A">
      <w:pPr>
        <w:widowControl w:val="0"/>
        <w:spacing w:line="240" w:lineRule="auto"/>
        <w:ind w:left="480" w:hanging="480"/>
        <w:jc w:val="both"/>
        <w:rPr>
          <w:rFonts w:asciiTheme="minorHAnsi" w:hAnsiTheme="minorHAnsi" w:cstheme="minorHAnsi"/>
          <w:highlight w:val="white"/>
          <w:lang w:val="en-US"/>
        </w:rPr>
      </w:pPr>
      <w:proofErr w:type="spellStart"/>
      <w:r w:rsidRPr="0064207A">
        <w:rPr>
          <w:rFonts w:asciiTheme="minorHAnsi" w:hAnsiTheme="minorHAnsi" w:cstheme="minorHAnsi"/>
          <w:highlight w:val="white"/>
        </w:rPr>
        <w:t>Hinings</w:t>
      </w:r>
      <w:proofErr w:type="spellEnd"/>
      <w:r w:rsidRPr="0064207A">
        <w:rPr>
          <w:rFonts w:asciiTheme="minorHAnsi" w:hAnsiTheme="minorHAnsi" w:cstheme="minorHAnsi"/>
          <w:highlight w:val="white"/>
        </w:rPr>
        <w:t xml:space="preserve">, C. R., Greenwood, R., </w:t>
      </w:r>
      <w:proofErr w:type="spellStart"/>
      <w:r w:rsidRPr="0064207A">
        <w:rPr>
          <w:rFonts w:asciiTheme="minorHAnsi" w:hAnsiTheme="minorHAnsi" w:cstheme="minorHAnsi"/>
          <w:highlight w:val="white"/>
        </w:rPr>
        <w:t>Reay</w:t>
      </w:r>
      <w:proofErr w:type="spellEnd"/>
      <w:r w:rsidRPr="0064207A">
        <w:rPr>
          <w:rFonts w:asciiTheme="minorHAnsi" w:hAnsiTheme="minorHAnsi" w:cstheme="minorHAnsi"/>
          <w:highlight w:val="white"/>
        </w:rPr>
        <w:t xml:space="preserve">, T., &amp; </w:t>
      </w:r>
      <w:proofErr w:type="spellStart"/>
      <w:r w:rsidRPr="0064207A">
        <w:rPr>
          <w:rFonts w:asciiTheme="minorHAnsi" w:hAnsiTheme="minorHAnsi" w:cstheme="minorHAnsi"/>
          <w:highlight w:val="white"/>
        </w:rPr>
        <w:t>Suddaby</w:t>
      </w:r>
      <w:proofErr w:type="spellEnd"/>
      <w:r w:rsidRPr="0064207A">
        <w:rPr>
          <w:rFonts w:asciiTheme="minorHAnsi" w:hAnsiTheme="minorHAnsi" w:cstheme="minorHAnsi"/>
          <w:highlight w:val="white"/>
        </w:rPr>
        <w:t xml:space="preserve">, R. (2004). </w:t>
      </w:r>
      <w:r w:rsidRPr="00154958">
        <w:rPr>
          <w:rFonts w:asciiTheme="minorHAnsi" w:hAnsiTheme="minorHAnsi" w:cstheme="minorHAnsi"/>
          <w:highlight w:val="white"/>
          <w:lang w:val="en-US"/>
        </w:rPr>
        <w:t>Dynamics of change in organizational fields. Handbook of organizational change and innovation, 304-323.</w:t>
      </w:r>
    </w:p>
    <w:p w14:paraId="12E05E88" w14:textId="77777777" w:rsidR="00104622" w:rsidRPr="00154958" w:rsidRDefault="000B1208" w:rsidP="0064207A">
      <w:pPr>
        <w:widowControl w:val="0"/>
        <w:spacing w:line="240" w:lineRule="auto"/>
        <w:ind w:left="480" w:hanging="480"/>
        <w:jc w:val="both"/>
        <w:rPr>
          <w:rFonts w:asciiTheme="minorHAnsi" w:hAnsiTheme="minorHAnsi" w:cstheme="minorHAnsi"/>
          <w:lang w:val="en-US"/>
        </w:rPr>
      </w:pPr>
      <w:r w:rsidRPr="00154958">
        <w:rPr>
          <w:rFonts w:asciiTheme="minorHAnsi" w:hAnsiTheme="minorHAnsi" w:cstheme="minorHAnsi"/>
          <w:lang w:val="en-US"/>
        </w:rPr>
        <w:lastRenderedPageBreak/>
        <w:t xml:space="preserve">I’M Novation. (n.d.). </w:t>
      </w:r>
      <w:proofErr w:type="spellStart"/>
      <w:r w:rsidRPr="00154958">
        <w:rPr>
          <w:rFonts w:asciiTheme="minorHAnsi" w:hAnsiTheme="minorHAnsi" w:cstheme="minorHAnsi"/>
          <w:lang w:val="en-US"/>
        </w:rPr>
        <w:t>Aplicaciones</w:t>
      </w:r>
      <w:proofErr w:type="spellEnd"/>
      <w:r w:rsidRPr="00154958">
        <w:rPr>
          <w:rFonts w:asciiTheme="minorHAnsi" w:hAnsiTheme="minorHAnsi" w:cstheme="minorHAnsi"/>
          <w:lang w:val="en-US"/>
        </w:rPr>
        <w:t xml:space="preserve"> del </w:t>
      </w:r>
      <w:proofErr w:type="spellStart"/>
      <w:r w:rsidRPr="00154958">
        <w:rPr>
          <w:rFonts w:asciiTheme="minorHAnsi" w:hAnsiTheme="minorHAnsi" w:cstheme="minorHAnsi"/>
          <w:lang w:val="en-US"/>
        </w:rPr>
        <w:t>blockchain</w:t>
      </w:r>
      <w:proofErr w:type="spellEnd"/>
      <w:r w:rsidRPr="00154958">
        <w:rPr>
          <w:rFonts w:asciiTheme="minorHAnsi" w:hAnsiTheme="minorHAnsi" w:cstheme="minorHAnsi"/>
          <w:lang w:val="en-US"/>
        </w:rPr>
        <w:t xml:space="preserve">: lo </w:t>
      </w:r>
      <w:proofErr w:type="spellStart"/>
      <w:r w:rsidRPr="00154958">
        <w:rPr>
          <w:rFonts w:asciiTheme="minorHAnsi" w:hAnsiTheme="minorHAnsi" w:cstheme="minorHAnsi"/>
          <w:lang w:val="en-US"/>
        </w:rPr>
        <w:t>que</w:t>
      </w:r>
      <w:proofErr w:type="spellEnd"/>
      <w:r w:rsidRPr="00154958">
        <w:rPr>
          <w:rFonts w:asciiTheme="minorHAnsi" w:hAnsiTheme="minorHAnsi" w:cstheme="minorHAnsi"/>
          <w:lang w:val="en-US"/>
        </w:rPr>
        <w:t xml:space="preserve"> </w:t>
      </w:r>
      <w:proofErr w:type="spellStart"/>
      <w:r w:rsidRPr="00154958">
        <w:rPr>
          <w:rFonts w:asciiTheme="minorHAnsi" w:hAnsiTheme="minorHAnsi" w:cstheme="minorHAnsi"/>
          <w:lang w:val="en-US"/>
        </w:rPr>
        <w:t>está</w:t>
      </w:r>
      <w:proofErr w:type="spellEnd"/>
      <w:r w:rsidRPr="00154958">
        <w:rPr>
          <w:rFonts w:asciiTheme="minorHAnsi" w:hAnsiTheme="minorHAnsi" w:cstheme="minorHAnsi"/>
          <w:lang w:val="en-US"/>
        </w:rPr>
        <w:t xml:space="preserve"> </w:t>
      </w:r>
      <w:proofErr w:type="spellStart"/>
      <w:r w:rsidRPr="00154958">
        <w:rPr>
          <w:rFonts w:asciiTheme="minorHAnsi" w:hAnsiTheme="minorHAnsi" w:cstheme="minorHAnsi"/>
          <w:lang w:val="en-US"/>
        </w:rPr>
        <w:t>por</w:t>
      </w:r>
      <w:proofErr w:type="spellEnd"/>
      <w:r w:rsidRPr="00154958">
        <w:rPr>
          <w:rFonts w:asciiTheme="minorHAnsi" w:hAnsiTheme="minorHAnsi" w:cstheme="minorHAnsi"/>
          <w:lang w:val="en-US"/>
        </w:rPr>
        <w:t xml:space="preserve"> </w:t>
      </w:r>
      <w:proofErr w:type="spellStart"/>
      <w:r w:rsidRPr="00154958">
        <w:rPr>
          <w:rFonts w:asciiTheme="minorHAnsi" w:hAnsiTheme="minorHAnsi" w:cstheme="minorHAnsi"/>
          <w:lang w:val="en-US"/>
        </w:rPr>
        <w:t>venir</w:t>
      </w:r>
      <w:proofErr w:type="spellEnd"/>
      <w:r w:rsidRPr="00154958">
        <w:rPr>
          <w:rFonts w:asciiTheme="minorHAnsi" w:hAnsiTheme="minorHAnsi" w:cstheme="minorHAnsi"/>
          <w:lang w:val="en-US"/>
        </w:rPr>
        <w:t xml:space="preserve">. Retrieved November 5, 2021, from https://www.imnovation-hub.com/es/transformacion-digital/aplicaciones-del-blockchain/ </w:t>
      </w:r>
    </w:p>
    <w:p w14:paraId="449749CB" w14:textId="6A279BEA" w:rsidR="00104622" w:rsidRPr="0064207A" w:rsidRDefault="000B1208" w:rsidP="0064207A">
      <w:pPr>
        <w:widowControl w:val="0"/>
        <w:spacing w:line="240" w:lineRule="auto"/>
        <w:ind w:left="480" w:hanging="480"/>
        <w:jc w:val="both"/>
        <w:rPr>
          <w:rFonts w:asciiTheme="minorHAnsi" w:hAnsiTheme="minorHAnsi" w:cstheme="minorHAnsi"/>
        </w:rPr>
      </w:pPr>
      <w:r w:rsidRPr="00154958">
        <w:rPr>
          <w:rFonts w:asciiTheme="minorHAnsi" w:hAnsiTheme="minorHAnsi" w:cstheme="minorHAnsi"/>
          <w:lang w:val="en-US"/>
        </w:rPr>
        <w:t xml:space="preserve">Marchione, J. C., Podmoguilnye, G. M., &amp; </w:t>
      </w:r>
      <w:proofErr w:type="spellStart"/>
      <w:r w:rsidRPr="00154958">
        <w:rPr>
          <w:rFonts w:asciiTheme="minorHAnsi" w:hAnsiTheme="minorHAnsi" w:cstheme="minorHAnsi"/>
          <w:lang w:val="en-US"/>
        </w:rPr>
        <w:t>Metilli</w:t>
      </w:r>
      <w:proofErr w:type="spellEnd"/>
      <w:r w:rsidRPr="00154958">
        <w:rPr>
          <w:rFonts w:asciiTheme="minorHAnsi" w:hAnsiTheme="minorHAnsi" w:cstheme="minorHAnsi"/>
          <w:lang w:val="en-US"/>
        </w:rPr>
        <w:t xml:space="preserve">, G. A. (2021). </w:t>
      </w:r>
      <w:r w:rsidR="00363288" w:rsidRPr="0064207A">
        <w:rPr>
          <w:rFonts w:asciiTheme="minorHAnsi" w:hAnsiTheme="minorHAnsi" w:cstheme="minorHAnsi"/>
        </w:rPr>
        <w:t>¿De</w:t>
      </w:r>
      <w:r w:rsidRPr="0064207A">
        <w:rPr>
          <w:rFonts w:asciiTheme="minorHAnsi" w:hAnsiTheme="minorHAnsi" w:cstheme="minorHAnsi"/>
        </w:rPr>
        <w:t xml:space="preserve"> </w:t>
      </w:r>
      <w:r w:rsidR="006511E5" w:rsidRPr="0064207A">
        <w:rPr>
          <w:rFonts w:asciiTheme="minorHAnsi" w:hAnsiTheme="minorHAnsi" w:cstheme="minorHAnsi"/>
        </w:rPr>
        <w:t>qué</w:t>
      </w:r>
      <w:r w:rsidRPr="0064207A">
        <w:rPr>
          <w:rFonts w:asciiTheme="minorHAnsi" w:hAnsiTheme="minorHAnsi" w:cstheme="minorHAnsi"/>
        </w:rPr>
        <w:t xml:space="preserve"> </w:t>
      </w:r>
      <w:r w:rsidR="00841BF7" w:rsidRPr="0064207A">
        <w:rPr>
          <w:rFonts w:asciiTheme="minorHAnsi" w:hAnsiTheme="minorHAnsi" w:cstheme="minorHAnsi"/>
        </w:rPr>
        <w:t xml:space="preserve">no </w:t>
      </w:r>
      <w:r w:rsidRPr="0064207A">
        <w:rPr>
          <w:rFonts w:asciiTheme="minorHAnsi" w:hAnsiTheme="minorHAnsi" w:cstheme="minorHAnsi"/>
        </w:rPr>
        <w:t xml:space="preserve">se habla cuando hablamos de </w:t>
      </w:r>
      <w:r w:rsidR="007C5AE4" w:rsidRPr="0064207A">
        <w:rPr>
          <w:rFonts w:asciiTheme="minorHAnsi" w:hAnsiTheme="minorHAnsi" w:cstheme="minorHAnsi"/>
        </w:rPr>
        <w:t xml:space="preserve">criptomonedas? XLIV </w:t>
      </w:r>
      <w:r w:rsidR="00DA041F" w:rsidRPr="0064207A">
        <w:rPr>
          <w:rFonts w:asciiTheme="minorHAnsi" w:hAnsiTheme="minorHAnsi" w:cstheme="minorHAnsi"/>
        </w:rPr>
        <w:t>Congreso de Costos. Instituto Argentino de Profesores Universitarios de Costos</w:t>
      </w:r>
    </w:p>
    <w:p w14:paraId="7AF6C809" w14:textId="77777777" w:rsidR="00104622" w:rsidRPr="00154958" w:rsidRDefault="000B1208" w:rsidP="0064207A">
      <w:pPr>
        <w:widowControl w:val="0"/>
        <w:spacing w:line="240" w:lineRule="auto"/>
        <w:ind w:left="480" w:hanging="480"/>
        <w:jc w:val="both"/>
        <w:rPr>
          <w:rFonts w:asciiTheme="minorHAnsi" w:hAnsiTheme="minorHAnsi" w:cstheme="minorHAnsi"/>
          <w:lang w:val="en-US"/>
        </w:rPr>
      </w:pPr>
      <w:r w:rsidRPr="00154958">
        <w:rPr>
          <w:rFonts w:asciiTheme="minorHAnsi" w:hAnsiTheme="minorHAnsi" w:cstheme="minorHAnsi"/>
          <w:lang w:val="en-US"/>
        </w:rPr>
        <w:t xml:space="preserve">Moll, J., &amp; </w:t>
      </w:r>
      <w:proofErr w:type="spellStart"/>
      <w:r w:rsidRPr="00154958">
        <w:rPr>
          <w:rFonts w:asciiTheme="minorHAnsi" w:hAnsiTheme="minorHAnsi" w:cstheme="minorHAnsi"/>
          <w:lang w:val="en-US"/>
        </w:rPr>
        <w:t>Yigitbasioglu</w:t>
      </w:r>
      <w:proofErr w:type="spellEnd"/>
      <w:r w:rsidRPr="00154958">
        <w:rPr>
          <w:rFonts w:asciiTheme="minorHAnsi" w:hAnsiTheme="minorHAnsi" w:cstheme="minorHAnsi"/>
          <w:lang w:val="en-US"/>
        </w:rPr>
        <w:t>, O. (2019). The role of internet-related technologies in shaping the work of accountants: New directions for accounting research. British Accounting Review, 51(6). https://doi.org/10.1016/j.bar.2019.04.002</w:t>
      </w:r>
    </w:p>
    <w:p w14:paraId="6864F28F" w14:textId="77777777" w:rsidR="00104622" w:rsidRPr="00154958" w:rsidRDefault="000B1208" w:rsidP="0064207A">
      <w:pPr>
        <w:widowControl w:val="0"/>
        <w:spacing w:line="240" w:lineRule="auto"/>
        <w:ind w:left="480" w:hanging="480"/>
        <w:jc w:val="both"/>
        <w:rPr>
          <w:rFonts w:asciiTheme="minorHAnsi" w:hAnsiTheme="minorHAnsi" w:cstheme="minorHAnsi"/>
          <w:lang w:val="en-US"/>
        </w:rPr>
      </w:pPr>
      <w:r w:rsidRPr="00154958">
        <w:rPr>
          <w:rFonts w:asciiTheme="minorHAnsi" w:hAnsiTheme="minorHAnsi" w:cstheme="minorHAnsi"/>
          <w:lang w:val="en-US"/>
        </w:rPr>
        <w:t>Pal, A., Tiwari, C. K., &amp; Haldar, N. (2021). Blockchain for business management: Applications, challenges and potentials. Journal of High Technology Management Research, 32(2), 100414. https://doi.org/10.1016/j.hitech.2021.100414</w:t>
      </w:r>
    </w:p>
    <w:p w14:paraId="03BA4A5E" w14:textId="77777777" w:rsidR="00104622" w:rsidRPr="0064207A" w:rsidRDefault="000B1208" w:rsidP="0064207A">
      <w:pPr>
        <w:widowControl w:val="0"/>
        <w:spacing w:line="240" w:lineRule="auto"/>
        <w:ind w:left="480" w:hanging="480"/>
        <w:jc w:val="both"/>
        <w:rPr>
          <w:rFonts w:asciiTheme="minorHAnsi" w:hAnsiTheme="minorHAnsi" w:cstheme="minorHAnsi"/>
        </w:rPr>
      </w:pPr>
      <w:r w:rsidRPr="0064207A">
        <w:rPr>
          <w:rFonts w:asciiTheme="minorHAnsi" w:hAnsiTheme="minorHAnsi" w:cstheme="minorHAnsi"/>
        </w:rPr>
        <w:t xml:space="preserve">Pulso Social. (2017). </w:t>
      </w:r>
      <w:proofErr w:type="spellStart"/>
      <w:r w:rsidRPr="0064207A">
        <w:rPr>
          <w:rFonts w:asciiTheme="minorHAnsi" w:hAnsiTheme="minorHAnsi" w:cstheme="minorHAnsi"/>
        </w:rPr>
        <w:t>Blockchain</w:t>
      </w:r>
      <w:proofErr w:type="spellEnd"/>
      <w:r w:rsidRPr="0064207A">
        <w:rPr>
          <w:rFonts w:asciiTheme="minorHAnsi" w:hAnsiTheme="minorHAnsi" w:cstheme="minorHAnsi"/>
        </w:rPr>
        <w:t>: Por qué los profesionales de la contabilidad deben acompañar esta tendencia. https://pulsosocial.com/2017/08/16/blockchain-los-profesionales-la-contabilidad-deben-acompanar-esta-tendencia/</w:t>
      </w:r>
    </w:p>
    <w:p w14:paraId="5678A7D1" w14:textId="04492EDE" w:rsidR="004C24FC" w:rsidRPr="0064207A" w:rsidRDefault="004C24FC" w:rsidP="0064207A">
      <w:pPr>
        <w:widowControl w:val="0"/>
        <w:spacing w:line="240" w:lineRule="auto"/>
        <w:ind w:left="480" w:hanging="480"/>
        <w:jc w:val="both"/>
        <w:rPr>
          <w:rFonts w:asciiTheme="minorHAnsi" w:hAnsiTheme="minorHAnsi" w:cstheme="minorHAnsi"/>
        </w:rPr>
      </w:pPr>
      <w:r w:rsidRPr="0064207A">
        <w:rPr>
          <w:rFonts w:asciiTheme="minorHAnsi" w:hAnsiTheme="minorHAnsi" w:cstheme="minorHAnsi"/>
        </w:rPr>
        <w:t xml:space="preserve">Ribas, F., </w:t>
      </w:r>
      <w:proofErr w:type="spellStart"/>
      <w:r w:rsidRPr="0064207A">
        <w:rPr>
          <w:rFonts w:asciiTheme="minorHAnsi" w:hAnsiTheme="minorHAnsi" w:cstheme="minorHAnsi"/>
        </w:rPr>
        <w:t>Sanchez</w:t>
      </w:r>
      <w:proofErr w:type="spellEnd"/>
      <w:r w:rsidRPr="0064207A">
        <w:rPr>
          <w:rFonts w:asciiTheme="minorHAnsi" w:hAnsiTheme="minorHAnsi" w:cstheme="minorHAnsi"/>
        </w:rPr>
        <w:t xml:space="preserve"> Abrego, D.,</w:t>
      </w:r>
      <w:r w:rsidR="00AF0D2C" w:rsidRPr="0064207A">
        <w:rPr>
          <w:rFonts w:asciiTheme="minorHAnsi" w:hAnsiTheme="minorHAnsi" w:cstheme="minorHAnsi"/>
        </w:rPr>
        <w:t xml:space="preserve"> </w:t>
      </w:r>
      <w:proofErr w:type="spellStart"/>
      <w:r w:rsidR="00855729" w:rsidRPr="0064207A">
        <w:rPr>
          <w:rFonts w:asciiTheme="minorHAnsi" w:hAnsiTheme="minorHAnsi" w:cstheme="minorHAnsi"/>
        </w:rPr>
        <w:t>Girardelli</w:t>
      </w:r>
      <w:proofErr w:type="spellEnd"/>
      <w:r w:rsidR="00855729" w:rsidRPr="0064207A">
        <w:rPr>
          <w:rFonts w:asciiTheme="minorHAnsi" w:hAnsiTheme="minorHAnsi" w:cstheme="minorHAnsi"/>
        </w:rPr>
        <w:t>, A., Hidalgo, M.</w:t>
      </w:r>
      <w:r w:rsidRPr="0064207A">
        <w:rPr>
          <w:rFonts w:asciiTheme="minorHAnsi" w:hAnsiTheme="minorHAnsi" w:cstheme="minorHAnsi"/>
        </w:rPr>
        <w:t xml:space="preserve"> </w:t>
      </w:r>
      <w:r w:rsidR="00AF0D2C" w:rsidRPr="0064207A">
        <w:rPr>
          <w:rFonts w:asciiTheme="minorHAnsi" w:hAnsiTheme="minorHAnsi" w:cstheme="minorHAnsi"/>
        </w:rPr>
        <w:t>(2021). Valoración de competencias genéricas relevantes en contadores graduados de una universidad argentina</w:t>
      </w:r>
      <w:r w:rsidR="00855729" w:rsidRPr="0064207A">
        <w:rPr>
          <w:rFonts w:asciiTheme="minorHAnsi" w:hAnsiTheme="minorHAnsi" w:cstheme="minorHAnsi"/>
        </w:rPr>
        <w:t xml:space="preserve">. </w:t>
      </w:r>
      <w:r w:rsidR="00617816" w:rsidRPr="0064207A">
        <w:rPr>
          <w:rFonts w:asciiTheme="minorHAnsi" w:hAnsiTheme="minorHAnsi" w:cstheme="minorHAnsi"/>
        </w:rPr>
        <w:t>XXXII Conferencia Académica Permanente De Investigación Contable 2021.</w:t>
      </w:r>
    </w:p>
    <w:p w14:paraId="1CC3B9A3" w14:textId="1514B536" w:rsidR="00104622" w:rsidRPr="0064207A" w:rsidRDefault="000B1208" w:rsidP="0064207A">
      <w:pPr>
        <w:widowControl w:val="0"/>
        <w:spacing w:line="240" w:lineRule="auto"/>
        <w:ind w:left="480" w:hanging="480"/>
        <w:jc w:val="both"/>
        <w:rPr>
          <w:rFonts w:asciiTheme="minorHAnsi" w:hAnsiTheme="minorHAnsi" w:cstheme="minorHAnsi"/>
        </w:rPr>
      </w:pPr>
      <w:proofErr w:type="spellStart"/>
      <w:r w:rsidRPr="0064207A">
        <w:rPr>
          <w:rFonts w:asciiTheme="minorHAnsi" w:hAnsiTheme="minorHAnsi" w:cstheme="minorHAnsi"/>
        </w:rPr>
        <w:t>Rodriguez</w:t>
      </w:r>
      <w:proofErr w:type="spellEnd"/>
      <w:r w:rsidRPr="0064207A">
        <w:rPr>
          <w:rFonts w:asciiTheme="minorHAnsi" w:hAnsiTheme="minorHAnsi" w:cstheme="minorHAnsi"/>
        </w:rPr>
        <w:t xml:space="preserve"> de </w:t>
      </w:r>
      <w:proofErr w:type="spellStart"/>
      <w:r w:rsidRPr="0064207A">
        <w:rPr>
          <w:rFonts w:asciiTheme="minorHAnsi" w:hAnsiTheme="minorHAnsi" w:cstheme="minorHAnsi"/>
        </w:rPr>
        <w:t>Ramirez</w:t>
      </w:r>
      <w:proofErr w:type="spellEnd"/>
      <w:r w:rsidRPr="0064207A">
        <w:rPr>
          <w:rFonts w:asciiTheme="minorHAnsi" w:hAnsiTheme="minorHAnsi" w:cstheme="minorHAnsi"/>
        </w:rPr>
        <w:t xml:space="preserve">, M. del C., &amp; Sarro, L. A. (2019). Contabilidad y </w:t>
      </w:r>
      <w:proofErr w:type="spellStart"/>
      <w:r w:rsidRPr="0064207A">
        <w:rPr>
          <w:rFonts w:asciiTheme="minorHAnsi" w:hAnsiTheme="minorHAnsi" w:cstheme="minorHAnsi"/>
        </w:rPr>
        <w:t>Blockchain</w:t>
      </w:r>
      <w:proofErr w:type="spellEnd"/>
      <w:r w:rsidRPr="0064207A">
        <w:rPr>
          <w:rFonts w:asciiTheme="minorHAnsi" w:hAnsiTheme="minorHAnsi" w:cstheme="minorHAnsi"/>
        </w:rPr>
        <w:t>. Una primera aproximación. 25</w:t>
      </w:r>
      <w:r w:rsidRPr="0064207A">
        <w:rPr>
          <w:rFonts w:asciiTheme="minorHAnsi" w:hAnsiTheme="minorHAnsi" w:cstheme="minorHAnsi"/>
          <w:vertAlign w:val="superscript"/>
        </w:rPr>
        <w:t>o</w:t>
      </w:r>
      <w:r w:rsidRPr="0064207A">
        <w:rPr>
          <w:rFonts w:asciiTheme="minorHAnsi" w:hAnsiTheme="minorHAnsi" w:cstheme="minorHAnsi"/>
        </w:rPr>
        <w:t xml:space="preserve"> Encuentro Nacional de Investigadores Universitarios Del Área Contable, 8(5), 55. http://sedici.unlp.edu.ar/handle/10915/89838</w:t>
      </w:r>
    </w:p>
    <w:p w14:paraId="1BB5729E" w14:textId="77777777" w:rsidR="00104622" w:rsidRPr="0064207A" w:rsidRDefault="000B1208" w:rsidP="0064207A">
      <w:pPr>
        <w:widowControl w:val="0"/>
        <w:spacing w:line="240" w:lineRule="auto"/>
        <w:ind w:left="480" w:hanging="480"/>
        <w:jc w:val="both"/>
        <w:rPr>
          <w:rFonts w:asciiTheme="minorHAnsi" w:hAnsiTheme="minorHAnsi" w:cstheme="minorHAnsi"/>
        </w:rPr>
      </w:pPr>
      <w:r w:rsidRPr="0064207A">
        <w:rPr>
          <w:rFonts w:asciiTheme="minorHAnsi" w:hAnsiTheme="minorHAnsi" w:cstheme="minorHAnsi"/>
        </w:rPr>
        <w:t>Romero, L. (2020). La reinvención del contador público: ¿Cómo adaptarse a la nueva realidad digital? https://www.cronista.com/apertura-negocio/columnistas-apertura/La-reinvencion-del-contador-publico-Como-adaptarse-a-la-nueva-realidad-digital-20201111-0004.html</w:t>
      </w:r>
    </w:p>
    <w:p w14:paraId="1AFAC70E" w14:textId="77777777" w:rsidR="00104622" w:rsidRPr="0064207A" w:rsidRDefault="000B1208" w:rsidP="0064207A">
      <w:pPr>
        <w:widowControl w:val="0"/>
        <w:spacing w:line="240" w:lineRule="auto"/>
        <w:ind w:left="480" w:hanging="480"/>
        <w:jc w:val="both"/>
        <w:rPr>
          <w:rFonts w:asciiTheme="minorHAnsi" w:hAnsiTheme="minorHAnsi" w:cstheme="minorHAnsi"/>
        </w:rPr>
      </w:pPr>
      <w:r w:rsidRPr="0064207A">
        <w:rPr>
          <w:rFonts w:asciiTheme="minorHAnsi" w:hAnsiTheme="minorHAnsi" w:cstheme="minorHAnsi"/>
        </w:rPr>
        <w:t xml:space="preserve">Singer, M. y </w:t>
      </w:r>
      <w:proofErr w:type="spellStart"/>
      <w:r w:rsidRPr="0064207A">
        <w:rPr>
          <w:rFonts w:asciiTheme="minorHAnsi" w:hAnsiTheme="minorHAnsi" w:cstheme="minorHAnsi"/>
        </w:rPr>
        <w:t>Kusz</w:t>
      </w:r>
      <w:proofErr w:type="spellEnd"/>
      <w:r w:rsidRPr="0064207A">
        <w:rPr>
          <w:rFonts w:asciiTheme="minorHAnsi" w:hAnsiTheme="minorHAnsi" w:cstheme="minorHAnsi"/>
        </w:rPr>
        <w:t xml:space="preserve">, G. (2021) Tecnología </w:t>
      </w:r>
      <w:proofErr w:type="spellStart"/>
      <w:r w:rsidRPr="0064207A">
        <w:rPr>
          <w:rFonts w:asciiTheme="minorHAnsi" w:hAnsiTheme="minorHAnsi" w:cstheme="minorHAnsi"/>
        </w:rPr>
        <w:t>blockchain</w:t>
      </w:r>
      <w:proofErr w:type="spellEnd"/>
      <w:r w:rsidRPr="0064207A">
        <w:rPr>
          <w:rFonts w:asciiTheme="minorHAnsi" w:hAnsiTheme="minorHAnsi" w:cstheme="minorHAnsi"/>
        </w:rPr>
        <w:t>: Moldeando el futuro de la profesión contable. Disponible en:   https://www.ifac.org/knowledge-gateway/preparing-future-ready-professionals/discussion/blockchain-technology-shaping-future-accountancy-profession</w:t>
      </w:r>
    </w:p>
    <w:p w14:paraId="21B32BA5" w14:textId="77777777" w:rsidR="006511E5" w:rsidRPr="0064207A" w:rsidRDefault="006511E5" w:rsidP="0064207A">
      <w:pPr>
        <w:widowControl w:val="0"/>
        <w:spacing w:line="240" w:lineRule="auto"/>
        <w:ind w:left="480" w:hanging="480"/>
        <w:jc w:val="both"/>
        <w:rPr>
          <w:rFonts w:asciiTheme="minorHAnsi" w:hAnsiTheme="minorHAnsi" w:cstheme="minorHAnsi"/>
        </w:rPr>
      </w:pPr>
      <w:r w:rsidRPr="0064207A">
        <w:rPr>
          <w:rFonts w:asciiTheme="minorHAnsi" w:hAnsiTheme="minorHAnsi" w:cstheme="minorHAnsi"/>
        </w:rPr>
        <w:t>Thomson Reuters Argentina (2020). Contador del Futuro: el presente y el futuro de la profesión. Disponible en: https://www.thomsonreuters.com.ar/es/soluciones-fiscales-contables-gestion/blog-contadores/contador-del-futuro-el-presente-y-el-futuro-de-la-profesion.html</w:t>
      </w:r>
    </w:p>
    <w:p w14:paraId="719E1E53" w14:textId="77777777" w:rsidR="00104622" w:rsidRPr="0064207A" w:rsidRDefault="000B1208" w:rsidP="0064207A">
      <w:pPr>
        <w:widowControl w:val="0"/>
        <w:spacing w:line="240" w:lineRule="auto"/>
        <w:ind w:left="480" w:hanging="480"/>
        <w:jc w:val="both"/>
        <w:rPr>
          <w:rFonts w:asciiTheme="minorHAnsi" w:hAnsiTheme="minorHAnsi" w:cstheme="minorHAnsi"/>
        </w:rPr>
      </w:pPr>
      <w:proofErr w:type="spellStart"/>
      <w:r w:rsidRPr="0064207A">
        <w:rPr>
          <w:rFonts w:asciiTheme="minorHAnsi" w:hAnsiTheme="minorHAnsi" w:cstheme="minorHAnsi"/>
        </w:rPr>
        <w:t>Zocaro</w:t>
      </w:r>
      <w:proofErr w:type="spellEnd"/>
      <w:r w:rsidRPr="0064207A">
        <w:rPr>
          <w:rFonts w:asciiTheme="minorHAnsi" w:hAnsiTheme="minorHAnsi" w:cstheme="minorHAnsi"/>
        </w:rPr>
        <w:t>, M. (2020). Una aproximación al tratamiento contable de las criptomonedas en Argentina. 26</w:t>
      </w:r>
      <w:r w:rsidRPr="0064207A">
        <w:rPr>
          <w:rFonts w:asciiTheme="minorHAnsi" w:hAnsiTheme="minorHAnsi" w:cstheme="minorHAnsi"/>
          <w:vertAlign w:val="superscript"/>
        </w:rPr>
        <w:t>o</w:t>
      </w:r>
      <w:r w:rsidRPr="0064207A">
        <w:rPr>
          <w:rFonts w:asciiTheme="minorHAnsi" w:hAnsiTheme="minorHAnsi" w:cstheme="minorHAnsi"/>
        </w:rPr>
        <w:t xml:space="preserve"> Encuentro Nacional de Investigadores Universitarios Del Área Contable y 16</w:t>
      </w:r>
      <w:r w:rsidRPr="0064207A">
        <w:rPr>
          <w:rFonts w:asciiTheme="minorHAnsi" w:hAnsiTheme="minorHAnsi" w:cstheme="minorHAnsi"/>
          <w:vertAlign w:val="superscript"/>
        </w:rPr>
        <w:t>o</w:t>
      </w:r>
      <w:r w:rsidRPr="0064207A">
        <w:rPr>
          <w:rFonts w:asciiTheme="minorHAnsi" w:hAnsiTheme="minorHAnsi" w:cstheme="minorHAnsi"/>
        </w:rPr>
        <w:t xml:space="preserve"> Simposio Regional de Investigación Contable, 4(1), 1–9. http://sedici.unlp.edu.ar/bitstream/handle/10915/111501/Documento_completo.pdf?sequence=1&amp;isAllowed=y</w:t>
      </w:r>
    </w:p>
    <w:p w14:paraId="59FE37A2" w14:textId="77777777" w:rsidR="00104622" w:rsidRPr="00523B3D" w:rsidRDefault="00104622">
      <w:pPr>
        <w:spacing w:line="240" w:lineRule="auto"/>
        <w:jc w:val="both"/>
        <w:rPr>
          <w:rFonts w:asciiTheme="minorHAnsi" w:hAnsiTheme="minorHAnsi" w:cstheme="minorHAnsi"/>
        </w:rPr>
      </w:pPr>
    </w:p>
    <w:sectPr w:rsidR="00104622" w:rsidRPr="00523B3D" w:rsidSect="00B61D52">
      <w:pgSz w:w="11906" w:h="16838" w:code="9"/>
      <w:pgMar w:top="1418" w:right="1418" w:bottom="1418" w:left="1418"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135E3"/>
    <w:multiLevelType w:val="multilevel"/>
    <w:tmpl w:val="1C229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7A32DA2"/>
    <w:multiLevelType w:val="multilevel"/>
    <w:tmpl w:val="9EA6F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3FD4F87"/>
    <w:multiLevelType w:val="hybridMultilevel"/>
    <w:tmpl w:val="47E446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622"/>
    <w:rsid w:val="00041190"/>
    <w:rsid w:val="00062873"/>
    <w:rsid w:val="00064CC3"/>
    <w:rsid w:val="000B1208"/>
    <w:rsid w:val="00100824"/>
    <w:rsid w:val="00104622"/>
    <w:rsid w:val="00106372"/>
    <w:rsid w:val="00110C1E"/>
    <w:rsid w:val="00127907"/>
    <w:rsid w:val="00154958"/>
    <w:rsid w:val="00162664"/>
    <w:rsid w:val="001970A0"/>
    <w:rsid w:val="001D3757"/>
    <w:rsid w:val="001E541A"/>
    <w:rsid w:val="002057BC"/>
    <w:rsid w:val="00205966"/>
    <w:rsid w:val="00210B31"/>
    <w:rsid w:val="00223186"/>
    <w:rsid w:val="0028760F"/>
    <w:rsid w:val="002C70F2"/>
    <w:rsid w:val="002C74A4"/>
    <w:rsid w:val="002E5AE1"/>
    <w:rsid w:val="002F5D5D"/>
    <w:rsid w:val="003355E7"/>
    <w:rsid w:val="00353962"/>
    <w:rsid w:val="00356C90"/>
    <w:rsid w:val="00363288"/>
    <w:rsid w:val="003E40AF"/>
    <w:rsid w:val="004147D7"/>
    <w:rsid w:val="00433C3F"/>
    <w:rsid w:val="00451A31"/>
    <w:rsid w:val="004579A6"/>
    <w:rsid w:val="004809E0"/>
    <w:rsid w:val="004B6F0A"/>
    <w:rsid w:val="004C1C90"/>
    <w:rsid w:val="004C24FC"/>
    <w:rsid w:val="004C4019"/>
    <w:rsid w:val="005036F5"/>
    <w:rsid w:val="00523B3D"/>
    <w:rsid w:val="00573DB0"/>
    <w:rsid w:val="00595685"/>
    <w:rsid w:val="005B7072"/>
    <w:rsid w:val="00617816"/>
    <w:rsid w:val="0064207A"/>
    <w:rsid w:val="006511E5"/>
    <w:rsid w:val="00661C0F"/>
    <w:rsid w:val="00685439"/>
    <w:rsid w:val="00700B48"/>
    <w:rsid w:val="007324E7"/>
    <w:rsid w:val="007327B8"/>
    <w:rsid w:val="00757D7F"/>
    <w:rsid w:val="0076068B"/>
    <w:rsid w:val="00764DAF"/>
    <w:rsid w:val="007C5AE4"/>
    <w:rsid w:val="007F182D"/>
    <w:rsid w:val="007F3BBF"/>
    <w:rsid w:val="00815F17"/>
    <w:rsid w:val="00841BF7"/>
    <w:rsid w:val="0084444C"/>
    <w:rsid w:val="00853AB6"/>
    <w:rsid w:val="00855729"/>
    <w:rsid w:val="00862E34"/>
    <w:rsid w:val="00865B43"/>
    <w:rsid w:val="008A714A"/>
    <w:rsid w:val="008B37EC"/>
    <w:rsid w:val="0090581D"/>
    <w:rsid w:val="00964855"/>
    <w:rsid w:val="009A48FB"/>
    <w:rsid w:val="009D10F8"/>
    <w:rsid w:val="009F67FB"/>
    <w:rsid w:val="00A0225F"/>
    <w:rsid w:val="00A52D66"/>
    <w:rsid w:val="00A57746"/>
    <w:rsid w:val="00A61649"/>
    <w:rsid w:val="00A9165C"/>
    <w:rsid w:val="00AD10E0"/>
    <w:rsid w:val="00AF0D2C"/>
    <w:rsid w:val="00B61D52"/>
    <w:rsid w:val="00B91853"/>
    <w:rsid w:val="00B93C9F"/>
    <w:rsid w:val="00B975E7"/>
    <w:rsid w:val="00BA4119"/>
    <w:rsid w:val="00BC2017"/>
    <w:rsid w:val="00BD7A38"/>
    <w:rsid w:val="00C04269"/>
    <w:rsid w:val="00C260E2"/>
    <w:rsid w:val="00C33F79"/>
    <w:rsid w:val="00C74A48"/>
    <w:rsid w:val="00CA308A"/>
    <w:rsid w:val="00CD31CE"/>
    <w:rsid w:val="00CD671C"/>
    <w:rsid w:val="00D03138"/>
    <w:rsid w:val="00D168A2"/>
    <w:rsid w:val="00D2788E"/>
    <w:rsid w:val="00D46238"/>
    <w:rsid w:val="00D617F5"/>
    <w:rsid w:val="00D65ABA"/>
    <w:rsid w:val="00D662CF"/>
    <w:rsid w:val="00D8727C"/>
    <w:rsid w:val="00D94B47"/>
    <w:rsid w:val="00DA041F"/>
    <w:rsid w:val="00DE4F95"/>
    <w:rsid w:val="00DF272D"/>
    <w:rsid w:val="00E047F1"/>
    <w:rsid w:val="00E05B03"/>
    <w:rsid w:val="00E06306"/>
    <w:rsid w:val="00E255C9"/>
    <w:rsid w:val="00E27775"/>
    <w:rsid w:val="00E85654"/>
    <w:rsid w:val="00EA2537"/>
    <w:rsid w:val="00EB63DC"/>
    <w:rsid w:val="00EC378C"/>
    <w:rsid w:val="00ED62DF"/>
    <w:rsid w:val="00EE2820"/>
    <w:rsid w:val="00EF37B9"/>
    <w:rsid w:val="00EF7D54"/>
    <w:rsid w:val="00F3701B"/>
    <w:rsid w:val="00F40554"/>
    <w:rsid w:val="00F6000C"/>
    <w:rsid w:val="00F8094C"/>
    <w:rsid w:val="00F81A0D"/>
    <w:rsid w:val="00F913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AC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C1799B"/>
    <w:pPr>
      <w:keepNext/>
      <w:keepLines/>
      <w:spacing w:before="200" w:after="0" w:line="276" w:lineRule="auto"/>
      <w:outlineLvl w:val="1"/>
    </w:pPr>
    <w:rPr>
      <w:rFonts w:asciiTheme="majorHAnsi" w:eastAsiaTheme="majorEastAsia" w:hAnsiTheme="majorHAnsi" w:cs="Times New Roman"/>
      <w:b/>
      <w:bCs/>
      <w:color w:val="4472C4" w:themeColor="accent1"/>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2E6524"/>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A53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53E93"/>
    <w:rPr>
      <w:color w:val="0563C1" w:themeColor="hyperlink"/>
      <w:u w:val="single"/>
    </w:rPr>
  </w:style>
  <w:style w:type="character" w:customStyle="1" w:styleId="Mencinsinresolver1">
    <w:name w:val="Mención sin resolver1"/>
    <w:basedOn w:val="Fuentedeprrafopredeter"/>
    <w:uiPriority w:val="99"/>
    <w:semiHidden/>
    <w:unhideWhenUsed/>
    <w:rsid w:val="00253E93"/>
    <w:rPr>
      <w:color w:val="605E5C"/>
      <w:shd w:val="clear" w:color="auto" w:fill="E1DFDD"/>
    </w:rPr>
  </w:style>
  <w:style w:type="paragraph" w:styleId="Textoindependiente">
    <w:name w:val="Body Text"/>
    <w:basedOn w:val="Normal"/>
    <w:link w:val="TextoindependienteCar"/>
    <w:uiPriority w:val="99"/>
    <w:rsid w:val="00C1799B"/>
    <w:pPr>
      <w:spacing w:after="120" w:line="240" w:lineRule="auto"/>
      <w:jc w:val="both"/>
    </w:pPr>
    <w:rPr>
      <w:rFonts w:ascii="Arial" w:eastAsia="Times New Roman" w:hAnsi="Arial" w:cs="Times New Roman"/>
      <w:szCs w:val="20"/>
      <w:lang w:val="es-ES" w:eastAsia="es-ES"/>
    </w:rPr>
  </w:style>
  <w:style w:type="character" w:customStyle="1" w:styleId="TextoindependienteCar">
    <w:name w:val="Texto independiente Car"/>
    <w:basedOn w:val="Fuentedeprrafopredeter"/>
    <w:link w:val="Textoindependiente"/>
    <w:uiPriority w:val="99"/>
    <w:rsid w:val="00C1799B"/>
    <w:rPr>
      <w:rFonts w:ascii="Arial" w:eastAsia="Times New Roman" w:hAnsi="Arial" w:cs="Times New Roman"/>
      <w:szCs w:val="20"/>
      <w:lang w:val="es-ES" w:eastAsia="es-ES"/>
    </w:rPr>
  </w:style>
  <w:style w:type="character" w:customStyle="1" w:styleId="Ttulo2Car">
    <w:name w:val="Título 2 Car"/>
    <w:basedOn w:val="Fuentedeprrafopredeter"/>
    <w:link w:val="Ttulo2"/>
    <w:uiPriority w:val="9"/>
    <w:rsid w:val="00C1799B"/>
    <w:rPr>
      <w:rFonts w:asciiTheme="majorHAnsi" w:eastAsiaTheme="majorEastAsia" w:hAnsiTheme="majorHAnsi" w:cs="Times New Roman"/>
      <w:b/>
      <w:bCs/>
      <w:color w:val="4472C4" w:themeColor="accent1"/>
      <w:sz w:val="26"/>
      <w:szCs w:val="26"/>
      <w:lang w:val="es-AR"/>
    </w:rPr>
  </w:style>
  <w:style w:type="paragraph" w:styleId="Prrafodelista">
    <w:name w:val="List Paragraph"/>
    <w:basedOn w:val="Normal"/>
    <w:uiPriority w:val="34"/>
    <w:qFormat/>
    <w:rsid w:val="00C1799B"/>
    <w:pPr>
      <w:spacing w:after="200" w:line="276" w:lineRule="auto"/>
      <w:ind w:left="720"/>
      <w:contextualSpacing/>
    </w:pPr>
    <w:rPr>
      <w:rFonts w:eastAsia="Times New Roman" w:cs="Times New Roman"/>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154958"/>
    <w:rPr>
      <w:b/>
      <w:bCs/>
    </w:rPr>
  </w:style>
  <w:style w:type="character" w:customStyle="1" w:styleId="AsuntodelcomentarioCar">
    <w:name w:val="Asunto del comentario Car"/>
    <w:basedOn w:val="TextocomentarioCar"/>
    <w:link w:val="Asuntodelcomentario"/>
    <w:uiPriority w:val="99"/>
    <w:semiHidden/>
    <w:rsid w:val="00154958"/>
    <w:rPr>
      <w:b/>
      <w:bCs/>
      <w:sz w:val="20"/>
      <w:szCs w:val="20"/>
    </w:rPr>
  </w:style>
  <w:style w:type="paragraph" w:styleId="Textodeglobo">
    <w:name w:val="Balloon Text"/>
    <w:basedOn w:val="Normal"/>
    <w:link w:val="TextodegloboCar"/>
    <w:uiPriority w:val="99"/>
    <w:semiHidden/>
    <w:unhideWhenUsed/>
    <w:rsid w:val="001549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9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C1799B"/>
    <w:pPr>
      <w:keepNext/>
      <w:keepLines/>
      <w:spacing w:before="200" w:after="0" w:line="276" w:lineRule="auto"/>
      <w:outlineLvl w:val="1"/>
    </w:pPr>
    <w:rPr>
      <w:rFonts w:asciiTheme="majorHAnsi" w:eastAsiaTheme="majorEastAsia" w:hAnsiTheme="majorHAnsi" w:cs="Times New Roman"/>
      <w:b/>
      <w:bCs/>
      <w:color w:val="4472C4" w:themeColor="accent1"/>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2E6524"/>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A53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53E93"/>
    <w:rPr>
      <w:color w:val="0563C1" w:themeColor="hyperlink"/>
      <w:u w:val="single"/>
    </w:rPr>
  </w:style>
  <w:style w:type="character" w:customStyle="1" w:styleId="Mencinsinresolver1">
    <w:name w:val="Mención sin resolver1"/>
    <w:basedOn w:val="Fuentedeprrafopredeter"/>
    <w:uiPriority w:val="99"/>
    <w:semiHidden/>
    <w:unhideWhenUsed/>
    <w:rsid w:val="00253E93"/>
    <w:rPr>
      <w:color w:val="605E5C"/>
      <w:shd w:val="clear" w:color="auto" w:fill="E1DFDD"/>
    </w:rPr>
  </w:style>
  <w:style w:type="paragraph" w:styleId="Textoindependiente">
    <w:name w:val="Body Text"/>
    <w:basedOn w:val="Normal"/>
    <w:link w:val="TextoindependienteCar"/>
    <w:uiPriority w:val="99"/>
    <w:rsid w:val="00C1799B"/>
    <w:pPr>
      <w:spacing w:after="120" w:line="240" w:lineRule="auto"/>
      <w:jc w:val="both"/>
    </w:pPr>
    <w:rPr>
      <w:rFonts w:ascii="Arial" w:eastAsia="Times New Roman" w:hAnsi="Arial" w:cs="Times New Roman"/>
      <w:szCs w:val="20"/>
      <w:lang w:val="es-ES" w:eastAsia="es-ES"/>
    </w:rPr>
  </w:style>
  <w:style w:type="character" w:customStyle="1" w:styleId="TextoindependienteCar">
    <w:name w:val="Texto independiente Car"/>
    <w:basedOn w:val="Fuentedeprrafopredeter"/>
    <w:link w:val="Textoindependiente"/>
    <w:uiPriority w:val="99"/>
    <w:rsid w:val="00C1799B"/>
    <w:rPr>
      <w:rFonts w:ascii="Arial" w:eastAsia="Times New Roman" w:hAnsi="Arial" w:cs="Times New Roman"/>
      <w:szCs w:val="20"/>
      <w:lang w:val="es-ES" w:eastAsia="es-ES"/>
    </w:rPr>
  </w:style>
  <w:style w:type="character" w:customStyle="1" w:styleId="Ttulo2Car">
    <w:name w:val="Título 2 Car"/>
    <w:basedOn w:val="Fuentedeprrafopredeter"/>
    <w:link w:val="Ttulo2"/>
    <w:uiPriority w:val="9"/>
    <w:rsid w:val="00C1799B"/>
    <w:rPr>
      <w:rFonts w:asciiTheme="majorHAnsi" w:eastAsiaTheme="majorEastAsia" w:hAnsiTheme="majorHAnsi" w:cs="Times New Roman"/>
      <w:b/>
      <w:bCs/>
      <w:color w:val="4472C4" w:themeColor="accent1"/>
      <w:sz w:val="26"/>
      <w:szCs w:val="26"/>
      <w:lang w:val="es-AR"/>
    </w:rPr>
  </w:style>
  <w:style w:type="paragraph" w:styleId="Prrafodelista">
    <w:name w:val="List Paragraph"/>
    <w:basedOn w:val="Normal"/>
    <w:uiPriority w:val="34"/>
    <w:qFormat/>
    <w:rsid w:val="00C1799B"/>
    <w:pPr>
      <w:spacing w:after="200" w:line="276" w:lineRule="auto"/>
      <w:ind w:left="720"/>
      <w:contextualSpacing/>
    </w:pPr>
    <w:rPr>
      <w:rFonts w:eastAsia="Times New Roman" w:cs="Times New Roman"/>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154958"/>
    <w:rPr>
      <w:b/>
      <w:bCs/>
    </w:rPr>
  </w:style>
  <w:style w:type="character" w:customStyle="1" w:styleId="AsuntodelcomentarioCar">
    <w:name w:val="Asunto del comentario Car"/>
    <w:basedOn w:val="TextocomentarioCar"/>
    <w:link w:val="Asuntodelcomentario"/>
    <w:uiPriority w:val="99"/>
    <w:semiHidden/>
    <w:rsid w:val="00154958"/>
    <w:rPr>
      <w:b/>
      <w:bCs/>
      <w:sz w:val="20"/>
      <w:szCs w:val="20"/>
    </w:rPr>
  </w:style>
  <w:style w:type="paragraph" w:styleId="Textodeglobo">
    <w:name w:val="Balloon Text"/>
    <w:basedOn w:val="Normal"/>
    <w:link w:val="TextodegloboCar"/>
    <w:uiPriority w:val="99"/>
    <w:semiHidden/>
    <w:unhideWhenUsed/>
    <w:rsid w:val="001549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9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91222">
      <w:bodyDiv w:val="1"/>
      <w:marLeft w:val="0"/>
      <w:marRight w:val="0"/>
      <w:marTop w:val="0"/>
      <w:marBottom w:val="0"/>
      <w:divBdr>
        <w:top w:val="none" w:sz="0" w:space="0" w:color="auto"/>
        <w:left w:val="none" w:sz="0" w:space="0" w:color="auto"/>
        <w:bottom w:val="none" w:sz="0" w:space="0" w:color="auto"/>
        <w:right w:val="none" w:sz="0" w:space="0" w:color="auto"/>
      </w:divBdr>
    </w:div>
    <w:div w:id="1182356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i.org/10.24142/rvc.n22a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B+5ItW5ulS/kTZFi85oc6RZL6A==">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079724-72DF-4367-B7E0-D18E9D4D3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6198</Words>
  <Characters>34093</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Fabiana Ribas</dc:creator>
  <cp:lastModifiedBy>Fabiana B. Ribas</cp:lastModifiedBy>
  <cp:revision>2</cp:revision>
  <cp:lastPrinted>2021-11-12T14:54:00Z</cp:lastPrinted>
  <dcterms:created xsi:type="dcterms:W3CDTF">2021-11-15T12:40:00Z</dcterms:created>
  <dcterms:modified xsi:type="dcterms:W3CDTF">2021-11-15T12:40:00Z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e89b9226-4bff-38cc-8d43-5f94d5f12531</vt:lpwstr>
  </property>
  <property fmtid="{D5CDD505-2E9C-101B-9397-08002B2CF9AE}" pid="24" name="Mendeley Citation Style_1">
    <vt:lpwstr>http://www.zotero.org/styles/apa</vt:lpwstr>
  </property>
</Properties>
</file>