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0EFB1" w14:textId="40D02212" w:rsidR="005238E5" w:rsidRPr="00FB219F" w:rsidRDefault="005238E5" w:rsidP="00FB219F">
      <w:pPr>
        <w:spacing w:after="0" w:line="240" w:lineRule="auto"/>
        <w:jc w:val="both"/>
        <w:rPr>
          <w:rFonts w:asciiTheme="majorHAnsi" w:eastAsia="Times New Roman" w:hAnsiTheme="majorHAnsi" w:cstheme="majorHAnsi"/>
        </w:rPr>
      </w:pPr>
      <w:bookmarkStart w:id="0" w:name="_GoBack"/>
      <w:bookmarkEnd w:id="0"/>
    </w:p>
    <w:p w14:paraId="0BB7EB2D" w14:textId="51AC57DC" w:rsidR="00C43E56" w:rsidRPr="00FB219F" w:rsidRDefault="00C43E56" w:rsidP="00FB219F">
      <w:pPr>
        <w:spacing w:after="0" w:line="240" w:lineRule="auto"/>
        <w:jc w:val="both"/>
        <w:rPr>
          <w:rFonts w:asciiTheme="majorHAnsi" w:eastAsia="Times New Roman" w:hAnsiTheme="majorHAnsi" w:cstheme="majorHAnsi"/>
        </w:rPr>
      </w:pPr>
    </w:p>
    <w:p w14:paraId="5BB3656B" w14:textId="0C469330" w:rsidR="005160E4" w:rsidRPr="00FB219F" w:rsidRDefault="005160E4" w:rsidP="00FB219F">
      <w:pPr>
        <w:spacing w:after="0" w:line="240" w:lineRule="auto"/>
        <w:jc w:val="both"/>
        <w:rPr>
          <w:rFonts w:asciiTheme="majorHAnsi" w:eastAsia="Times New Roman" w:hAnsiTheme="majorHAnsi" w:cstheme="majorHAnsi"/>
        </w:rPr>
      </w:pPr>
    </w:p>
    <w:p w14:paraId="0A895FB3" w14:textId="5328FF89" w:rsidR="005160E4" w:rsidRPr="00FB219F" w:rsidRDefault="005160E4" w:rsidP="00FB219F">
      <w:pPr>
        <w:spacing w:after="0" w:line="240" w:lineRule="auto"/>
        <w:jc w:val="both"/>
        <w:rPr>
          <w:rFonts w:asciiTheme="majorHAnsi" w:eastAsia="Times New Roman" w:hAnsiTheme="majorHAnsi" w:cstheme="majorHAnsi"/>
        </w:rPr>
      </w:pPr>
    </w:p>
    <w:p w14:paraId="66E01CBC" w14:textId="3EBB3CB4" w:rsidR="005160E4" w:rsidRPr="00FB219F" w:rsidRDefault="005160E4" w:rsidP="00FB219F">
      <w:pPr>
        <w:spacing w:after="0" w:line="240" w:lineRule="auto"/>
        <w:jc w:val="both"/>
        <w:rPr>
          <w:rFonts w:asciiTheme="majorHAnsi" w:eastAsia="Times New Roman" w:hAnsiTheme="majorHAnsi" w:cstheme="majorHAnsi"/>
        </w:rPr>
      </w:pPr>
    </w:p>
    <w:p w14:paraId="30148827" w14:textId="1EB813F1" w:rsidR="005160E4" w:rsidRPr="00FB219F" w:rsidRDefault="005160E4" w:rsidP="00FB219F">
      <w:pPr>
        <w:spacing w:after="0" w:line="240" w:lineRule="auto"/>
        <w:jc w:val="both"/>
        <w:rPr>
          <w:rFonts w:asciiTheme="majorHAnsi" w:eastAsia="Times New Roman" w:hAnsiTheme="majorHAnsi" w:cstheme="majorHAnsi"/>
        </w:rPr>
      </w:pPr>
    </w:p>
    <w:p w14:paraId="16E1BAE0" w14:textId="6CCAF14C" w:rsidR="005160E4" w:rsidRPr="00FB219F" w:rsidRDefault="005160E4" w:rsidP="00FB219F">
      <w:pPr>
        <w:spacing w:after="0" w:line="240" w:lineRule="auto"/>
        <w:jc w:val="both"/>
        <w:rPr>
          <w:rFonts w:asciiTheme="majorHAnsi" w:eastAsia="Times New Roman" w:hAnsiTheme="majorHAnsi" w:cstheme="majorHAnsi"/>
        </w:rPr>
      </w:pPr>
    </w:p>
    <w:p w14:paraId="4097ED37" w14:textId="1F743385" w:rsidR="005160E4" w:rsidRPr="00FB219F" w:rsidRDefault="005160E4" w:rsidP="00FB219F">
      <w:pPr>
        <w:spacing w:after="0" w:line="240" w:lineRule="auto"/>
        <w:jc w:val="both"/>
        <w:rPr>
          <w:rFonts w:asciiTheme="majorHAnsi" w:eastAsia="Times New Roman" w:hAnsiTheme="majorHAnsi" w:cstheme="majorHAnsi"/>
        </w:rPr>
      </w:pPr>
    </w:p>
    <w:p w14:paraId="47E9354E" w14:textId="58AECFD2" w:rsidR="005160E4" w:rsidRPr="00FB219F" w:rsidRDefault="005160E4" w:rsidP="00FB219F">
      <w:pPr>
        <w:spacing w:after="0" w:line="240" w:lineRule="auto"/>
        <w:jc w:val="both"/>
        <w:rPr>
          <w:rFonts w:asciiTheme="majorHAnsi" w:eastAsia="Times New Roman" w:hAnsiTheme="majorHAnsi" w:cstheme="majorHAnsi"/>
        </w:rPr>
      </w:pPr>
    </w:p>
    <w:p w14:paraId="45678700" w14:textId="2FB2F16E" w:rsidR="005160E4" w:rsidRPr="00FB219F" w:rsidRDefault="005160E4" w:rsidP="00FB219F">
      <w:pPr>
        <w:spacing w:after="0" w:line="240" w:lineRule="auto"/>
        <w:jc w:val="both"/>
        <w:rPr>
          <w:rFonts w:asciiTheme="majorHAnsi" w:eastAsia="Times New Roman" w:hAnsiTheme="majorHAnsi" w:cstheme="majorHAnsi"/>
        </w:rPr>
      </w:pPr>
    </w:p>
    <w:p w14:paraId="7EE4C80C" w14:textId="77777777" w:rsidR="005160E4" w:rsidRPr="00FB219F" w:rsidRDefault="005160E4" w:rsidP="00FB219F">
      <w:pPr>
        <w:spacing w:after="0" w:line="240" w:lineRule="auto"/>
        <w:jc w:val="both"/>
        <w:rPr>
          <w:rFonts w:asciiTheme="majorHAnsi" w:eastAsia="Times New Roman" w:hAnsiTheme="majorHAnsi" w:cstheme="majorHAnsi"/>
        </w:rPr>
      </w:pPr>
    </w:p>
    <w:p w14:paraId="04650327" w14:textId="77777777" w:rsidR="00C43E56" w:rsidRPr="00FB219F" w:rsidRDefault="00C43E56" w:rsidP="00FB219F">
      <w:pPr>
        <w:spacing w:after="0" w:line="240" w:lineRule="auto"/>
        <w:ind w:firstLine="709"/>
        <w:jc w:val="center"/>
        <w:rPr>
          <w:rFonts w:asciiTheme="majorHAnsi" w:hAnsiTheme="majorHAnsi"/>
          <w:b/>
          <w:i/>
        </w:rPr>
      </w:pPr>
      <w:r w:rsidRPr="00FB219F">
        <w:rPr>
          <w:rFonts w:asciiTheme="majorHAnsi" w:hAnsiTheme="majorHAnsi"/>
          <w:b/>
          <w:i/>
        </w:rPr>
        <w:t>27º Encuentro Nacional de Investigadores Universitarios del Área Contable</w:t>
      </w:r>
    </w:p>
    <w:p w14:paraId="32369A2E" w14:textId="77777777" w:rsidR="00C43E56" w:rsidRPr="00FB219F" w:rsidRDefault="00C43E56" w:rsidP="00FB219F">
      <w:pPr>
        <w:spacing w:after="0" w:line="240" w:lineRule="auto"/>
        <w:ind w:firstLine="709"/>
        <w:jc w:val="center"/>
        <w:rPr>
          <w:rFonts w:asciiTheme="majorHAnsi" w:hAnsiTheme="majorHAnsi"/>
          <w:b/>
          <w:i/>
        </w:rPr>
      </w:pPr>
      <w:r w:rsidRPr="00FB219F">
        <w:rPr>
          <w:rFonts w:asciiTheme="majorHAnsi" w:hAnsiTheme="majorHAnsi"/>
          <w:b/>
          <w:i/>
        </w:rPr>
        <w:t>17º Simposio Regional de Investigación Contable</w:t>
      </w:r>
    </w:p>
    <w:p w14:paraId="73C59439" w14:textId="77777777" w:rsidR="00C43E56" w:rsidRPr="00FB219F" w:rsidRDefault="00C43E56" w:rsidP="00FB219F">
      <w:pPr>
        <w:spacing w:after="0" w:line="240" w:lineRule="auto"/>
        <w:ind w:firstLine="709"/>
        <w:jc w:val="center"/>
        <w:rPr>
          <w:rFonts w:asciiTheme="majorHAnsi" w:hAnsiTheme="majorHAnsi"/>
        </w:rPr>
      </w:pPr>
    </w:p>
    <w:p w14:paraId="7DD453C7" w14:textId="77777777" w:rsidR="00C43E56" w:rsidRPr="00FB219F" w:rsidRDefault="00C43E56" w:rsidP="00FB219F">
      <w:pPr>
        <w:spacing w:after="0" w:line="240" w:lineRule="auto"/>
        <w:ind w:firstLine="709"/>
        <w:jc w:val="center"/>
        <w:rPr>
          <w:rFonts w:asciiTheme="majorHAnsi" w:hAnsiTheme="majorHAnsi"/>
          <w:b/>
          <w:i/>
        </w:rPr>
      </w:pPr>
      <w:r w:rsidRPr="00FB219F">
        <w:rPr>
          <w:rFonts w:asciiTheme="majorHAnsi" w:hAnsiTheme="majorHAnsi"/>
          <w:b/>
          <w:i/>
        </w:rPr>
        <w:t>Auditoría, aseguramiento y compliance – Tecnologías de la información y BlockChain</w:t>
      </w:r>
    </w:p>
    <w:p w14:paraId="559EE9E9" w14:textId="77777777" w:rsidR="00C43E56" w:rsidRPr="00FB219F" w:rsidRDefault="00C43E56" w:rsidP="00FB219F">
      <w:pPr>
        <w:spacing w:after="0" w:line="240" w:lineRule="auto"/>
        <w:ind w:firstLine="709"/>
        <w:jc w:val="center"/>
        <w:rPr>
          <w:rFonts w:asciiTheme="majorHAnsi" w:hAnsiTheme="majorHAnsi"/>
        </w:rPr>
      </w:pPr>
    </w:p>
    <w:p w14:paraId="4C8069C8" w14:textId="02065682" w:rsidR="00C43E56" w:rsidRPr="00FB219F" w:rsidRDefault="00C43E56" w:rsidP="00FB219F">
      <w:pPr>
        <w:spacing w:after="0" w:line="240" w:lineRule="auto"/>
        <w:ind w:firstLine="709"/>
        <w:jc w:val="center"/>
        <w:rPr>
          <w:rFonts w:asciiTheme="majorHAnsi" w:hAnsiTheme="majorHAnsi"/>
          <w:b/>
          <w:i/>
        </w:rPr>
      </w:pPr>
      <w:r w:rsidRPr="00FB219F">
        <w:rPr>
          <w:rFonts w:asciiTheme="majorHAnsi" w:hAnsiTheme="majorHAnsi"/>
          <w:b/>
          <w:i/>
        </w:rPr>
        <w:t xml:space="preserve">Título del Trabajo: </w:t>
      </w:r>
      <w:r w:rsidRPr="00FB219F">
        <w:rPr>
          <w:rFonts w:asciiTheme="majorHAnsi" w:hAnsiTheme="majorHAnsi"/>
          <w:b/>
          <w:i/>
          <w:color w:val="222222"/>
        </w:rPr>
        <w:t xml:space="preserve">¨PERICIAS CONTABLES EN </w:t>
      </w:r>
      <w:r w:rsidR="005160E4" w:rsidRPr="00FB219F">
        <w:rPr>
          <w:rFonts w:asciiTheme="majorHAnsi" w:hAnsiTheme="majorHAnsi"/>
          <w:b/>
          <w:i/>
          <w:color w:val="222222"/>
        </w:rPr>
        <w:t>CONTEXTOS TECNOLÓ</w:t>
      </w:r>
      <w:r w:rsidRPr="00FB219F">
        <w:rPr>
          <w:rFonts w:asciiTheme="majorHAnsi" w:hAnsiTheme="majorHAnsi"/>
          <w:b/>
          <w:i/>
          <w:color w:val="222222"/>
        </w:rPr>
        <w:t>GICOS”</w:t>
      </w:r>
    </w:p>
    <w:p w14:paraId="75670B33" w14:textId="77777777" w:rsidR="00C43E56" w:rsidRPr="00FB219F" w:rsidRDefault="00C43E56" w:rsidP="00FB219F">
      <w:pPr>
        <w:spacing w:after="0" w:line="240" w:lineRule="auto"/>
        <w:ind w:firstLine="709"/>
        <w:jc w:val="center"/>
        <w:rPr>
          <w:rFonts w:asciiTheme="majorHAnsi" w:hAnsiTheme="majorHAnsi"/>
        </w:rPr>
      </w:pPr>
    </w:p>
    <w:p w14:paraId="0D2592CD" w14:textId="77777777" w:rsidR="00C43E56" w:rsidRPr="00FB219F" w:rsidRDefault="00C43E56" w:rsidP="00FB219F">
      <w:pPr>
        <w:spacing w:after="0" w:line="240" w:lineRule="auto"/>
        <w:ind w:firstLine="709"/>
        <w:jc w:val="center"/>
        <w:rPr>
          <w:rFonts w:asciiTheme="majorHAnsi" w:hAnsiTheme="majorHAnsi"/>
        </w:rPr>
      </w:pPr>
    </w:p>
    <w:p w14:paraId="757D6BE8" w14:textId="09F8A4F5" w:rsidR="00C43E56" w:rsidRPr="00FB219F" w:rsidRDefault="00C43E56" w:rsidP="00FB219F">
      <w:pPr>
        <w:spacing w:after="0" w:line="240" w:lineRule="auto"/>
        <w:ind w:left="709"/>
        <w:rPr>
          <w:rFonts w:asciiTheme="majorHAnsi" w:hAnsiTheme="majorHAnsi"/>
        </w:rPr>
      </w:pPr>
      <w:r w:rsidRPr="00FB219F">
        <w:rPr>
          <w:rFonts w:asciiTheme="majorHAnsi" w:hAnsiTheme="majorHAnsi"/>
        </w:rPr>
        <w:t>Lic Adm.</w:t>
      </w:r>
      <w:r w:rsidR="005160E4" w:rsidRPr="00FB219F">
        <w:rPr>
          <w:rFonts w:asciiTheme="majorHAnsi" w:hAnsiTheme="majorHAnsi"/>
        </w:rPr>
        <w:t xml:space="preserve">/Cra. </w:t>
      </w:r>
      <w:r w:rsidRPr="00FB219F">
        <w:rPr>
          <w:rFonts w:asciiTheme="majorHAnsi" w:hAnsiTheme="majorHAnsi"/>
        </w:rPr>
        <w:t xml:space="preserve">Ana Julia Gavilán (Buenos Aires, Argentina – Universidad Nacional de </w:t>
      </w:r>
      <w:r w:rsidR="00FB219F" w:rsidRPr="00FB219F">
        <w:rPr>
          <w:rFonts w:asciiTheme="majorHAnsi" w:hAnsiTheme="majorHAnsi"/>
        </w:rPr>
        <w:t>Luján</w:t>
      </w:r>
      <w:r w:rsidRPr="00FB219F">
        <w:rPr>
          <w:rFonts w:asciiTheme="majorHAnsi" w:hAnsiTheme="majorHAnsi"/>
        </w:rPr>
        <w:t>)</w:t>
      </w:r>
    </w:p>
    <w:p w14:paraId="0DE5A3A4" w14:textId="77777777" w:rsidR="00C43E56" w:rsidRPr="00FB219F" w:rsidRDefault="00C43E56" w:rsidP="00FB219F">
      <w:pPr>
        <w:spacing w:after="0" w:line="240" w:lineRule="auto"/>
        <w:ind w:firstLine="709"/>
        <w:jc w:val="center"/>
        <w:rPr>
          <w:rFonts w:asciiTheme="majorHAnsi" w:hAnsiTheme="majorHAnsi"/>
        </w:rPr>
      </w:pPr>
    </w:p>
    <w:p w14:paraId="3DC39582" w14:textId="77777777" w:rsidR="00C43E56" w:rsidRPr="00FB219F" w:rsidRDefault="00C43E56" w:rsidP="00FB219F">
      <w:pPr>
        <w:spacing w:after="0" w:line="240" w:lineRule="auto"/>
        <w:ind w:firstLine="709"/>
        <w:jc w:val="center"/>
        <w:rPr>
          <w:rFonts w:asciiTheme="majorHAnsi" w:hAnsiTheme="majorHAnsi"/>
          <w:b/>
          <w:i/>
        </w:rPr>
      </w:pPr>
      <w:r w:rsidRPr="00FB219F">
        <w:rPr>
          <w:rFonts w:asciiTheme="majorHAnsi" w:hAnsiTheme="majorHAnsi"/>
          <w:b/>
          <w:i/>
        </w:rPr>
        <w:t>La Plata, 02 de diciembre de 2021</w:t>
      </w:r>
    </w:p>
    <w:p w14:paraId="134B6848" w14:textId="77777777" w:rsidR="00C43E56" w:rsidRPr="00FB219F" w:rsidRDefault="00C43E56" w:rsidP="00FB219F">
      <w:pPr>
        <w:shd w:val="clear" w:color="auto" w:fill="FFFFFF"/>
        <w:tabs>
          <w:tab w:val="left" w:pos="0"/>
        </w:tabs>
        <w:spacing w:after="0" w:line="240" w:lineRule="auto"/>
        <w:ind w:right="-81" w:firstLine="709"/>
        <w:jc w:val="center"/>
        <w:rPr>
          <w:rFonts w:asciiTheme="majorHAnsi" w:hAnsiTheme="majorHAnsi"/>
          <w:b/>
          <w:i/>
          <w:color w:val="4A442A"/>
        </w:rPr>
      </w:pPr>
      <w:r w:rsidRPr="00FB219F">
        <w:rPr>
          <w:rFonts w:asciiTheme="majorHAnsi" w:hAnsiTheme="majorHAnsi"/>
          <w:b/>
          <w:i/>
        </w:rPr>
        <w:t>Facultad de Ciencias Económicas, Universidad Nacional de La Plata, Argentina</w:t>
      </w:r>
    </w:p>
    <w:p w14:paraId="4EEC53A5" w14:textId="77777777" w:rsidR="00C43E56" w:rsidRPr="00FB219F" w:rsidRDefault="00C43E56" w:rsidP="00FB219F">
      <w:pPr>
        <w:spacing w:after="0" w:line="240" w:lineRule="auto"/>
        <w:ind w:firstLine="709"/>
        <w:jc w:val="center"/>
        <w:rPr>
          <w:rFonts w:asciiTheme="majorHAnsi" w:hAnsiTheme="majorHAnsi"/>
          <w:b/>
          <w:u w:val="single"/>
        </w:rPr>
      </w:pPr>
    </w:p>
    <w:p w14:paraId="5B51B157" w14:textId="77777777" w:rsidR="00C43E56" w:rsidRPr="00FB219F" w:rsidRDefault="00C43E56" w:rsidP="00FB219F">
      <w:pPr>
        <w:spacing w:after="0" w:line="240" w:lineRule="auto"/>
        <w:ind w:firstLine="709"/>
        <w:jc w:val="center"/>
        <w:rPr>
          <w:rFonts w:asciiTheme="majorHAnsi" w:hAnsiTheme="majorHAnsi"/>
          <w:b/>
        </w:rPr>
      </w:pPr>
    </w:p>
    <w:p w14:paraId="680D2C9F" w14:textId="77777777" w:rsidR="00C43E56" w:rsidRPr="00FB219F" w:rsidRDefault="00C43E56" w:rsidP="00FB219F">
      <w:pPr>
        <w:spacing w:after="0" w:line="240" w:lineRule="auto"/>
        <w:ind w:firstLine="709"/>
        <w:jc w:val="both"/>
        <w:rPr>
          <w:rFonts w:asciiTheme="majorHAnsi" w:hAnsiTheme="majorHAnsi"/>
        </w:rPr>
      </w:pPr>
    </w:p>
    <w:p w14:paraId="5C75BDAE" w14:textId="77777777" w:rsidR="00C43E56" w:rsidRPr="00FB219F" w:rsidRDefault="00C43E56" w:rsidP="00FB219F">
      <w:pPr>
        <w:spacing w:after="0" w:line="240" w:lineRule="auto"/>
        <w:ind w:firstLine="709"/>
        <w:jc w:val="both"/>
        <w:rPr>
          <w:rFonts w:asciiTheme="majorHAnsi" w:hAnsiTheme="majorHAnsi"/>
        </w:rPr>
      </w:pPr>
      <w:r w:rsidRPr="00FB219F">
        <w:rPr>
          <w:rFonts w:asciiTheme="majorHAnsi" w:hAnsiTheme="majorHAnsi"/>
        </w:rPr>
        <w:br w:type="page"/>
      </w:r>
    </w:p>
    <w:p w14:paraId="2BFAA7F6" w14:textId="77777777" w:rsidR="00C43E56" w:rsidRPr="00FB219F" w:rsidRDefault="00C43E56" w:rsidP="00FB219F">
      <w:pPr>
        <w:spacing w:line="240" w:lineRule="auto"/>
        <w:rPr>
          <w:rFonts w:asciiTheme="majorHAnsi" w:hAnsiTheme="majorHAnsi"/>
          <w:u w:val="single"/>
        </w:rPr>
      </w:pPr>
      <w:bookmarkStart w:id="1" w:name="_heading=h.gjdgxs" w:colFirst="0" w:colLast="0"/>
      <w:bookmarkEnd w:id="1"/>
    </w:p>
    <w:p w14:paraId="4A0A437C" w14:textId="77777777" w:rsidR="00C43E56" w:rsidRPr="00FB219F" w:rsidRDefault="00C43E56" w:rsidP="00FB219F">
      <w:pPr>
        <w:spacing w:line="240" w:lineRule="auto"/>
        <w:rPr>
          <w:rFonts w:asciiTheme="majorHAnsi" w:hAnsiTheme="majorHAnsi"/>
          <w:b/>
        </w:rPr>
      </w:pPr>
      <w:r w:rsidRPr="00FB219F">
        <w:rPr>
          <w:rFonts w:asciiTheme="majorHAnsi" w:hAnsiTheme="majorHAnsi"/>
          <w:b/>
        </w:rPr>
        <w:t>Abstract</w:t>
      </w:r>
    </w:p>
    <w:p w14:paraId="43B0B691" w14:textId="090F033D" w:rsidR="005160E4" w:rsidRPr="00FB219F" w:rsidRDefault="005160E4"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El avance de la tecnología trajo aparejado la necesidad de la adquisición de conocimientos informáticos específicos por parte de los contadores en su actuación en el ámbito judicial como peritos.</w:t>
      </w:r>
    </w:p>
    <w:p w14:paraId="6D58AB52" w14:textId="15BBCF1E" w:rsidR="005160E4" w:rsidRPr="00FB219F" w:rsidRDefault="005160E4"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En el desarrollo de</w:t>
      </w:r>
      <w:r w:rsidR="00CC7C8B">
        <w:rPr>
          <w:rFonts w:asciiTheme="majorHAnsi" w:eastAsia="Times New Roman" w:hAnsiTheme="majorHAnsi" w:cstheme="majorHAnsi"/>
        </w:rPr>
        <w:t xml:space="preserve"> </w:t>
      </w:r>
      <w:r w:rsidRPr="00FB219F">
        <w:rPr>
          <w:rFonts w:asciiTheme="majorHAnsi" w:eastAsia="Times New Roman" w:hAnsiTheme="majorHAnsi" w:cstheme="majorHAnsi"/>
        </w:rPr>
        <w:t>la propuesta se identificarán los fundamentos que -a criterio de la autora- justifican la adquisición de nociones de tecnologías que aseguran la integridad, la inalterabilidad y verificabilidad de las operaciones registradas en los distintos soportes, así como los desafíos profesionales que plantean la adopción de criptoactivos en los negocios y sus potenciales consecuencias jurídicas que impactan en la tarea del perito contador.</w:t>
      </w:r>
    </w:p>
    <w:p w14:paraId="16EA9345" w14:textId="14C7E644" w:rsidR="00FB219F" w:rsidRPr="00FB219F" w:rsidRDefault="00FB219F"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También se analizará el impacto tecnológico en la documentación respaldatoria y el sistema de registro contable.</w:t>
      </w:r>
    </w:p>
    <w:p w14:paraId="4C1436CC" w14:textId="77777777" w:rsidR="00C43E56" w:rsidRPr="00FB219F" w:rsidRDefault="00C43E56" w:rsidP="00FB219F">
      <w:pPr>
        <w:spacing w:line="240" w:lineRule="auto"/>
        <w:rPr>
          <w:rFonts w:asciiTheme="majorHAnsi" w:hAnsiTheme="majorHAnsi"/>
          <w:b/>
        </w:rPr>
      </w:pPr>
    </w:p>
    <w:p w14:paraId="3E870561" w14:textId="77777777" w:rsidR="00C43E56" w:rsidRPr="00FB219F" w:rsidRDefault="00C43E56" w:rsidP="00FB219F">
      <w:pPr>
        <w:spacing w:line="240" w:lineRule="auto"/>
        <w:rPr>
          <w:rFonts w:asciiTheme="majorHAnsi" w:hAnsiTheme="majorHAnsi"/>
          <w:b/>
        </w:rPr>
      </w:pPr>
      <w:r w:rsidRPr="00FB219F">
        <w:rPr>
          <w:rFonts w:asciiTheme="majorHAnsi" w:hAnsiTheme="majorHAnsi"/>
          <w:b/>
        </w:rPr>
        <w:t>Palabras Claves</w:t>
      </w:r>
    </w:p>
    <w:p w14:paraId="5CE6344D" w14:textId="51D900BF" w:rsidR="00C43E56" w:rsidRPr="00FB219F" w:rsidRDefault="00FB219F" w:rsidP="00FB219F">
      <w:pPr>
        <w:spacing w:line="240" w:lineRule="auto"/>
        <w:rPr>
          <w:rFonts w:asciiTheme="majorHAnsi" w:hAnsiTheme="majorHAnsi"/>
          <w:b/>
        </w:rPr>
      </w:pPr>
      <w:r w:rsidRPr="00FB219F">
        <w:rPr>
          <w:rFonts w:asciiTheme="majorHAnsi" w:hAnsiTheme="majorHAnsi"/>
          <w:b/>
        </w:rPr>
        <w:t xml:space="preserve">Pericias, Tecnología, Contabilidad, </w:t>
      </w:r>
      <w:r w:rsidR="00C43E56" w:rsidRPr="00FB219F">
        <w:rPr>
          <w:rFonts w:asciiTheme="majorHAnsi" w:hAnsiTheme="majorHAnsi"/>
          <w:b/>
        </w:rPr>
        <w:t>BlockChain, CriptoActivos</w:t>
      </w:r>
      <w:r w:rsidRPr="00FB219F">
        <w:rPr>
          <w:rFonts w:asciiTheme="majorHAnsi" w:hAnsiTheme="majorHAnsi"/>
          <w:b/>
        </w:rPr>
        <w:t>, Trazabilidad</w:t>
      </w:r>
    </w:p>
    <w:p w14:paraId="0671548E" w14:textId="77777777" w:rsidR="00C43E56" w:rsidRPr="00FB219F" w:rsidRDefault="00C43E56" w:rsidP="00FB219F">
      <w:pPr>
        <w:spacing w:after="0" w:line="240" w:lineRule="auto"/>
        <w:jc w:val="both"/>
        <w:rPr>
          <w:rFonts w:asciiTheme="majorHAnsi" w:hAnsiTheme="majorHAnsi"/>
        </w:rPr>
      </w:pPr>
    </w:p>
    <w:p w14:paraId="44C57240" w14:textId="77777777" w:rsidR="00C43E56" w:rsidRPr="00FB219F" w:rsidRDefault="00C43E56" w:rsidP="00FB219F">
      <w:pPr>
        <w:spacing w:after="0" w:line="240" w:lineRule="auto"/>
        <w:ind w:firstLine="709"/>
        <w:jc w:val="both"/>
        <w:rPr>
          <w:rFonts w:asciiTheme="majorHAnsi" w:hAnsiTheme="majorHAnsi"/>
        </w:rPr>
      </w:pPr>
      <w:bookmarkStart w:id="2" w:name="_heading=h.tyjcwt" w:colFirst="0" w:colLast="0"/>
      <w:bookmarkEnd w:id="2"/>
    </w:p>
    <w:p w14:paraId="73FE6E4E" w14:textId="65BCD099" w:rsidR="00C43E56" w:rsidRPr="00FB219F" w:rsidRDefault="00C43E56" w:rsidP="00FB219F">
      <w:pPr>
        <w:spacing w:line="240" w:lineRule="auto"/>
        <w:rPr>
          <w:rFonts w:asciiTheme="majorHAnsi" w:eastAsia="Times New Roman" w:hAnsiTheme="majorHAnsi" w:cstheme="majorHAnsi"/>
          <w:b/>
          <w:u w:val="single"/>
        </w:rPr>
      </w:pPr>
      <w:r w:rsidRPr="00FB219F">
        <w:rPr>
          <w:rFonts w:asciiTheme="majorHAnsi" w:eastAsia="Times New Roman" w:hAnsiTheme="majorHAnsi" w:cstheme="majorHAnsi"/>
          <w:b/>
          <w:u w:val="single"/>
        </w:rPr>
        <w:br w:type="page"/>
      </w:r>
    </w:p>
    <w:p w14:paraId="179B6523" w14:textId="77777777" w:rsidR="0001441B" w:rsidRPr="00FB219F" w:rsidRDefault="0001441B" w:rsidP="00FB219F">
      <w:pPr>
        <w:spacing w:after="0" w:line="240" w:lineRule="auto"/>
        <w:jc w:val="both"/>
        <w:rPr>
          <w:rFonts w:asciiTheme="majorHAnsi" w:eastAsia="Times New Roman" w:hAnsiTheme="majorHAnsi" w:cstheme="majorHAnsi"/>
          <w:b/>
          <w:u w:val="single"/>
        </w:rPr>
      </w:pPr>
    </w:p>
    <w:p w14:paraId="28F0D137" w14:textId="77777777" w:rsidR="0001441B" w:rsidRPr="00FB219F" w:rsidRDefault="0001441B" w:rsidP="00FB219F">
      <w:pPr>
        <w:spacing w:after="0" w:line="240" w:lineRule="auto"/>
        <w:jc w:val="both"/>
        <w:rPr>
          <w:rFonts w:asciiTheme="majorHAnsi" w:eastAsia="Times New Roman" w:hAnsiTheme="majorHAnsi" w:cstheme="majorHAnsi"/>
          <w:b/>
          <w:u w:val="single"/>
        </w:rPr>
      </w:pPr>
    </w:p>
    <w:p w14:paraId="42BFD890" w14:textId="7B989DF6" w:rsidR="005238E5" w:rsidRPr="00FB219F" w:rsidRDefault="00B2374C" w:rsidP="00FB219F">
      <w:pPr>
        <w:spacing w:after="0" w:line="240" w:lineRule="auto"/>
        <w:jc w:val="both"/>
        <w:rPr>
          <w:rFonts w:asciiTheme="majorHAnsi" w:eastAsia="Times New Roman" w:hAnsiTheme="majorHAnsi" w:cstheme="majorHAnsi"/>
          <w:b/>
          <w:u w:val="single"/>
        </w:rPr>
      </w:pPr>
      <w:r w:rsidRPr="00FB219F">
        <w:rPr>
          <w:rFonts w:asciiTheme="majorHAnsi" w:eastAsia="Times New Roman" w:hAnsiTheme="majorHAnsi" w:cstheme="majorHAnsi"/>
          <w:b/>
          <w:u w:val="single"/>
        </w:rPr>
        <w:t>ÍNDICE</w:t>
      </w:r>
    </w:p>
    <w:p w14:paraId="483D3E1B" w14:textId="77777777" w:rsidR="005238E5" w:rsidRPr="00FB219F" w:rsidRDefault="005238E5" w:rsidP="00FB219F">
      <w:pPr>
        <w:spacing w:after="0" w:line="240" w:lineRule="auto"/>
        <w:rPr>
          <w:rFonts w:asciiTheme="majorHAnsi" w:hAnsiTheme="majorHAnsi" w:cstheme="majorHAnsi"/>
        </w:rPr>
      </w:pPr>
    </w:p>
    <w:sdt>
      <w:sdtPr>
        <w:rPr>
          <w:rFonts w:asciiTheme="majorHAnsi" w:hAnsiTheme="majorHAnsi"/>
          <w:sz w:val="22"/>
        </w:rPr>
        <w:id w:val="235214150"/>
        <w:docPartObj>
          <w:docPartGallery w:val="Table of Contents"/>
          <w:docPartUnique/>
        </w:docPartObj>
      </w:sdtPr>
      <w:sdtEndPr/>
      <w:sdtContent>
        <w:p w14:paraId="08BF0C24" w14:textId="41D47997" w:rsidR="00002B1B" w:rsidRDefault="00005EC5">
          <w:pPr>
            <w:pStyle w:val="TDC1"/>
            <w:rPr>
              <w:rFonts w:asciiTheme="minorHAnsi" w:eastAsiaTheme="minorEastAsia" w:hAnsiTheme="minorHAnsi" w:cstheme="minorBidi"/>
              <w:noProof/>
              <w:sz w:val="22"/>
              <w:lang w:val="es-ES" w:eastAsia="es-ES"/>
            </w:rPr>
          </w:pPr>
          <w:r w:rsidRPr="00FB219F">
            <w:rPr>
              <w:rFonts w:asciiTheme="majorHAnsi" w:hAnsiTheme="majorHAnsi"/>
              <w:sz w:val="22"/>
            </w:rPr>
            <w:fldChar w:fldCharType="begin"/>
          </w:r>
          <w:r w:rsidRPr="00FB219F">
            <w:rPr>
              <w:rFonts w:asciiTheme="majorHAnsi" w:hAnsiTheme="majorHAnsi"/>
              <w:sz w:val="22"/>
            </w:rPr>
            <w:instrText xml:space="preserve"> TOC \o "1-3" \h \z \u </w:instrText>
          </w:r>
          <w:r w:rsidRPr="00FB219F">
            <w:rPr>
              <w:rFonts w:asciiTheme="majorHAnsi" w:hAnsiTheme="majorHAnsi"/>
              <w:sz w:val="22"/>
            </w:rPr>
            <w:fldChar w:fldCharType="separate"/>
          </w:r>
          <w:hyperlink w:anchor="_Toc87622196" w:history="1">
            <w:r w:rsidR="00002B1B" w:rsidRPr="003C7589">
              <w:rPr>
                <w:rStyle w:val="Hipervnculo"/>
                <w:rFonts w:asciiTheme="majorHAnsi" w:hAnsiTheme="majorHAnsi" w:cstheme="majorHAnsi"/>
                <w:noProof/>
              </w:rPr>
              <w:t>1.</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INTRODUCCIÓN</w:t>
            </w:r>
            <w:r w:rsidR="00002B1B">
              <w:rPr>
                <w:noProof/>
                <w:webHidden/>
              </w:rPr>
              <w:tab/>
            </w:r>
            <w:r w:rsidR="00002B1B">
              <w:rPr>
                <w:noProof/>
                <w:webHidden/>
              </w:rPr>
              <w:fldChar w:fldCharType="begin"/>
            </w:r>
            <w:r w:rsidR="00002B1B">
              <w:rPr>
                <w:noProof/>
                <w:webHidden/>
              </w:rPr>
              <w:instrText xml:space="preserve"> PAGEREF _Toc87622196 \h </w:instrText>
            </w:r>
            <w:r w:rsidR="00002B1B">
              <w:rPr>
                <w:noProof/>
                <w:webHidden/>
              </w:rPr>
            </w:r>
            <w:r w:rsidR="00002B1B">
              <w:rPr>
                <w:noProof/>
                <w:webHidden/>
              </w:rPr>
              <w:fldChar w:fldCharType="separate"/>
            </w:r>
            <w:r w:rsidR="00002B1B">
              <w:rPr>
                <w:noProof/>
                <w:webHidden/>
              </w:rPr>
              <w:t>4</w:t>
            </w:r>
            <w:r w:rsidR="00002B1B">
              <w:rPr>
                <w:noProof/>
                <w:webHidden/>
              </w:rPr>
              <w:fldChar w:fldCharType="end"/>
            </w:r>
          </w:hyperlink>
        </w:p>
        <w:p w14:paraId="24417528" w14:textId="546E3533" w:rsidR="00002B1B" w:rsidRDefault="00A27145">
          <w:pPr>
            <w:pStyle w:val="TDC1"/>
            <w:rPr>
              <w:rFonts w:asciiTheme="minorHAnsi" w:eastAsiaTheme="minorEastAsia" w:hAnsiTheme="minorHAnsi" w:cstheme="minorBidi"/>
              <w:noProof/>
              <w:sz w:val="22"/>
              <w:lang w:val="es-ES" w:eastAsia="es-ES"/>
            </w:rPr>
          </w:pPr>
          <w:hyperlink w:anchor="_Toc87622197" w:history="1">
            <w:r w:rsidR="00002B1B" w:rsidRPr="003C7589">
              <w:rPr>
                <w:rStyle w:val="Hipervnculo"/>
                <w:rFonts w:asciiTheme="majorHAnsi" w:hAnsiTheme="majorHAnsi" w:cstheme="majorHAnsi"/>
                <w:noProof/>
              </w:rPr>
              <w:t>2.</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DESARROLLO:</w:t>
            </w:r>
            <w:r w:rsidR="00002B1B">
              <w:rPr>
                <w:noProof/>
                <w:webHidden/>
              </w:rPr>
              <w:tab/>
            </w:r>
            <w:r w:rsidR="00002B1B">
              <w:rPr>
                <w:noProof/>
                <w:webHidden/>
              </w:rPr>
              <w:fldChar w:fldCharType="begin"/>
            </w:r>
            <w:r w:rsidR="00002B1B">
              <w:rPr>
                <w:noProof/>
                <w:webHidden/>
              </w:rPr>
              <w:instrText xml:space="preserve"> PAGEREF _Toc87622197 \h </w:instrText>
            </w:r>
            <w:r w:rsidR="00002B1B">
              <w:rPr>
                <w:noProof/>
                <w:webHidden/>
              </w:rPr>
            </w:r>
            <w:r w:rsidR="00002B1B">
              <w:rPr>
                <w:noProof/>
                <w:webHidden/>
              </w:rPr>
              <w:fldChar w:fldCharType="separate"/>
            </w:r>
            <w:r w:rsidR="00002B1B">
              <w:rPr>
                <w:noProof/>
                <w:webHidden/>
              </w:rPr>
              <w:t>5</w:t>
            </w:r>
            <w:r w:rsidR="00002B1B">
              <w:rPr>
                <w:noProof/>
                <w:webHidden/>
              </w:rPr>
              <w:fldChar w:fldCharType="end"/>
            </w:r>
          </w:hyperlink>
        </w:p>
        <w:p w14:paraId="7E383C38" w14:textId="4EA7D258" w:rsidR="00002B1B" w:rsidRDefault="00A27145">
          <w:pPr>
            <w:pStyle w:val="TDC1"/>
            <w:rPr>
              <w:rFonts w:asciiTheme="minorHAnsi" w:eastAsiaTheme="minorEastAsia" w:hAnsiTheme="minorHAnsi" w:cstheme="minorBidi"/>
              <w:noProof/>
              <w:sz w:val="22"/>
              <w:lang w:val="es-ES" w:eastAsia="es-ES"/>
            </w:rPr>
          </w:pPr>
          <w:hyperlink w:anchor="_Toc87622198" w:history="1">
            <w:r w:rsidR="00002B1B" w:rsidRPr="003C7589">
              <w:rPr>
                <w:rStyle w:val="Hipervnculo"/>
                <w:rFonts w:asciiTheme="majorHAnsi" w:hAnsiTheme="majorHAnsi" w:cstheme="majorHAnsi"/>
                <w:noProof/>
              </w:rPr>
              <w:t>2.1.</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Documentación respaldatoria</w:t>
            </w:r>
            <w:r w:rsidR="00002B1B">
              <w:rPr>
                <w:noProof/>
                <w:webHidden/>
              </w:rPr>
              <w:tab/>
            </w:r>
            <w:r w:rsidR="00002B1B">
              <w:rPr>
                <w:noProof/>
                <w:webHidden/>
              </w:rPr>
              <w:fldChar w:fldCharType="begin"/>
            </w:r>
            <w:r w:rsidR="00002B1B">
              <w:rPr>
                <w:noProof/>
                <w:webHidden/>
              </w:rPr>
              <w:instrText xml:space="preserve"> PAGEREF _Toc87622198 \h </w:instrText>
            </w:r>
            <w:r w:rsidR="00002B1B">
              <w:rPr>
                <w:noProof/>
                <w:webHidden/>
              </w:rPr>
            </w:r>
            <w:r w:rsidR="00002B1B">
              <w:rPr>
                <w:noProof/>
                <w:webHidden/>
              </w:rPr>
              <w:fldChar w:fldCharType="separate"/>
            </w:r>
            <w:r w:rsidR="00002B1B">
              <w:rPr>
                <w:noProof/>
                <w:webHidden/>
              </w:rPr>
              <w:t>5</w:t>
            </w:r>
            <w:r w:rsidR="00002B1B">
              <w:rPr>
                <w:noProof/>
                <w:webHidden/>
              </w:rPr>
              <w:fldChar w:fldCharType="end"/>
            </w:r>
          </w:hyperlink>
        </w:p>
        <w:p w14:paraId="4E6B357E" w14:textId="27F15D2F" w:rsidR="00002B1B" w:rsidRDefault="00A27145">
          <w:pPr>
            <w:pStyle w:val="TDC1"/>
            <w:rPr>
              <w:rFonts w:asciiTheme="minorHAnsi" w:eastAsiaTheme="minorEastAsia" w:hAnsiTheme="minorHAnsi" w:cstheme="minorBidi"/>
              <w:noProof/>
              <w:sz w:val="22"/>
              <w:lang w:val="es-ES" w:eastAsia="es-ES"/>
            </w:rPr>
          </w:pPr>
          <w:hyperlink w:anchor="_Toc87622199" w:history="1">
            <w:r w:rsidR="00002B1B" w:rsidRPr="003C7589">
              <w:rPr>
                <w:rStyle w:val="Hipervnculo"/>
                <w:rFonts w:asciiTheme="majorHAnsi" w:hAnsiTheme="majorHAnsi" w:cstheme="majorHAnsi"/>
                <w:noProof/>
              </w:rPr>
              <w:t>2.2.</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Características de la documentación digitalizada</w:t>
            </w:r>
            <w:r w:rsidR="00002B1B">
              <w:rPr>
                <w:noProof/>
                <w:webHidden/>
              </w:rPr>
              <w:tab/>
            </w:r>
            <w:r w:rsidR="00002B1B">
              <w:rPr>
                <w:noProof/>
                <w:webHidden/>
              </w:rPr>
              <w:fldChar w:fldCharType="begin"/>
            </w:r>
            <w:r w:rsidR="00002B1B">
              <w:rPr>
                <w:noProof/>
                <w:webHidden/>
              </w:rPr>
              <w:instrText xml:space="preserve"> PAGEREF _Toc87622199 \h </w:instrText>
            </w:r>
            <w:r w:rsidR="00002B1B">
              <w:rPr>
                <w:noProof/>
                <w:webHidden/>
              </w:rPr>
            </w:r>
            <w:r w:rsidR="00002B1B">
              <w:rPr>
                <w:noProof/>
                <w:webHidden/>
              </w:rPr>
              <w:fldChar w:fldCharType="separate"/>
            </w:r>
            <w:r w:rsidR="00002B1B">
              <w:rPr>
                <w:noProof/>
                <w:webHidden/>
              </w:rPr>
              <w:t>6</w:t>
            </w:r>
            <w:r w:rsidR="00002B1B">
              <w:rPr>
                <w:noProof/>
                <w:webHidden/>
              </w:rPr>
              <w:fldChar w:fldCharType="end"/>
            </w:r>
          </w:hyperlink>
        </w:p>
        <w:p w14:paraId="01EFF413" w14:textId="35B787D6" w:rsidR="00002B1B" w:rsidRDefault="00A27145">
          <w:pPr>
            <w:pStyle w:val="TDC1"/>
            <w:rPr>
              <w:rFonts w:asciiTheme="minorHAnsi" w:eastAsiaTheme="minorEastAsia" w:hAnsiTheme="minorHAnsi" w:cstheme="minorBidi"/>
              <w:noProof/>
              <w:sz w:val="22"/>
              <w:lang w:val="es-ES" w:eastAsia="es-ES"/>
            </w:rPr>
          </w:pPr>
          <w:hyperlink w:anchor="_Toc87622200" w:history="1">
            <w:r w:rsidR="00002B1B" w:rsidRPr="003C7589">
              <w:rPr>
                <w:rStyle w:val="Hipervnculo"/>
                <w:rFonts w:asciiTheme="majorHAnsi" w:hAnsiTheme="majorHAnsi" w:cstheme="majorHAnsi"/>
                <w:noProof/>
              </w:rPr>
              <w:t>2.2.1.</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Escaneo de campos con OCR</w:t>
            </w:r>
            <w:r w:rsidR="00002B1B">
              <w:rPr>
                <w:noProof/>
                <w:webHidden/>
              </w:rPr>
              <w:tab/>
            </w:r>
            <w:r w:rsidR="00002B1B">
              <w:rPr>
                <w:noProof/>
                <w:webHidden/>
              </w:rPr>
              <w:fldChar w:fldCharType="begin"/>
            </w:r>
            <w:r w:rsidR="00002B1B">
              <w:rPr>
                <w:noProof/>
                <w:webHidden/>
              </w:rPr>
              <w:instrText xml:space="preserve"> PAGEREF _Toc87622200 \h </w:instrText>
            </w:r>
            <w:r w:rsidR="00002B1B">
              <w:rPr>
                <w:noProof/>
                <w:webHidden/>
              </w:rPr>
            </w:r>
            <w:r w:rsidR="00002B1B">
              <w:rPr>
                <w:noProof/>
                <w:webHidden/>
              </w:rPr>
              <w:fldChar w:fldCharType="separate"/>
            </w:r>
            <w:r w:rsidR="00002B1B">
              <w:rPr>
                <w:noProof/>
                <w:webHidden/>
              </w:rPr>
              <w:t>6</w:t>
            </w:r>
            <w:r w:rsidR="00002B1B">
              <w:rPr>
                <w:noProof/>
                <w:webHidden/>
              </w:rPr>
              <w:fldChar w:fldCharType="end"/>
            </w:r>
          </w:hyperlink>
        </w:p>
        <w:p w14:paraId="6D733373" w14:textId="58225FD2" w:rsidR="00002B1B" w:rsidRDefault="00A27145">
          <w:pPr>
            <w:pStyle w:val="TDC1"/>
            <w:rPr>
              <w:rFonts w:asciiTheme="minorHAnsi" w:eastAsiaTheme="minorEastAsia" w:hAnsiTheme="minorHAnsi" w:cstheme="minorBidi"/>
              <w:noProof/>
              <w:sz w:val="22"/>
              <w:lang w:val="es-ES" w:eastAsia="es-ES"/>
            </w:rPr>
          </w:pPr>
          <w:hyperlink w:anchor="_Toc87622201" w:history="1">
            <w:r w:rsidR="00002B1B" w:rsidRPr="003C7589">
              <w:rPr>
                <w:rStyle w:val="Hipervnculo"/>
                <w:rFonts w:asciiTheme="majorHAnsi" w:hAnsiTheme="majorHAnsi" w:cstheme="majorHAnsi"/>
                <w:noProof/>
              </w:rPr>
              <w:t>2.2.2.</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Régimen de Almacenamiento Electrónico de Comprobantes</w:t>
            </w:r>
            <w:r w:rsidR="00002B1B">
              <w:rPr>
                <w:noProof/>
                <w:webHidden/>
              </w:rPr>
              <w:tab/>
            </w:r>
            <w:r w:rsidR="00002B1B">
              <w:rPr>
                <w:noProof/>
                <w:webHidden/>
              </w:rPr>
              <w:fldChar w:fldCharType="begin"/>
            </w:r>
            <w:r w:rsidR="00002B1B">
              <w:rPr>
                <w:noProof/>
                <w:webHidden/>
              </w:rPr>
              <w:instrText xml:space="preserve"> PAGEREF _Toc87622201 \h </w:instrText>
            </w:r>
            <w:r w:rsidR="00002B1B">
              <w:rPr>
                <w:noProof/>
                <w:webHidden/>
              </w:rPr>
            </w:r>
            <w:r w:rsidR="00002B1B">
              <w:rPr>
                <w:noProof/>
                <w:webHidden/>
              </w:rPr>
              <w:fldChar w:fldCharType="separate"/>
            </w:r>
            <w:r w:rsidR="00002B1B">
              <w:rPr>
                <w:noProof/>
                <w:webHidden/>
              </w:rPr>
              <w:t>6</w:t>
            </w:r>
            <w:r w:rsidR="00002B1B">
              <w:rPr>
                <w:noProof/>
                <w:webHidden/>
              </w:rPr>
              <w:fldChar w:fldCharType="end"/>
            </w:r>
          </w:hyperlink>
        </w:p>
        <w:p w14:paraId="7789A59B" w14:textId="79A62C71" w:rsidR="00002B1B" w:rsidRDefault="00A27145">
          <w:pPr>
            <w:pStyle w:val="TDC1"/>
            <w:rPr>
              <w:rFonts w:asciiTheme="minorHAnsi" w:eastAsiaTheme="minorEastAsia" w:hAnsiTheme="minorHAnsi" w:cstheme="minorBidi"/>
              <w:noProof/>
              <w:sz w:val="22"/>
              <w:lang w:val="es-ES" w:eastAsia="es-ES"/>
            </w:rPr>
          </w:pPr>
          <w:hyperlink w:anchor="_Toc87622202" w:history="1">
            <w:r w:rsidR="00002B1B" w:rsidRPr="003C7589">
              <w:rPr>
                <w:rStyle w:val="Hipervnculo"/>
                <w:rFonts w:asciiTheme="majorHAnsi" w:hAnsiTheme="majorHAnsi" w:cstheme="majorHAnsi"/>
                <w:noProof/>
              </w:rPr>
              <w:t>2.2.3.</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Comprobantes en línea</w:t>
            </w:r>
            <w:r w:rsidR="00002B1B">
              <w:rPr>
                <w:noProof/>
                <w:webHidden/>
              </w:rPr>
              <w:tab/>
            </w:r>
            <w:r w:rsidR="00002B1B">
              <w:rPr>
                <w:noProof/>
                <w:webHidden/>
              </w:rPr>
              <w:fldChar w:fldCharType="begin"/>
            </w:r>
            <w:r w:rsidR="00002B1B">
              <w:rPr>
                <w:noProof/>
                <w:webHidden/>
              </w:rPr>
              <w:instrText xml:space="preserve"> PAGEREF _Toc87622202 \h </w:instrText>
            </w:r>
            <w:r w:rsidR="00002B1B">
              <w:rPr>
                <w:noProof/>
                <w:webHidden/>
              </w:rPr>
            </w:r>
            <w:r w:rsidR="00002B1B">
              <w:rPr>
                <w:noProof/>
                <w:webHidden/>
              </w:rPr>
              <w:fldChar w:fldCharType="separate"/>
            </w:r>
            <w:r w:rsidR="00002B1B">
              <w:rPr>
                <w:noProof/>
                <w:webHidden/>
              </w:rPr>
              <w:t>7</w:t>
            </w:r>
            <w:r w:rsidR="00002B1B">
              <w:rPr>
                <w:noProof/>
                <w:webHidden/>
              </w:rPr>
              <w:fldChar w:fldCharType="end"/>
            </w:r>
          </w:hyperlink>
        </w:p>
        <w:p w14:paraId="76A3328D" w14:textId="1F6EAF3C" w:rsidR="00002B1B" w:rsidRDefault="00A27145">
          <w:pPr>
            <w:pStyle w:val="TDC1"/>
            <w:rPr>
              <w:rFonts w:asciiTheme="minorHAnsi" w:eastAsiaTheme="minorEastAsia" w:hAnsiTheme="minorHAnsi" w:cstheme="minorBidi"/>
              <w:noProof/>
              <w:sz w:val="22"/>
              <w:lang w:val="es-ES" w:eastAsia="es-ES"/>
            </w:rPr>
          </w:pPr>
          <w:hyperlink w:anchor="_Toc87622203" w:history="1">
            <w:r w:rsidR="00002B1B" w:rsidRPr="003C7589">
              <w:rPr>
                <w:rStyle w:val="Hipervnculo"/>
                <w:rFonts w:asciiTheme="majorHAnsi" w:hAnsiTheme="majorHAnsi" w:cstheme="majorHAnsi"/>
                <w:noProof/>
              </w:rPr>
              <w:t>2.3.</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Definición de Sistema de Registros</w:t>
            </w:r>
            <w:r w:rsidR="00002B1B">
              <w:rPr>
                <w:noProof/>
                <w:webHidden/>
              </w:rPr>
              <w:tab/>
            </w:r>
            <w:r w:rsidR="00002B1B">
              <w:rPr>
                <w:noProof/>
                <w:webHidden/>
              </w:rPr>
              <w:fldChar w:fldCharType="begin"/>
            </w:r>
            <w:r w:rsidR="00002B1B">
              <w:rPr>
                <w:noProof/>
                <w:webHidden/>
              </w:rPr>
              <w:instrText xml:space="preserve"> PAGEREF _Toc87622203 \h </w:instrText>
            </w:r>
            <w:r w:rsidR="00002B1B">
              <w:rPr>
                <w:noProof/>
                <w:webHidden/>
              </w:rPr>
            </w:r>
            <w:r w:rsidR="00002B1B">
              <w:rPr>
                <w:noProof/>
                <w:webHidden/>
              </w:rPr>
              <w:fldChar w:fldCharType="separate"/>
            </w:r>
            <w:r w:rsidR="00002B1B">
              <w:rPr>
                <w:noProof/>
                <w:webHidden/>
              </w:rPr>
              <w:t>7</w:t>
            </w:r>
            <w:r w:rsidR="00002B1B">
              <w:rPr>
                <w:noProof/>
                <w:webHidden/>
              </w:rPr>
              <w:fldChar w:fldCharType="end"/>
            </w:r>
          </w:hyperlink>
        </w:p>
        <w:p w14:paraId="6DD7462D" w14:textId="4A8A4FB5" w:rsidR="00002B1B" w:rsidRDefault="00A27145">
          <w:pPr>
            <w:pStyle w:val="TDC1"/>
            <w:rPr>
              <w:rFonts w:asciiTheme="minorHAnsi" w:eastAsiaTheme="minorEastAsia" w:hAnsiTheme="minorHAnsi" w:cstheme="minorBidi"/>
              <w:noProof/>
              <w:sz w:val="22"/>
              <w:lang w:val="es-ES" w:eastAsia="es-ES"/>
            </w:rPr>
          </w:pPr>
          <w:hyperlink w:anchor="_Toc87622204" w:history="1">
            <w:r w:rsidR="00002B1B" w:rsidRPr="003C7589">
              <w:rPr>
                <w:rStyle w:val="Hipervnculo"/>
                <w:rFonts w:asciiTheme="majorHAnsi" w:hAnsiTheme="majorHAnsi" w:cstheme="majorHAnsi"/>
                <w:noProof/>
              </w:rPr>
              <w:t>2.3.1.</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Elementos del sistema contable</w:t>
            </w:r>
            <w:r w:rsidR="00002B1B">
              <w:rPr>
                <w:noProof/>
                <w:webHidden/>
              </w:rPr>
              <w:tab/>
            </w:r>
            <w:r w:rsidR="00002B1B">
              <w:rPr>
                <w:noProof/>
                <w:webHidden/>
              </w:rPr>
              <w:fldChar w:fldCharType="begin"/>
            </w:r>
            <w:r w:rsidR="00002B1B">
              <w:rPr>
                <w:noProof/>
                <w:webHidden/>
              </w:rPr>
              <w:instrText xml:space="preserve"> PAGEREF _Toc87622204 \h </w:instrText>
            </w:r>
            <w:r w:rsidR="00002B1B">
              <w:rPr>
                <w:noProof/>
                <w:webHidden/>
              </w:rPr>
            </w:r>
            <w:r w:rsidR="00002B1B">
              <w:rPr>
                <w:noProof/>
                <w:webHidden/>
              </w:rPr>
              <w:fldChar w:fldCharType="separate"/>
            </w:r>
            <w:r w:rsidR="00002B1B">
              <w:rPr>
                <w:noProof/>
                <w:webHidden/>
              </w:rPr>
              <w:t>7</w:t>
            </w:r>
            <w:r w:rsidR="00002B1B">
              <w:rPr>
                <w:noProof/>
                <w:webHidden/>
              </w:rPr>
              <w:fldChar w:fldCharType="end"/>
            </w:r>
          </w:hyperlink>
        </w:p>
        <w:p w14:paraId="76AC2F65" w14:textId="003DDA3B" w:rsidR="00002B1B" w:rsidRDefault="00A27145">
          <w:pPr>
            <w:pStyle w:val="TDC1"/>
            <w:rPr>
              <w:rFonts w:asciiTheme="minorHAnsi" w:eastAsiaTheme="minorEastAsia" w:hAnsiTheme="minorHAnsi" w:cstheme="minorBidi"/>
              <w:noProof/>
              <w:sz w:val="22"/>
              <w:lang w:val="es-ES" w:eastAsia="es-ES"/>
            </w:rPr>
          </w:pPr>
          <w:hyperlink w:anchor="_Toc87622205" w:history="1">
            <w:r w:rsidR="00002B1B" w:rsidRPr="003C7589">
              <w:rPr>
                <w:rStyle w:val="Hipervnculo"/>
                <w:rFonts w:asciiTheme="majorHAnsi" w:hAnsiTheme="majorHAnsi" w:cstheme="majorHAnsi"/>
                <w:noProof/>
              </w:rPr>
              <w:t>2.3.2.</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Requisitos exigidos en los Sistemas</w:t>
            </w:r>
            <w:r w:rsidR="00002B1B">
              <w:rPr>
                <w:noProof/>
                <w:webHidden/>
              </w:rPr>
              <w:tab/>
            </w:r>
            <w:r w:rsidR="00002B1B">
              <w:rPr>
                <w:noProof/>
                <w:webHidden/>
              </w:rPr>
              <w:fldChar w:fldCharType="begin"/>
            </w:r>
            <w:r w:rsidR="00002B1B">
              <w:rPr>
                <w:noProof/>
                <w:webHidden/>
              </w:rPr>
              <w:instrText xml:space="preserve"> PAGEREF _Toc87622205 \h </w:instrText>
            </w:r>
            <w:r w:rsidR="00002B1B">
              <w:rPr>
                <w:noProof/>
                <w:webHidden/>
              </w:rPr>
            </w:r>
            <w:r w:rsidR="00002B1B">
              <w:rPr>
                <w:noProof/>
                <w:webHidden/>
              </w:rPr>
              <w:fldChar w:fldCharType="separate"/>
            </w:r>
            <w:r w:rsidR="00002B1B">
              <w:rPr>
                <w:noProof/>
                <w:webHidden/>
              </w:rPr>
              <w:t>7</w:t>
            </w:r>
            <w:r w:rsidR="00002B1B">
              <w:rPr>
                <w:noProof/>
                <w:webHidden/>
              </w:rPr>
              <w:fldChar w:fldCharType="end"/>
            </w:r>
          </w:hyperlink>
        </w:p>
        <w:p w14:paraId="46A32A0E" w14:textId="77321FDD" w:rsidR="00002B1B" w:rsidRDefault="00A27145">
          <w:pPr>
            <w:pStyle w:val="TDC1"/>
            <w:rPr>
              <w:rFonts w:asciiTheme="minorHAnsi" w:eastAsiaTheme="minorEastAsia" w:hAnsiTheme="minorHAnsi" w:cstheme="minorBidi"/>
              <w:noProof/>
              <w:sz w:val="22"/>
              <w:lang w:val="es-ES" w:eastAsia="es-ES"/>
            </w:rPr>
          </w:pPr>
          <w:hyperlink w:anchor="_Toc87622206" w:history="1">
            <w:r w:rsidR="00002B1B" w:rsidRPr="003C7589">
              <w:rPr>
                <w:rStyle w:val="Hipervnculo"/>
                <w:rFonts w:asciiTheme="majorHAnsi" w:hAnsiTheme="majorHAnsi" w:cstheme="majorHAnsi"/>
                <w:noProof/>
              </w:rPr>
              <w:t>2.3.2.1.</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Requisitos de la Seguridad de la Información en el Sistema Contable en el trámite de cambio de soportes de registros contables</w:t>
            </w:r>
            <w:r w:rsidR="00002B1B">
              <w:rPr>
                <w:noProof/>
                <w:webHidden/>
              </w:rPr>
              <w:tab/>
            </w:r>
            <w:r w:rsidR="00002B1B">
              <w:rPr>
                <w:noProof/>
                <w:webHidden/>
              </w:rPr>
              <w:fldChar w:fldCharType="begin"/>
            </w:r>
            <w:r w:rsidR="00002B1B">
              <w:rPr>
                <w:noProof/>
                <w:webHidden/>
              </w:rPr>
              <w:instrText xml:space="preserve"> PAGEREF _Toc87622206 \h </w:instrText>
            </w:r>
            <w:r w:rsidR="00002B1B">
              <w:rPr>
                <w:noProof/>
                <w:webHidden/>
              </w:rPr>
            </w:r>
            <w:r w:rsidR="00002B1B">
              <w:rPr>
                <w:noProof/>
                <w:webHidden/>
              </w:rPr>
              <w:fldChar w:fldCharType="separate"/>
            </w:r>
            <w:r w:rsidR="00002B1B">
              <w:rPr>
                <w:noProof/>
                <w:webHidden/>
              </w:rPr>
              <w:t>8</w:t>
            </w:r>
            <w:r w:rsidR="00002B1B">
              <w:rPr>
                <w:noProof/>
                <w:webHidden/>
              </w:rPr>
              <w:fldChar w:fldCharType="end"/>
            </w:r>
          </w:hyperlink>
        </w:p>
        <w:p w14:paraId="7C91385E" w14:textId="08EE758E" w:rsidR="00002B1B" w:rsidRDefault="00A27145">
          <w:pPr>
            <w:pStyle w:val="TDC1"/>
            <w:rPr>
              <w:rFonts w:asciiTheme="minorHAnsi" w:eastAsiaTheme="minorEastAsia" w:hAnsiTheme="minorHAnsi" w:cstheme="minorBidi"/>
              <w:noProof/>
              <w:sz w:val="22"/>
              <w:lang w:val="es-ES" w:eastAsia="es-ES"/>
            </w:rPr>
          </w:pPr>
          <w:hyperlink w:anchor="_Toc87622207" w:history="1">
            <w:r w:rsidR="00002B1B" w:rsidRPr="003C7589">
              <w:rPr>
                <w:rStyle w:val="Hipervnculo"/>
                <w:rFonts w:asciiTheme="majorHAnsi" w:hAnsiTheme="majorHAnsi" w:cstheme="majorHAnsi"/>
                <w:noProof/>
              </w:rPr>
              <w:t>2.3.2.2.</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Descripción del proceso administrativo -contable</w:t>
            </w:r>
            <w:r w:rsidR="00002B1B">
              <w:rPr>
                <w:noProof/>
                <w:webHidden/>
              </w:rPr>
              <w:tab/>
            </w:r>
            <w:r w:rsidR="00002B1B">
              <w:rPr>
                <w:noProof/>
                <w:webHidden/>
              </w:rPr>
              <w:fldChar w:fldCharType="begin"/>
            </w:r>
            <w:r w:rsidR="00002B1B">
              <w:rPr>
                <w:noProof/>
                <w:webHidden/>
              </w:rPr>
              <w:instrText xml:space="preserve"> PAGEREF _Toc87622207 \h </w:instrText>
            </w:r>
            <w:r w:rsidR="00002B1B">
              <w:rPr>
                <w:noProof/>
                <w:webHidden/>
              </w:rPr>
            </w:r>
            <w:r w:rsidR="00002B1B">
              <w:rPr>
                <w:noProof/>
                <w:webHidden/>
              </w:rPr>
              <w:fldChar w:fldCharType="separate"/>
            </w:r>
            <w:r w:rsidR="00002B1B">
              <w:rPr>
                <w:noProof/>
                <w:webHidden/>
              </w:rPr>
              <w:t>8</w:t>
            </w:r>
            <w:r w:rsidR="00002B1B">
              <w:rPr>
                <w:noProof/>
                <w:webHidden/>
              </w:rPr>
              <w:fldChar w:fldCharType="end"/>
            </w:r>
          </w:hyperlink>
        </w:p>
        <w:p w14:paraId="6A2C73D1" w14:textId="44E270F5" w:rsidR="00002B1B" w:rsidRDefault="00A27145">
          <w:pPr>
            <w:pStyle w:val="TDC1"/>
            <w:rPr>
              <w:rFonts w:asciiTheme="minorHAnsi" w:eastAsiaTheme="minorEastAsia" w:hAnsiTheme="minorHAnsi" w:cstheme="minorBidi"/>
              <w:noProof/>
              <w:sz w:val="22"/>
              <w:lang w:val="es-ES" w:eastAsia="es-ES"/>
            </w:rPr>
          </w:pPr>
          <w:hyperlink w:anchor="_Toc87622208" w:history="1">
            <w:r w:rsidR="00002B1B" w:rsidRPr="003C7589">
              <w:rPr>
                <w:rStyle w:val="Hipervnculo"/>
                <w:rFonts w:asciiTheme="majorHAnsi" w:hAnsiTheme="majorHAnsi" w:cstheme="majorHAnsi"/>
                <w:noProof/>
              </w:rPr>
              <w:t>2.3.2.3.</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Descripción del tipo de plataforma de hardware</w:t>
            </w:r>
            <w:r w:rsidR="00002B1B">
              <w:rPr>
                <w:noProof/>
                <w:webHidden/>
              </w:rPr>
              <w:tab/>
            </w:r>
            <w:r w:rsidR="00002B1B">
              <w:rPr>
                <w:noProof/>
                <w:webHidden/>
              </w:rPr>
              <w:fldChar w:fldCharType="begin"/>
            </w:r>
            <w:r w:rsidR="00002B1B">
              <w:rPr>
                <w:noProof/>
                <w:webHidden/>
              </w:rPr>
              <w:instrText xml:space="preserve"> PAGEREF _Toc87622208 \h </w:instrText>
            </w:r>
            <w:r w:rsidR="00002B1B">
              <w:rPr>
                <w:noProof/>
                <w:webHidden/>
              </w:rPr>
            </w:r>
            <w:r w:rsidR="00002B1B">
              <w:rPr>
                <w:noProof/>
                <w:webHidden/>
              </w:rPr>
              <w:fldChar w:fldCharType="separate"/>
            </w:r>
            <w:r w:rsidR="00002B1B">
              <w:rPr>
                <w:noProof/>
                <w:webHidden/>
              </w:rPr>
              <w:t>8</w:t>
            </w:r>
            <w:r w:rsidR="00002B1B">
              <w:rPr>
                <w:noProof/>
                <w:webHidden/>
              </w:rPr>
              <w:fldChar w:fldCharType="end"/>
            </w:r>
          </w:hyperlink>
        </w:p>
        <w:p w14:paraId="46641AED" w14:textId="025C98B7" w:rsidR="00002B1B" w:rsidRDefault="00A27145">
          <w:pPr>
            <w:pStyle w:val="TDC1"/>
            <w:rPr>
              <w:rFonts w:asciiTheme="minorHAnsi" w:eastAsiaTheme="minorEastAsia" w:hAnsiTheme="minorHAnsi" w:cstheme="minorBidi"/>
              <w:noProof/>
              <w:sz w:val="22"/>
              <w:lang w:val="es-ES" w:eastAsia="es-ES"/>
            </w:rPr>
          </w:pPr>
          <w:hyperlink w:anchor="_Toc87622209" w:history="1">
            <w:r w:rsidR="00002B1B" w:rsidRPr="003C7589">
              <w:rPr>
                <w:rStyle w:val="Hipervnculo"/>
                <w:rFonts w:asciiTheme="majorHAnsi" w:hAnsiTheme="majorHAnsi" w:cstheme="majorHAnsi"/>
                <w:noProof/>
              </w:rPr>
              <w:t>2.3.2.4.</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Plataforma de Software de Base y aplicaciones utilizadas</w:t>
            </w:r>
            <w:r w:rsidR="00002B1B">
              <w:rPr>
                <w:noProof/>
                <w:webHidden/>
              </w:rPr>
              <w:tab/>
            </w:r>
            <w:r w:rsidR="00002B1B">
              <w:rPr>
                <w:noProof/>
                <w:webHidden/>
              </w:rPr>
              <w:fldChar w:fldCharType="begin"/>
            </w:r>
            <w:r w:rsidR="00002B1B">
              <w:rPr>
                <w:noProof/>
                <w:webHidden/>
              </w:rPr>
              <w:instrText xml:space="preserve"> PAGEREF _Toc87622209 \h </w:instrText>
            </w:r>
            <w:r w:rsidR="00002B1B">
              <w:rPr>
                <w:noProof/>
                <w:webHidden/>
              </w:rPr>
            </w:r>
            <w:r w:rsidR="00002B1B">
              <w:rPr>
                <w:noProof/>
                <w:webHidden/>
              </w:rPr>
              <w:fldChar w:fldCharType="separate"/>
            </w:r>
            <w:r w:rsidR="00002B1B">
              <w:rPr>
                <w:noProof/>
                <w:webHidden/>
              </w:rPr>
              <w:t>10</w:t>
            </w:r>
            <w:r w:rsidR="00002B1B">
              <w:rPr>
                <w:noProof/>
                <w:webHidden/>
              </w:rPr>
              <w:fldChar w:fldCharType="end"/>
            </w:r>
          </w:hyperlink>
        </w:p>
        <w:p w14:paraId="0969D58F" w14:textId="5A30DD6A" w:rsidR="00002B1B" w:rsidRDefault="00A27145">
          <w:pPr>
            <w:pStyle w:val="TDC1"/>
            <w:rPr>
              <w:rFonts w:asciiTheme="minorHAnsi" w:eastAsiaTheme="minorEastAsia" w:hAnsiTheme="minorHAnsi" w:cstheme="minorBidi"/>
              <w:noProof/>
              <w:sz w:val="22"/>
              <w:lang w:val="es-ES" w:eastAsia="es-ES"/>
            </w:rPr>
          </w:pPr>
          <w:hyperlink w:anchor="_Toc87622210" w:history="1">
            <w:r w:rsidR="00002B1B" w:rsidRPr="003C7589">
              <w:rPr>
                <w:rStyle w:val="Hipervnculo"/>
                <w:rFonts w:asciiTheme="majorHAnsi" w:hAnsiTheme="majorHAnsi" w:cstheme="majorHAnsi"/>
                <w:noProof/>
              </w:rPr>
              <w:t>2.3.2.5.</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Política de Gestión de Seguridad de la información</w:t>
            </w:r>
            <w:r w:rsidR="00002B1B">
              <w:rPr>
                <w:noProof/>
                <w:webHidden/>
              </w:rPr>
              <w:tab/>
            </w:r>
            <w:r w:rsidR="00002B1B">
              <w:rPr>
                <w:noProof/>
                <w:webHidden/>
              </w:rPr>
              <w:fldChar w:fldCharType="begin"/>
            </w:r>
            <w:r w:rsidR="00002B1B">
              <w:rPr>
                <w:noProof/>
                <w:webHidden/>
              </w:rPr>
              <w:instrText xml:space="preserve"> PAGEREF _Toc87622210 \h </w:instrText>
            </w:r>
            <w:r w:rsidR="00002B1B">
              <w:rPr>
                <w:noProof/>
                <w:webHidden/>
              </w:rPr>
            </w:r>
            <w:r w:rsidR="00002B1B">
              <w:rPr>
                <w:noProof/>
                <w:webHidden/>
              </w:rPr>
              <w:fldChar w:fldCharType="separate"/>
            </w:r>
            <w:r w:rsidR="00002B1B">
              <w:rPr>
                <w:noProof/>
                <w:webHidden/>
              </w:rPr>
              <w:t>10</w:t>
            </w:r>
            <w:r w:rsidR="00002B1B">
              <w:rPr>
                <w:noProof/>
                <w:webHidden/>
              </w:rPr>
              <w:fldChar w:fldCharType="end"/>
            </w:r>
          </w:hyperlink>
        </w:p>
        <w:p w14:paraId="3C329229" w14:textId="3C26F112" w:rsidR="00002B1B" w:rsidRDefault="00A27145">
          <w:pPr>
            <w:pStyle w:val="TDC1"/>
            <w:rPr>
              <w:rFonts w:asciiTheme="minorHAnsi" w:eastAsiaTheme="minorEastAsia" w:hAnsiTheme="minorHAnsi" w:cstheme="minorBidi"/>
              <w:noProof/>
              <w:sz w:val="22"/>
              <w:lang w:val="es-ES" w:eastAsia="es-ES"/>
            </w:rPr>
          </w:pPr>
          <w:hyperlink w:anchor="_Toc87622211" w:history="1">
            <w:r w:rsidR="00002B1B" w:rsidRPr="003C7589">
              <w:rPr>
                <w:rStyle w:val="Hipervnculo"/>
                <w:rFonts w:asciiTheme="majorHAnsi" w:hAnsiTheme="majorHAnsi" w:cstheme="majorHAnsi"/>
                <w:noProof/>
              </w:rPr>
              <w:t>2.3.2.6.</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Control de accesos lógicos y físicos</w:t>
            </w:r>
            <w:r w:rsidR="00002B1B">
              <w:rPr>
                <w:noProof/>
                <w:webHidden/>
              </w:rPr>
              <w:tab/>
            </w:r>
            <w:r w:rsidR="00002B1B">
              <w:rPr>
                <w:noProof/>
                <w:webHidden/>
              </w:rPr>
              <w:fldChar w:fldCharType="begin"/>
            </w:r>
            <w:r w:rsidR="00002B1B">
              <w:rPr>
                <w:noProof/>
                <w:webHidden/>
              </w:rPr>
              <w:instrText xml:space="preserve"> PAGEREF _Toc87622211 \h </w:instrText>
            </w:r>
            <w:r w:rsidR="00002B1B">
              <w:rPr>
                <w:noProof/>
                <w:webHidden/>
              </w:rPr>
            </w:r>
            <w:r w:rsidR="00002B1B">
              <w:rPr>
                <w:noProof/>
                <w:webHidden/>
              </w:rPr>
              <w:fldChar w:fldCharType="separate"/>
            </w:r>
            <w:r w:rsidR="00002B1B">
              <w:rPr>
                <w:noProof/>
                <w:webHidden/>
              </w:rPr>
              <w:t>10</w:t>
            </w:r>
            <w:r w:rsidR="00002B1B">
              <w:rPr>
                <w:noProof/>
                <w:webHidden/>
              </w:rPr>
              <w:fldChar w:fldCharType="end"/>
            </w:r>
          </w:hyperlink>
        </w:p>
        <w:p w14:paraId="7B1E061C" w14:textId="3FE5D111" w:rsidR="00002B1B" w:rsidRDefault="00A27145">
          <w:pPr>
            <w:pStyle w:val="TDC1"/>
            <w:rPr>
              <w:rFonts w:asciiTheme="minorHAnsi" w:eastAsiaTheme="minorEastAsia" w:hAnsiTheme="minorHAnsi" w:cstheme="minorBidi"/>
              <w:noProof/>
              <w:sz w:val="22"/>
              <w:lang w:val="es-ES" w:eastAsia="es-ES"/>
            </w:rPr>
          </w:pPr>
          <w:hyperlink w:anchor="_Toc87622212" w:history="1">
            <w:r w:rsidR="00002B1B" w:rsidRPr="003C7589">
              <w:rPr>
                <w:rStyle w:val="Hipervnculo"/>
                <w:rFonts w:asciiTheme="majorHAnsi" w:hAnsiTheme="majorHAnsi" w:cstheme="majorHAnsi"/>
                <w:noProof/>
              </w:rPr>
              <w:t>2.3.2.7.</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Back-Up/Archivo de la documentación respaldatoria/Plan de contingencia</w:t>
            </w:r>
            <w:r w:rsidR="00002B1B">
              <w:rPr>
                <w:noProof/>
                <w:webHidden/>
              </w:rPr>
              <w:tab/>
            </w:r>
            <w:r w:rsidR="00002B1B">
              <w:rPr>
                <w:noProof/>
                <w:webHidden/>
              </w:rPr>
              <w:fldChar w:fldCharType="begin"/>
            </w:r>
            <w:r w:rsidR="00002B1B">
              <w:rPr>
                <w:noProof/>
                <w:webHidden/>
              </w:rPr>
              <w:instrText xml:space="preserve"> PAGEREF _Toc87622212 \h </w:instrText>
            </w:r>
            <w:r w:rsidR="00002B1B">
              <w:rPr>
                <w:noProof/>
                <w:webHidden/>
              </w:rPr>
            </w:r>
            <w:r w:rsidR="00002B1B">
              <w:rPr>
                <w:noProof/>
                <w:webHidden/>
              </w:rPr>
              <w:fldChar w:fldCharType="separate"/>
            </w:r>
            <w:r w:rsidR="00002B1B">
              <w:rPr>
                <w:noProof/>
                <w:webHidden/>
              </w:rPr>
              <w:t>10</w:t>
            </w:r>
            <w:r w:rsidR="00002B1B">
              <w:rPr>
                <w:noProof/>
                <w:webHidden/>
              </w:rPr>
              <w:fldChar w:fldCharType="end"/>
            </w:r>
          </w:hyperlink>
        </w:p>
        <w:p w14:paraId="49DD4A7F" w14:textId="409B6061" w:rsidR="00002B1B" w:rsidRDefault="00A27145">
          <w:pPr>
            <w:pStyle w:val="TDC1"/>
            <w:rPr>
              <w:rFonts w:asciiTheme="minorHAnsi" w:eastAsiaTheme="minorEastAsia" w:hAnsiTheme="minorHAnsi" w:cstheme="minorBidi"/>
              <w:noProof/>
              <w:sz w:val="22"/>
              <w:lang w:val="es-ES" w:eastAsia="es-ES"/>
            </w:rPr>
          </w:pPr>
          <w:hyperlink w:anchor="_Toc87622213" w:history="1">
            <w:r w:rsidR="00002B1B" w:rsidRPr="003C7589">
              <w:rPr>
                <w:rStyle w:val="Hipervnculo"/>
                <w:rFonts w:asciiTheme="majorHAnsi" w:hAnsiTheme="majorHAnsi" w:cstheme="majorHAnsi"/>
                <w:noProof/>
              </w:rPr>
              <w:t>2.3.3.</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Integridad de los Registros Contables</w:t>
            </w:r>
            <w:r w:rsidR="00002B1B">
              <w:rPr>
                <w:noProof/>
                <w:webHidden/>
              </w:rPr>
              <w:tab/>
            </w:r>
            <w:r w:rsidR="00002B1B">
              <w:rPr>
                <w:noProof/>
                <w:webHidden/>
              </w:rPr>
              <w:fldChar w:fldCharType="begin"/>
            </w:r>
            <w:r w:rsidR="00002B1B">
              <w:rPr>
                <w:noProof/>
                <w:webHidden/>
              </w:rPr>
              <w:instrText xml:space="preserve"> PAGEREF _Toc87622213 \h </w:instrText>
            </w:r>
            <w:r w:rsidR="00002B1B">
              <w:rPr>
                <w:noProof/>
                <w:webHidden/>
              </w:rPr>
            </w:r>
            <w:r w:rsidR="00002B1B">
              <w:rPr>
                <w:noProof/>
                <w:webHidden/>
              </w:rPr>
              <w:fldChar w:fldCharType="separate"/>
            </w:r>
            <w:r w:rsidR="00002B1B">
              <w:rPr>
                <w:noProof/>
                <w:webHidden/>
              </w:rPr>
              <w:t>10</w:t>
            </w:r>
            <w:r w:rsidR="00002B1B">
              <w:rPr>
                <w:noProof/>
                <w:webHidden/>
              </w:rPr>
              <w:fldChar w:fldCharType="end"/>
            </w:r>
          </w:hyperlink>
        </w:p>
        <w:p w14:paraId="497FBA62" w14:textId="2C7432B7" w:rsidR="00002B1B" w:rsidRDefault="00A27145">
          <w:pPr>
            <w:pStyle w:val="TDC1"/>
            <w:rPr>
              <w:rFonts w:asciiTheme="minorHAnsi" w:eastAsiaTheme="minorEastAsia" w:hAnsiTheme="minorHAnsi" w:cstheme="minorBidi"/>
              <w:noProof/>
              <w:sz w:val="22"/>
              <w:lang w:val="es-ES" w:eastAsia="es-ES"/>
            </w:rPr>
          </w:pPr>
          <w:hyperlink w:anchor="_Toc87622214" w:history="1">
            <w:r w:rsidR="00002B1B" w:rsidRPr="003C7589">
              <w:rPr>
                <w:rStyle w:val="Hipervnculo"/>
                <w:rFonts w:asciiTheme="majorHAnsi" w:hAnsiTheme="majorHAnsi" w:cstheme="majorHAnsi"/>
                <w:noProof/>
              </w:rPr>
              <w:t>2.3.4.</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Resguardo de los soportes</w:t>
            </w:r>
            <w:r w:rsidR="00002B1B">
              <w:rPr>
                <w:noProof/>
                <w:webHidden/>
              </w:rPr>
              <w:tab/>
            </w:r>
            <w:r w:rsidR="00002B1B">
              <w:rPr>
                <w:noProof/>
                <w:webHidden/>
              </w:rPr>
              <w:fldChar w:fldCharType="begin"/>
            </w:r>
            <w:r w:rsidR="00002B1B">
              <w:rPr>
                <w:noProof/>
                <w:webHidden/>
              </w:rPr>
              <w:instrText xml:space="preserve"> PAGEREF _Toc87622214 \h </w:instrText>
            </w:r>
            <w:r w:rsidR="00002B1B">
              <w:rPr>
                <w:noProof/>
                <w:webHidden/>
              </w:rPr>
            </w:r>
            <w:r w:rsidR="00002B1B">
              <w:rPr>
                <w:noProof/>
                <w:webHidden/>
              </w:rPr>
              <w:fldChar w:fldCharType="separate"/>
            </w:r>
            <w:r w:rsidR="00002B1B">
              <w:rPr>
                <w:noProof/>
                <w:webHidden/>
              </w:rPr>
              <w:t>11</w:t>
            </w:r>
            <w:r w:rsidR="00002B1B">
              <w:rPr>
                <w:noProof/>
                <w:webHidden/>
              </w:rPr>
              <w:fldChar w:fldCharType="end"/>
            </w:r>
          </w:hyperlink>
        </w:p>
        <w:p w14:paraId="441E300C" w14:textId="5A77B64A" w:rsidR="00002B1B" w:rsidRDefault="00A27145">
          <w:pPr>
            <w:pStyle w:val="TDC1"/>
            <w:rPr>
              <w:rFonts w:asciiTheme="minorHAnsi" w:eastAsiaTheme="minorEastAsia" w:hAnsiTheme="minorHAnsi" w:cstheme="minorBidi"/>
              <w:noProof/>
              <w:sz w:val="22"/>
              <w:lang w:val="es-ES" w:eastAsia="es-ES"/>
            </w:rPr>
          </w:pPr>
          <w:hyperlink w:anchor="_Toc87622215" w:history="1">
            <w:r w:rsidR="00002B1B" w:rsidRPr="003C7589">
              <w:rPr>
                <w:rStyle w:val="Hipervnculo"/>
                <w:rFonts w:asciiTheme="majorHAnsi" w:hAnsiTheme="majorHAnsi" w:cstheme="majorHAnsi"/>
                <w:noProof/>
              </w:rPr>
              <w:t>2.3.5.</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Supremacía del Sistema de Registro Contable</w:t>
            </w:r>
            <w:r w:rsidR="00002B1B">
              <w:rPr>
                <w:noProof/>
                <w:webHidden/>
              </w:rPr>
              <w:tab/>
            </w:r>
            <w:r w:rsidR="00002B1B">
              <w:rPr>
                <w:noProof/>
                <w:webHidden/>
              </w:rPr>
              <w:fldChar w:fldCharType="begin"/>
            </w:r>
            <w:r w:rsidR="00002B1B">
              <w:rPr>
                <w:noProof/>
                <w:webHidden/>
              </w:rPr>
              <w:instrText xml:space="preserve"> PAGEREF _Toc87622215 \h </w:instrText>
            </w:r>
            <w:r w:rsidR="00002B1B">
              <w:rPr>
                <w:noProof/>
                <w:webHidden/>
              </w:rPr>
            </w:r>
            <w:r w:rsidR="00002B1B">
              <w:rPr>
                <w:noProof/>
                <w:webHidden/>
              </w:rPr>
              <w:fldChar w:fldCharType="separate"/>
            </w:r>
            <w:r w:rsidR="00002B1B">
              <w:rPr>
                <w:noProof/>
                <w:webHidden/>
              </w:rPr>
              <w:t>11</w:t>
            </w:r>
            <w:r w:rsidR="00002B1B">
              <w:rPr>
                <w:noProof/>
                <w:webHidden/>
              </w:rPr>
              <w:fldChar w:fldCharType="end"/>
            </w:r>
          </w:hyperlink>
        </w:p>
        <w:p w14:paraId="55260C28" w14:textId="7B13449A" w:rsidR="00002B1B" w:rsidRDefault="00A27145">
          <w:pPr>
            <w:pStyle w:val="TDC1"/>
            <w:rPr>
              <w:rFonts w:asciiTheme="minorHAnsi" w:eastAsiaTheme="minorEastAsia" w:hAnsiTheme="minorHAnsi" w:cstheme="minorBidi"/>
              <w:noProof/>
              <w:sz w:val="22"/>
              <w:lang w:val="es-ES" w:eastAsia="es-ES"/>
            </w:rPr>
          </w:pPr>
          <w:hyperlink w:anchor="_Toc87622216" w:history="1">
            <w:r w:rsidR="00002B1B" w:rsidRPr="003C7589">
              <w:rPr>
                <w:rStyle w:val="Hipervnculo"/>
                <w:rFonts w:asciiTheme="majorHAnsi" w:hAnsiTheme="majorHAnsi" w:cstheme="majorHAnsi"/>
                <w:noProof/>
              </w:rPr>
              <w:t>2.4.</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Blockchain: Una mirada a futuro sobre la actuación del perito contador</w:t>
            </w:r>
            <w:r w:rsidR="00002B1B">
              <w:rPr>
                <w:noProof/>
                <w:webHidden/>
              </w:rPr>
              <w:tab/>
            </w:r>
            <w:r w:rsidR="00002B1B">
              <w:rPr>
                <w:noProof/>
                <w:webHidden/>
              </w:rPr>
              <w:fldChar w:fldCharType="begin"/>
            </w:r>
            <w:r w:rsidR="00002B1B">
              <w:rPr>
                <w:noProof/>
                <w:webHidden/>
              </w:rPr>
              <w:instrText xml:space="preserve"> PAGEREF _Toc87622216 \h </w:instrText>
            </w:r>
            <w:r w:rsidR="00002B1B">
              <w:rPr>
                <w:noProof/>
                <w:webHidden/>
              </w:rPr>
            </w:r>
            <w:r w:rsidR="00002B1B">
              <w:rPr>
                <w:noProof/>
                <w:webHidden/>
              </w:rPr>
              <w:fldChar w:fldCharType="separate"/>
            </w:r>
            <w:r w:rsidR="00002B1B">
              <w:rPr>
                <w:noProof/>
                <w:webHidden/>
              </w:rPr>
              <w:t>16</w:t>
            </w:r>
            <w:r w:rsidR="00002B1B">
              <w:rPr>
                <w:noProof/>
                <w:webHidden/>
              </w:rPr>
              <w:fldChar w:fldCharType="end"/>
            </w:r>
          </w:hyperlink>
        </w:p>
        <w:p w14:paraId="2FAD4588" w14:textId="4563EDB8" w:rsidR="00002B1B" w:rsidRDefault="00A27145">
          <w:pPr>
            <w:pStyle w:val="TDC1"/>
            <w:rPr>
              <w:rFonts w:asciiTheme="minorHAnsi" w:eastAsiaTheme="minorEastAsia" w:hAnsiTheme="minorHAnsi" w:cstheme="minorBidi"/>
              <w:noProof/>
              <w:sz w:val="22"/>
              <w:lang w:val="es-ES" w:eastAsia="es-ES"/>
            </w:rPr>
          </w:pPr>
          <w:hyperlink w:anchor="_Toc87622217" w:history="1">
            <w:r w:rsidR="00002B1B" w:rsidRPr="003C7589">
              <w:rPr>
                <w:rStyle w:val="Hipervnculo"/>
                <w:rFonts w:asciiTheme="majorHAnsi" w:hAnsiTheme="majorHAnsi" w:cstheme="majorHAnsi"/>
                <w:noProof/>
              </w:rPr>
              <w:t>3.</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CONCLUSIONES</w:t>
            </w:r>
            <w:r w:rsidR="00002B1B">
              <w:rPr>
                <w:noProof/>
                <w:webHidden/>
              </w:rPr>
              <w:tab/>
            </w:r>
            <w:r w:rsidR="00002B1B">
              <w:rPr>
                <w:noProof/>
                <w:webHidden/>
              </w:rPr>
              <w:fldChar w:fldCharType="begin"/>
            </w:r>
            <w:r w:rsidR="00002B1B">
              <w:rPr>
                <w:noProof/>
                <w:webHidden/>
              </w:rPr>
              <w:instrText xml:space="preserve"> PAGEREF _Toc87622217 \h </w:instrText>
            </w:r>
            <w:r w:rsidR="00002B1B">
              <w:rPr>
                <w:noProof/>
                <w:webHidden/>
              </w:rPr>
            </w:r>
            <w:r w:rsidR="00002B1B">
              <w:rPr>
                <w:noProof/>
                <w:webHidden/>
              </w:rPr>
              <w:fldChar w:fldCharType="separate"/>
            </w:r>
            <w:r w:rsidR="00002B1B">
              <w:rPr>
                <w:noProof/>
                <w:webHidden/>
              </w:rPr>
              <w:t>21</w:t>
            </w:r>
            <w:r w:rsidR="00002B1B">
              <w:rPr>
                <w:noProof/>
                <w:webHidden/>
              </w:rPr>
              <w:fldChar w:fldCharType="end"/>
            </w:r>
          </w:hyperlink>
        </w:p>
        <w:p w14:paraId="25513492" w14:textId="283F8A4F" w:rsidR="00002B1B" w:rsidRDefault="00A27145">
          <w:pPr>
            <w:pStyle w:val="TDC1"/>
            <w:rPr>
              <w:rFonts w:asciiTheme="minorHAnsi" w:eastAsiaTheme="minorEastAsia" w:hAnsiTheme="minorHAnsi" w:cstheme="minorBidi"/>
              <w:noProof/>
              <w:sz w:val="22"/>
              <w:lang w:val="es-ES" w:eastAsia="es-ES"/>
            </w:rPr>
          </w:pPr>
          <w:hyperlink w:anchor="_Toc87622218" w:history="1">
            <w:r w:rsidR="00002B1B" w:rsidRPr="003C7589">
              <w:rPr>
                <w:rStyle w:val="Hipervnculo"/>
                <w:rFonts w:asciiTheme="majorHAnsi" w:hAnsiTheme="majorHAnsi" w:cstheme="majorHAnsi"/>
                <w:noProof/>
              </w:rPr>
              <w:t>4.</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GLOSARIO</w:t>
            </w:r>
            <w:r w:rsidR="00002B1B">
              <w:rPr>
                <w:noProof/>
                <w:webHidden/>
              </w:rPr>
              <w:tab/>
            </w:r>
            <w:r w:rsidR="00002B1B">
              <w:rPr>
                <w:noProof/>
                <w:webHidden/>
              </w:rPr>
              <w:fldChar w:fldCharType="begin"/>
            </w:r>
            <w:r w:rsidR="00002B1B">
              <w:rPr>
                <w:noProof/>
                <w:webHidden/>
              </w:rPr>
              <w:instrText xml:space="preserve"> PAGEREF _Toc87622218 \h </w:instrText>
            </w:r>
            <w:r w:rsidR="00002B1B">
              <w:rPr>
                <w:noProof/>
                <w:webHidden/>
              </w:rPr>
            </w:r>
            <w:r w:rsidR="00002B1B">
              <w:rPr>
                <w:noProof/>
                <w:webHidden/>
              </w:rPr>
              <w:fldChar w:fldCharType="separate"/>
            </w:r>
            <w:r w:rsidR="00002B1B">
              <w:rPr>
                <w:noProof/>
                <w:webHidden/>
              </w:rPr>
              <w:t>22</w:t>
            </w:r>
            <w:r w:rsidR="00002B1B">
              <w:rPr>
                <w:noProof/>
                <w:webHidden/>
              </w:rPr>
              <w:fldChar w:fldCharType="end"/>
            </w:r>
          </w:hyperlink>
        </w:p>
        <w:p w14:paraId="375A876D" w14:textId="66D31C13" w:rsidR="00002B1B" w:rsidRDefault="00A27145">
          <w:pPr>
            <w:pStyle w:val="TDC1"/>
            <w:rPr>
              <w:rFonts w:asciiTheme="minorHAnsi" w:eastAsiaTheme="minorEastAsia" w:hAnsiTheme="minorHAnsi" w:cstheme="minorBidi"/>
              <w:noProof/>
              <w:sz w:val="22"/>
              <w:lang w:val="es-ES" w:eastAsia="es-ES"/>
            </w:rPr>
          </w:pPr>
          <w:hyperlink w:anchor="_Toc87622219" w:history="1">
            <w:r w:rsidR="00002B1B" w:rsidRPr="003C7589">
              <w:rPr>
                <w:rStyle w:val="Hipervnculo"/>
                <w:rFonts w:asciiTheme="majorHAnsi" w:hAnsiTheme="majorHAnsi" w:cstheme="majorHAnsi"/>
                <w:noProof/>
              </w:rPr>
              <w:t>5.</w:t>
            </w:r>
            <w:r w:rsidR="00002B1B">
              <w:rPr>
                <w:rFonts w:asciiTheme="minorHAnsi" w:eastAsiaTheme="minorEastAsia" w:hAnsiTheme="minorHAnsi" w:cstheme="minorBidi"/>
                <w:noProof/>
                <w:sz w:val="22"/>
                <w:lang w:val="es-ES" w:eastAsia="es-ES"/>
              </w:rPr>
              <w:tab/>
            </w:r>
            <w:r w:rsidR="00002B1B" w:rsidRPr="003C7589">
              <w:rPr>
                <w:rStyle w:val="Hipervnculo"/>
                <w:rFonts w:asciiTheme="majorHAnsi" w:hAnsiTheme="majorHAnsi" w:cstheme="majorHAnsi"/>
                <w:noProof/>
              </w:rPr>
              <w:t>BIBLIOGRAFÍA</w:t>
            </w:r>
            <w:r w:rsidR="00002B1B">
              <w:rPr>
                <w:noProof/>
                <w:webHidden/>
              </w:rPr>
              <w:tab/>
            </w:r>
            <w:r w:rsidR="00002B1B">
              <w:rPr>
                <w:noProof/>
                <w:webHidden/>
              </w:rPr>
              <w:fldChar w:fldCharType="begin"/>
            </w:r>
            <w:r w:rsidR="00002B1B">
              <w:rPr>
                <w:noProof/>
                <w:webHidden/>
              </w:rPr>
              <w:instrText xml:space="preserve"> PAGEREF _Toc87622219 \h </w:instrText>
            </w:r>
            <w:r w:rsidR="00002B1B">
              <w:rPr>
                <w:noProof/>
                <w:webHidden/>
              </w:rPr>
            </w:r>
            <w:r w:rsidR="00002B1B">
              <w:rPr>
                <w:noProof/>
                <w:webHidden/>
              </w:rPr>
              <w:fldChar w:fldCharType="separate"/>
            </w:r>
            <w:r w:rsidR="00002B1B">
              <w:rPr>
                <w:noProof/>
                <w:webHidden/>
              </w:rPr>
              <w:t>23</w:t>
            </w:r>
            <w:r w:rsidR="00002B1B">
              <w:rPr>
                <w:noProof/>
                <w:webHidden/>
              </w:rPr>
              <w:fldChar w:fldCharType="end"/>
            </w:r>
          </w:hyperlink>
        </w:p>
        <w:p w14:paraId="6BEA2B0A" w14:textId="7598FA16" w:rsidR="005238E5" w:rsidRPr="00FB219F" w:rsidRDefault="00005EC5" w:rsidP="00FB219F">
          <w:pPr>
            <w:pStyle w:val="TDC1"/>
            <w:rPr>
              <w:rFonts w:asciiTheme="majorHAnsi" w:hAnsiTheme="majorHAnsi"/>
              <w:sz w:val="22"/>
            </w:rPr>
          </w:pPr>
          <w:r w:rsidRPr="00FB219F">
            <w:rPr>
              <w:rFonts w:asciiTheme="majorHAnsi" w:hAnsiTheme="majorHAnsi"/>
              <w:sz w:val="22"/>
            </w:rPr>
            <w:fldChar w:fldCharType="end"/>
          </w:r>
        </w:p>
      </w:sdtContent>
    </w:sdt>
    <w:p w14:paraId="67F54656" w14:textId="54A1245D" w:rsidR="00B00A37" w:rsidRPr="00FB219F" w:rsidRDefault="00B00A37" w:rsidP="00FB219F">
      <w:pPr>
        <w:spacing w:line="240" w:lineRule="auto"/>
        <w:rPr>
          <w:rFonts w:asciiTheme="majorHAnsi" w:eastAsia="Times New Roman" w:hAnsiTheme="majorHAnsi" w:cstheme="majorHAnsi"/>
        </w:rPr>
      </w:pPr>
      <w:r w:rsidRPr="00FB219F">
        <w:rPr>
          <w:rFonts w:asciiTheme="majorHAnsi" w:eastAsia="Times New Roman" w:hAnsiTheme="majorHAnsi" w:cstheme="majorHAnsi"/>
        </w:rPr>
        <w:br w:type="page"/>
      </w:r>
    </w:p>
    <w:p w14:paraId="404BFBA2" w14:textId="18DD4CE4" w:rsidR="00B00A37" w:rsidRPr="00FB219F" w:rsidRDefault="00B00A37" w:rsidP="00FB219F">
      <w:pPr>
        <w:spacing w:after="0" w:line="240" w:lineRule="auto"/>
        <w:jc w:val="both"/>
        <w:rPr>
          <w:rFonts w:asciiTheme="majorHAnsi" w:eastAsia="Times New Roman" w:hAnsiTheme="majorHAnsi" w:cstheme="majorHAnsi"/>
        </w:rPr>
      </w:pPr>
    </w:p>
    <w:p w14:paraId="7CDB8EC2" w14:textId="77777777" w:rsidR="0001441B" w:rsidRPr="00FB219F" w:rsidRDefault="0001441B" w:rsidP="00FB219F">
      <w:pPr>
        <w:spacing w:after="0" w:line="240" w:lineRule="auto"/>
        <w:jc w:val="both"/>
        <w:rPr>
          <w:rFonts w:asciiTheme="majorHAnsi" w:eastAsia="Times New Roman" w:hAnsiTheme="majorHAnsi" w:cstheme="majorHAnsi"/>
        </w:rPr>
      </w:pPr>
    </w:p>
    <w:p w14:paraId="47983832" w14:textId="36A578AC" w:rsidR="005238E5" w:rsidRPr="00FB219F" w:rsidRDefault="002232FF" w:rsidP="00FB219F">
      <w:pPr>
        <w:pStyle w:val="Ttulo1"/>
        <w:numPr>
          <w:ilvl w:val="0"/>
          <w:numId w:val="2"/>
        </w:numPr>
        <w:spacing w:before="0" w:after="0" w:line="240" w:lineRule="auto"/>
        <w:rPr>
          <w:rFonts w:asciiTheme="majorHAnsi" w:hAnsiTheme="majorHAnsi" w:cstheme="majorHAnsi"/>
          <w:sz w:val="22"/>
          <w:szCs w:val="22"/>
        </w:rPr>
      </w:pPr>
      <w:bookmarkStart w:id="3" w:name="_Toc87622196"/>
      <w:r w:rsidRPr="00FB219F">
        <w:rPr>
          <w:rFonts w:asciiTheme="majorHAnsi" w:hAnsiTheme="majorHAnsi" w:cstheme="majorHAnsi"/>
          <w:sz w:val="22"/>
          <w:szCs w:val="22"/>
        </w:rPr>
        <w:t>INTRODUCCIÓN</w:t>
      </w:r>
      <w:bookmarkEnd w:id="3"/>
    </w:p>
    <w:p w14:paraId="35B09FAB" w14:textId="77777777" w:rsidR="005238E5" w:rsidRPr="00FB219F" w:rsidRDefault="005238E5" w:rsidP="00FB219F">
      <w:pPr>
        <w:spacing w:after="0" w:line="240" w:lineRule="auto"/>
        <w:jc w:val="both"/>
        <w:rPr>
          <w:rFonts w:asciiTheme="majorHAnsi" w:eastAsia="Times New Roman" w:hAnsiTheme="majorHAnsi" w:cstheme="majorHAnsi"/>
        </w:rPr>
      </w:pPr>
    </w:p>
    <w:p w14:paraId="53EA443A" w14:textId="478E32AC" w:rsidR="005238E5" w:rsidRPr="00FB219F" w:rsidRDefault="00FB219F"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El objetivo del presente trabajo</w:t>
      </w:r>
      <w:r w:rsidR="00B2374C" w:rsidRPr="00FB219F">
        <w:rPr>
          <w:rFonts w:asciiTheme="majorHAnsi" w:eastAsia="Times New Roman" w:hAnsiTheme="majorHAnsi" w:cstheme="majorHAnsi"/>
        </w:rPr>
        <w:t xml:space="preserve"> es traer a debate la necesidad de la adquisición de conocimientos informáticos específicos por parte de los contadores en su actuación en el ámbito judicial como peritos.</w:t>
      </w:r>
    </w:p>
    <w:p w14:paraId="5D484E7E" w14:textId="61C9AF12"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En el desarrollo de</w:t>
      </w:r>
      <w:r w:rsidR="005606D6" w:rsidRPr="00FB219F">
        <w:rPr>
          <w:rFonts w:asciiTheme="majorHAnsi" w:eastAsia="Times New Roman" w:hAnsiTheme="majorHAnsi" w:cstheme="majorHAnsi"/>
        </w:rPr>
        <w:t xml:space="preserve"> </w:t>
      </w:r>
      <w:r w:rsidR="004E06E6" w:rsidRPr="00FB219F">
        <w:rPr>
          <w:rFonts w:asciiTheme="majorHAnsi" w:eastAsia="Times New Roman" w:hAnsiTheme="majorHAnsi" w:cstheme="majorHAnsi"/>
        </w:rPr>
        <w:t xml:space="preserve">la </w:t>
      </w:r>
      <w:r w:rsidR="005606D6" w:rsidRPr="00FB219F">
        <w:rPr>
          <w:rFonts w:asciiTheme="majorHAnsi" w:eastAsia="Times New Roman" w:hAnsiTheme="majorHAnsi" w:cstheme="majorHAnsi"/>
        </w:rPr>
        <w:t>propuesta</w:t>
      </w:r>
      <w:r w:rsidRPr="00FB219F">
        <w:rPr>
          <w:rFonts w:asciiTheme="majorHAnsi" w:eastAsia="Times New Roman" w:hAnsiTheme="majorHAnsi" w:cstheme="majorHAnsi"/>
        </w:rPr>
        <w:t xml:space="preserve"> se identifica</w:t>
      </w:r>
      <w:r w:rsidR="00CC7C8B">
        <w:rPr>
          <w:rFonts w:asciiTheme="majorHAnsi" w:eastAsia="Times New Roman" w:hAnsiTheme="majorHAnsi" w:cstheme="majorHAnsi"/>
        </w:rPr>
        <w:t xml:space="preserve"> </w:t>
      </w:r>
      <w:r w:rsidRPr="00FB219F">
        <w:rPr>
          <w:rFonts w:asciiTheme="majorHAnsi" w:eastAsia="Times New Roman" w:hAnsiTheme="majorHAnsi" w:cstheme="majorHAnsi"/>
        </w:rPr>
        <w:t>los fundamentos que -a criterio de la autora- justifican la adquisición de nociones de tecnologías que aseguran la integridad</w:t>
      </w:r>
      <w:r w:rsidR="00BC2E94" w:rsidRPr="00FB219F">
        <w:rPr>
          <w:rFonts w:asciiTheme="majorHAnsi" w:eastAsia="Times New Roman" w:hAnsiTheme="majorHAnsi" w:cstheme="majorHAnsi"/>
        </w:rPr>
        <w:t>,</w:t>
      </w:r>
      <w:r w:rsidRPr="00FB219F">
        <w:rPr>
          <w:rFonts w:asciiTheme="majorHAnsi" w:eastAsia="Times New Roman" w:hAnsiTheme="majorHAnsi" w:cstheme="majorHAnsi"/>
        </w:rPr>
        <w:t xml:space="preserve"> la inalterabilidad y verificabilidad de las operaciones registradas en los distintos </w:t>
      </w:r>
      <w:r w:rsidR="00651D0A" w:rsidRPr="00FB219F">
        <w:rPr>
          <w:rFonts w:asciiTheme="majorHAnsi" w:eastAsia="Times New Roman" w:hAnsiTheme="majorHAnsi" w:cstheme="majorHAnsi"/>
        </w:rPr>
        <w:t>soportes,</w:t>
      </w:r>
      <w:r w:rsidR="00516CCF" w:rsidRPr="00FB219F">
        <w:rPr>
          <w:rFonts w:asciiTheme="majorHAnsi" w:eastAsia="Times New Roman" w:hAnsiTheme="majorHAnsi" w:cstheme="majorHAnsi"/>
        </w:rPr>
        <w:t xml:space="preserve"> así como los desafíos </w:t>
      </w:r>
      <w:r w:rsidR="00651D0A" w:rsidRPr="00FB219F">
        <w:rPr>
          <w:rFonts w:asciiTheme="majorHAnsi" w:eastAsia="Times New Roman" w:hAnsiTheme="majorHAnsi" w:cstheme="majorHAnsi"/>
        </w:rPr>
        <w:t xml:space="preserve">profesionales </w:t>
      </w:r>
      <w:r w:rsidR="00516CCF" w:rsidRPr="00FB219F">
        <w:rPr>
          <w:rFonts w:asciiTheme="majorHAnsi" w:eastAsia="Times New Roman" w:hAnsiTheme="majorHAnsi" w:cstheme="majorHAnsi"/>
        </w:rPr>
        <w:t>que plantean la adopción de cripto</w:t>
      </w:r>
      <w:r w:rsidR="00651D0A" w:rsidRPr="00FB219F">
        <w:rPr>
          <w:rFonts w:asciiTheme="majorHAnsi" w:eastAsia="Times New Roman" w:hAnsiTheme="majorHAnsi" w:cstheme="majorHAnsi"/>
        </w:rPr>
        <w:t>activos</w:t>
      </w:r>
      <w:r w:rsidR="00516CCF" w:rsidRPr="00FB219F">
        <w:rPr>
          <w:rFonts w:asciiTheme="majorHAnsi" w:eastAsia="Times New Roman" w:hAnsiTheme="majorHAnsi" w:cstheme="majorHAnsi"/>
        </w:rPr>
        <w:t xml:space="preserve"> en </w:t>
      </w:r>
      <w:r w:rsidR="00651D0A" w:rsidRPr="00FB219F">
        <w:rPr>
          <w:rFonts w:asciiTheme="majorHAnsi" w:eastAsia="Times New Roman" w:hAnsiTheme="majorHAnsi" w:cstheme="majorHAnsi"/>
        </w:rPr>
        <w:t>los negocios</w:t>
      </w:r>
      <w:r w:rsidR="006660B1" w:rsidRPr="00FB219F">
        <w:rPr>
          <w:rFonts w:asciiTheme="majorHAnsi" w:eastAsia="Times New Roman" w:hAnsiTheme="majorHAnsi" w:cstheme="majorHAnsi"/>
        </w:rPr>
        <w:t xml:space="preserve"> y </w:t>
      </w:r>
      <w:r w:rsidR="005510BC" w:rsidRPr="00FB219F">
        <w:rPr>
          <w:rFonts w:asciiTheme="majorHAnsi" w:eastAsia="Times New Roman" w:hAnsiTheme="majorHAnsi" w:cstheme="majorHAnsi"/>
        </w:rPr>
        <w:t xml:space="preserve">sus </w:t>
      </w:r>
      <w:r w:rsidR="006660B1" w:rsidRPr="00FB219F">
        <w:rPr>
          <w:rFonts w:asciiTheme="majorHAnsi" w:eastAsia="Times New Roman" w:hAnsiTheme="majorHAnsi" w:cstheme="majorHAnsi"/>
        </w:rPr>
        <w:t>potenciales</w:t>
      </w:r>
      <w:r w:rsidR="005510BC" w:rsidRPr="00FB219F">
        <w:rPr>
          <w:rFonts w:asciiTheme="majorHAnsi" w:eastAsia="Times New Roman" w:hAnsiTheme="majorHAnsi" w:cstheme="majorHAnsi"/>
        </w:rPr>
        <w:t xml:space="preserve"> consecuencias jurídicas</w:t>
      </w:r>
      <w:r w:rsidR="005606D6" w:rsidRPr="00FB219F">
        <w:rPr>
          <w:rFonts w:asciiTheme="majorHAnsi" w:eastAsia="Times New Roman" w:hAnsiTheme="majorHAnsi" w:cstheme="majorHAnsi"/>
        </w:rPr>
        <w:t xml:space="preserve"> que impactan en la tarea del perito contador</w:t>
      </w:r>
      <w:r w:rsidRPr="00FB219F">
        <w:rPr>
          <w:rFonts w:asciiTheme="majorHAnsi" w:eastAsia="Times New Roman" w:hAnsiTheme="majorHAnsi" w:cstheme="majorHAnsi"/>
        </w:rPr>
        <w:t>.</w:t>
      </w:r>
    </w:p>
    <w:p w14:paraId="39F8276B" w14:textId="77777777" w:rsidR="005238E5" w:rsidRPr="00FB219F" w:rsidRDefault="005238E5" w:rsidP="00FB219F">
      <w:pPr>
        <w:spacing w:after="0" w:line="240" w:lineRule="auto"/>
        <w:jc w:val="both"/>
        <w:rPr>
          <w:rFonts w:asciiTheme="majorHAnsi" w:eastAsia="Times New Roman" w:hAnsiTheme="majorHAnsi" w:cstheme="majorHAnsi"/>
        </w:rPr>
      </w:pPr>
    </w:p>
    <w:p w14:paraId="000D0014"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hAnsiTheme="majorHAnsi" w:cstheme="majorHAnsi"/>
        </w:rPr>
        <w:br w:type="page"/>
      </w:r>
    </w:p>
    <w:p w14:paraId="0DC8A854" w14:textId="6398499C" w:rsidR="005238E5" w:rsidRPr="00FB219F" w:rsidRDefault="005238E5" w:rsidP="00FB219F">
      <w:pPr>
        <w:spacing w:after="0" w:line="240" w:lineRule="auto"/>
        <w:jc w:val="both"/>
        <w:rPr>
          <w:rFonts w:asciiTheme="majorHAnsi" w:eastAsia="Times New Roman" w:hAnsiTheme="majorHAnsi" w:cstheme="majorHAnsi"/>
        </w:rPr>
      </w:pPr>
    </w:p>
    <w:p w14:paraId="644CD949" w14:textId="77777777" w:rsidR="0001441B" w:rsidRPr="00FB219F" w:rsidRDefault="0001441B" w:rsidP="00FB219F">
      <w:pPr>
        <w:spacing w:after="0" w:line="240" w:lineRule="auto"/>
        <w:jc w:val="both"/>
        <w:rPr>
          <w:rFonts w:asciiTheme="majorHAnsi" w:eastAsia="Times New Roman" w:hAnsiTheme="majorHAnsi" w:cstheme="majorHAnsi"/>
        </w:rPr>
      </w:pPr>
    </w:p>
    <w:p w14:paraId="65EE66AC" w14:textId="07D8A030" w:rsidR="005238E5" w:rsidRPr="00FB219F" w:rsidRDefault="002232FF" w:rsidP="00FB219F">
      <w:pPr>
        <w:pStyle w:val="Ttulo1"/>
        <w:numPr>
          <w:ilvl w:val="0"/>
          <w:numId w:val="2"/>
        </w:numPr>
        <w:spacing w:before="0" w:after="0" w:line="240" w:lineRule="auto"/>
        <w:rPr>
          <w:rFonts w:asciiTheme="majorHAnsi" w:hAnsiTheme="majorHAnsi" w:cstheme="majorHAnsi"/>
          <w:sz w:val="22"/>
          <w:szCs w:val="22"/>
        </w:rPr>
      </w:pPr>
      <w:bookmarkStart w:id="4" w:name="_Toc87622197"/>
      <w:r w:rsidRPr="00FB219F">
        <w:rPr>
          <w:rFonts w:asciiTheme="majorHAnsi" w:hAnsiTheme="majorHAnsi" w:cstheme="majorHAnsi"/>
          <w:sz w:val="22"/>
          <w:szCs w:val="22"/>
        </w:rPr>
        <w:t>DESARROLLO:</w:t>
      </w:r>
      <w:bookmarkEnd w:id="4"/>
    </w:p>
    <w:p w14:paraId="05E5B8E9" w14:textId="77777777" w:rsidR="005238E5" w:rsidRPr="00FB219F" w:rsidRDefault="005238E5" w:rsidP="00FB219F">
      <w:pPr>
        <w:spacing w:after="0" w:line="240" w:lineRule="auto"/>
        <w:jc w:val="both"/>
        <w:rPr>
          <w:rFonts w:asciiTheme="majorHAnsi" w:eastAsia="Times New Roman" w:hAnsiTheme="majorHAnsi" w:cstheme="majorHAnsi"/>
        </w:rPr>
      </w:pPr>
    </w:p>
    <w:p w14:paraId="58F37D89" w14:textId="0570CC58"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La aparición y evolución de las tecnologías de información y </w:t>
      </w:r>
      <w:r w:rsidR="000B402F" w:rsidRPr="00FB219F">
        <w:rPr>
          <w:rFonts w:asciiTheme="majorHAnsi" w:eastAsia="Times New Roman" w:hAnsiTheme="majorHAnsi" w:cstheme="majorHAnsi"/>
        </w:rPr>
        <w:t>comunicación</w:t>
      </w:r>
      <w:r w:rsidRPr="00FB219F">
        <w:rPr>
          <w:rFonts w:asciiTheme="majorHAnsi" w:eastAsia="Times New Roman" w:hAnsiTheme="majorHAnsi" w:cstheme="majorHAnsi"/>
        </w:rPr>
        <w:t xml:space="preserve"> provoca</w:t>
      </w:r>
      <w:r w:rsidR="00651D0A" w:rsidRPr="00FB219F">
        <w:rPr>
          <w:rFonts w:asciiTheme="majorHAnsi" w:eastAsia="Times New Roman" w:hAnsiTheme="majorHAnsi" w:cstheme="majorHAnsi"/>
        </w:rPr>
        <w:t>ron</w:t>
      </w:r>
      <w:r w:rsidRPr="00FB219F">
        <w:rPr>
          <w:rFonts w:asciiTheme="majorHAnsi" w:eastAsia="Times New Roman" w:hAnsiTheme="majorHAnsi" w:cstheme="majorHAnsi"/>
        </w:rPr>
        <w:t xml:space="preserve"> un impacto significativo en la creación y conservación de la documentación respaldatoria, así como en los sistemas de procesamiento de información y los soportes de las registraciones contables.</w:t>
      </w:r>
    </w:p>
    <w:p w14:paraId="1023E822"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Esta evolución requiere que los contadores que actúan en el ámbito judicial conozcan las características de la documentación electrónica, los registros electrónicos y los soportes en sí mismos, permitiendo así dictaminar sobre su validez como respaldo de las respuestas a los puntos periciales.</w:t>
      </w:r>
    </w:p>
    <w:p w14:paraId="4C8D2164" w14:textId="7D95183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En ese orden de ideas, se analiza las características de la documentación respaldatoria según lo dispuesto por la Norma ISO 15489-1 ‘Gestión de documentos’, los sistemas comerciales y contables como los distintos soportes existentes.</w:t>
      </w:r>
    </w:p>
    <w:p w14:paraId="22618F55" w14:textId="69F5CCB9" w:rsidR="00651D0A" w:rsidRPr="00FB219F" w:rsidRDefault="005606D6"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También </w:t>
      </w:r>
      <w:r w:rsidR="004E06E6" w:rsidRPr="00FB219F">
        <w:rPr>
          <w:rFonts w:asciiTheme="majorHAnsi" w:eastAsia="Times New Roman" w:hAnsiTheme="majorHAnsi" w:cstheme="majorHAnsi"/>
        </w:rPr>
        <w:t xml:space="preserve">se </w:t>
      </w:r>
      <w:r w:rsidR="00FB219F" w:rsidRPr="00FB219F">
        <w:rPr>
          <w:rFonts w:asciiTheme="majorHAnsi" w:eastAsia="Times New Roman" w:hAnsiTheme="majorHAnsi" w:cstheme="majorHAnsi"/>
        </w:rPr>
        <w:t>realiza</w:t>
      </w:r>
      <w:r w:rsidR="004E06E6" w:rsidRPr="00FB219F">
        <w:rPr>
          <w:rFonts w:asciiTheme="majorHAnsi" w:eastAsia="Times New Roman" w:hAnsiTheme="majorHAnsi" w:cstheme="majorHAnsi"/>
        </w:rPr>
        <w:t xml:space="preserve"> </w:t>
      </w:r>
      <w:r w:rsidR="00651D0A" w:rsidRPr="00FB219F">
        <w:rPr>
          <w:rFonts w:asciiTheme="majorHAnsi" w:eastAsia="Times New Roman" w:hAnsiTheme="majorHAnsi" w:cstheme="majorHAnsi"/>
        </w:rPr>
        <w:t>una introducción sobre blockchain y criptoactivos</w:t>
      </w:r>
      <w:r w:rsidR="00DE0809" w:rsidRPr="00FB219F">
        <w:rPr>
          <w:rFonts w:asciiTheme="majorHAnsi" w:eastAsia="Times New Roman" w:hAnsiTheme="majorHAnsi" w:cstheme="majorHAnsi"/>
        </w:rPr>
        <w:t xml:space="preserve"> a fin de dejar </w:t>
      </w:r>
      <w:r w:rsidR="00651D0A" w:rsidRPr="00FB219F">
        <w:rPr>
          <w:rFonts w:asciiTheme="majorHAnsi" w:eastAsia="Times New Roman" w:hAnsiTheme="majorHAnsi" w:cstheme="majorHAnsi"/>
        </w:rPr>
        <w:t xml:space="preserve">planteado los desafíos </w:t>
      </w:r>
      <w:r w:rsidRPr="00FB219F">
        <w:rPr>
          <w:rFonts w:asciiTheme="majorHAnsi" w:eastAsia="Times New Roman" w:hAnsiTheme="majorHAnsi" w:cstheme="majorHAnsi"/>
        </w:rPr>
        <w:t xml:space="preserve">profesionales </w:t>
      </w:r>
      <w:r w:rsidR="00651D0A" w:rsidRPr="00FB219F">
        <w:rPr>
          <w:rFonts w:asciiTheme="majorHAnsi" w:eastAsia="Times New Roman" w:hAnsiTheme="majorHAnsi" w:cstheme="majorHAnsi"/>
        </w:rPr>
        <w:t>que presentan los mismos.</w:t>
      </w:r>
    </w:p>
    <w:p w14:paraId="5D46C647" w14:textId="77777777" w:rsidR="005238E5" w:rsidRPr="00FB219F" w:rsidRDefault="005238E5" w:rsidP="00FB219F">
      <w:pPr>
        <w:pBdr>
          <w:top w:val="nil"/>
          <w:left w:val="nil"/>
          <w:bottom w:val="nil"/>
          <w:right w:val="nil"/>
          <w:between w:val="nil"/>
        </w:pBdr>
        <w:spacing w:after="0" w:line="240" w:lineRule="auto"/>
        <w:jc w:val="both"/>
        <w:rPr>
          <w:rFonts w:asciiTheme="majorHAnsi" w:eastAsia="Times New Roman" w:hAnsiTheme="majorHAnsi" w:cstheme="majorHAnsi"/>
          <w:b/>
          <w:color w:val="000000"/>
          <w:u w:val="single"/>
        </w:rPr>
      </w:pPr>
    </w:p>
    <w:p w14:paraId="7F318089" w14:textId="77777777" w:rsidR="005238E5" w:rsidRPr="00FB219F" w:rsidRDefault="00B2374C" w:rsidP="00FB219F">
      <w:pPr>
        <w:pStyle w:val="Ttulo1"/>
        <w:numPr>
          <w:ilvl w:val="1"/>
          <w:numId w:val="2"/>
        </w:numPr>
        <w:spacing w:before="0" w:after="0" w:line="240" w:lineRule="auto"/>
        <w:rPr>
          <w:rFonts w:asciiTheme="majorHAnsi" w:hAnsiTheme="majorHAnsi" w:cstheme="majorHAnsi"/>
          <w:sz w:val="22"/>
          <w:szCs w:val="22"/>
          <w:u w:val="none"/>
        </w:rPr>
      </w:pPr>
      <w:bookmarkStart w:id="5" w:name="_Toc87622198"/>
      <w:r w:rsidRPr="00FB219F">
        <w:rPr>
          <w:rFonts w:asciiTheme="majorHAnsi" w:hAnsiTheme="majorHAnsi" w:cstheme="majorHAnsi"/>
          <w:sz w:val="22"/>
          <w:szCs w:val="22"/>
          <w:u w:val="none"/>
        </w:rPr>
        <w:t>Documentación respaldatoria</w:t>
      </w:r>
      <w:bookmarkEnd w:id="5"/>
    </w:p>
    <w:p w14:paraId="291CF371" w14:textId="77777777" w:rsidR="005238E5" w:rsidRPr="00FB219F" w:rsidRDefault="005238E5" w:rsidP="00FB219F">
      <w:pPr>
        <w:spacing w:after="0" w:line="240" w:lineRule="auto"/>
        <w:jc w:val="both"/>
        <w:rPr>
          <w:rFonts w:asciiTheme="majorHAnsi" w:eastAsia="Times New Roman" w:hAnsiTheme="majorHAnsi" w:cstheme="majorHAnsi"/>
        </w:rPr>
      </w:pPr>
    </w:p>
    <w:p w14:paraId="56B410A3"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La documentación respaldatoria complementa los registros contables y su conservación es una obligación establecida por el Código Civil y Comercial de la Nación</w:t>
      </w:r>
      <w:r w:rsidR="00794C09" w:rsidRPr="00FB219F">
        <w:rPr>
          <w:rFonts w:asciiTheme="majorHAnsi" w:eastAsia="Times New Roman" w:hAnsiTheme="majorHAnsi" w:cstheme="majorHAnsi"/>
        </w:rPr>
        <w:t xml:space="preserve">: </w:t>
      </w:r>
      <w:r w:rsidRPr="00FB219F">
        <w:rPr>
          <w:rFonts w:asciiTheme="majorHAnsi" w:eastAsia="Times New Roman" w:hAnsiTheme="majorHAnsi" w:cstheme="majorHAnsi"/>
        </w:rPr>
        <w:t>(…) “</w:t>
      </w:r>
      <w:r w:rsidRPr="00FB219F">
        <w:rPr>
          <w:rFonts w:asciiTheme="majorHAnsi" w:eastAsia="Times New Roman" w:hAnsiTheme="majorHAnsi" w:cstheme="majorHAnsi"/>
          <w:i/>
        </w:rPr>
        <w:t>Los asientos deben respaldarse con la documentación respectiva, todo lo cual debe archivarse en forma metódica y que permita su localización y consulta.</w:t>
      </w:r>
      <w:r w:rsidRPr="00FB219F">
        <w:rPr>
          <w:rFonts w:asciiTheme="majorHAnsi" w:eastAsia="Times New Roman" w:hAnsiTheme="majorHAnsi" w:cstheme="majorHAnsi"/>
        </w:rPr>
        <w:t>”</w:t>
      </w:r>
      <w:r w:rsidRPr="00FB219F">
        <w:rPr>
          <w:rFonts w:asciiTheme="majorHAnsi" w:eastAsia="Times New Roman" w:hAnsiTheme="majorHAnsi" w:cstheme="majorHAnsi"/>
          <w:vertAlign w:val="superscript"/>
        </w:rPr>
        <w:footnoteReference w:id="1"/>
      </w:r>
      <w:r w:rsidRPr="00FB219F">
        <w:rPr>
          <w:rFonts w:asciiTheme="majorHAnsi" w:eastAsia="Times New Roman" w:hAnsiTheme="majorHAnsi" w:cstheme="majorHAnsi"/>
        </w:rPr>
        <w:t>.</w:t>
      </w:r>
    </w:p>
    <w:p w14:paraId="54EF2E35" w14:textId="77777777" w:rsidR="005238E5" w:rsidRPr="00FB219F" w:rsidRDefault="005238E5" w:rsidP="00FB219F">
      <w:pPr>
        <w:spacing w:after="0" w:line="240" w:lineRule="auto"/>
        <w:jc w:val="both"/>
        <w:rPr>
          <w:rFonts w:asciiTheme="majorHAnsi" w:eastAsia="Times New Roman" w:hAnsiTheme="majorHAnsi" w:cstheme="majorHAnsi"/>
        </w:rPr>
      </w:pPr>
    </w:p>
    <w:p w14:paraId="76CC7DCB"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Esta documentación además del formato papel puede ser:</w:t>
      </w:r>
    </w:p>
    <w:p w14:paraId="1A8BBCB2" w14:textId="77777777" w:rsidR="005606D6" w:rsidRPr="00FB219F" w:rsidRDefault="005606D6" w:rsidP="00FB219F">
      <w:pPr>
        <w:spacing w:after="0" w:line="240" w:lineRule="auto"/>
        <w:jc w:val="both"/>
        <w:rPr>
          <w:rFonts w:asciiTheme="majorHAnsi" w:eastAsia="Times New Roman" w:hAnsiTheme="majorHAnsi" w:cstheme="majorHAnsi"/>
        </w:rPr>
      </w:pPr>
    </w:p>
    <w:p w14:paraId="6C826DAD" w14:textId="77777777" w:rsidR="005238E5" w:rsidRPr="00FB219F" w:rsidRDefault="00B2374C" w:rsidP="00FB219F">
      <w:pPr>
        <w:numPr>
          <w:ilvl w:val="1"/>
          <w:numId w:val="13"/>
        </w:numPr>
        <w:pBdr>
          <w:top w:val="nil"/>
          <w:left w:val="nil"/>
          <w:bottom w:val="nil"/>
          <w:right w:val="nil"/>
          <w:between w:val="nil"/>
        </w:pBdr>
        <w:spacing w:after="0" w:line="240" w:lineRule="auto"/>
        <w:ind w:left="284" w:firstLine="283"/>
        <w:jc w:val="both"/>
        <w:rPr>
          <w:rFonts w:asciiTheme="majorHAnsi" w:hAnsiTheme="majorHAnsi" w:cstheme="majorHAnsi"/>
          <w:color w:val="000000"/>
        </w:rPr>
      </w:pPr>
      <w:r w:rsidRPr="00FB219F">
        <w:rPr>
          <w:rFonts w:asciiTheme="majorHAnsi" w:eastAsia="Times New Roman" w:hAnsiTheme="majorHAnsi" w:cstheme="majorHAnsi"/>
          <w:color w:val="000000"/>
        </w:rPr>
        <w:t>Documentación digitalizada</w:t>
      </w:r>
    </w:p>
    <w:p w14:paraId="62B677E3" w14:textId="77777777" w:rsidR="005238E5" w:rsidRPr="00FB219F" w:rsidRDefault="00B2374C" w:rsidP="00FB219F">
      <w:pPr>
        <w:numPr>
          <w:ilvl w:val="1"/>
          <w:numId w:val="13"/>
        </w:numPr>
        <w:pBdr>
          <w:top w:val="nil"/>
          <w:left w:val="nil"/>
          <w:bottom w:val="nil"/>
          <w:right w:val="nil"/>
          <w:between w:val="nil"/>
        </w:pBdr>
        <w:spacing w:after="0" w:line="240" w:lineRule="auto"/>
        <w:ind w:left="284" w:firstLine="283"/>
        <w:jc w:val="both"/>
        <w:rPr>
          <w:rFonts w:asciiTheme="majorHAnsi" w:hAnsiTheme="majorHAnsi" w:cstheme="majorHAnsi"/>
          <w:color w:val="000000"/>
        </w:rPr>
      </w:pPr>
      <w:r w:rsidRPr="00FB219F">
        <w:rPr>
          <w:rFonts w:asciiTheme="majorHAnsi" w:eastAsia="Times New Roman" w:hAnsiTheme="majorHAnsi" w:cstheme="majorHAnsi"/>
          <w:color w:val="000000"/>
        </w:rPr>
        <w:t>Escaneo de campos con OCR</w:t>
      </w:r>
    </w:p>
    <w:p w14:paraId="0D222AFE" w14:textId="77777777" w:rsidR="005238E5" w:rsidRPr="00FB219F" w:rsidRDefault="00B2374C" w:rsidP="00FB219F">
      <w:pPr>
        <w:numPr>
          <w:ilvl w:val="1"/>
          <w:numId w:val="13"/>
        </w:numPr>
        <w:pBdr>
          <w:top w:val="nil"/>
          <w:left w:val="nil"/>
          <w:bottom w:val="nil"/>
          <w:right w:val="nil"/>
          <w:between w:val="nil"/>
        </w:pBdr>
        <w:spacing w:after="0" w:line="240" w:lineRule="auto"/>
        <w:ind w:left="284" w:firstLine="283"/>
        <w:jc w:val="both"/>
        <w:rPr>
          <w:rFonts w:asciiTheme="majorHAnsi" w:hAnsiTheme="majorHAnsi" w:cstheme="majorHAnsi"/>
          <w:color w:val="000000"/>
        </w:rPr>
      </w:pPr>
      <w:r w:rsidRPr="00FB219F">
        <w:rPr>
          <w:rFonts w:asciiTheme="majorHAnsi" w:eastAsia="Times New Roman" w:hAnsiTheme="majorHAnsi" w:cstheme="majorHAnsi"/>
          <w:color w:val="000000"/>
        </w:rPr>
        <w:t>Documentación digital</w:t>
      </w:r>
    </w:p>
    <w:p w14:paraId="72D7F87C" w14:textId="77777777" w:rsidR="005238E5" w:rsidRPr="00FB219F" w:rsidRDefault="005238E5" w:rsidP="00FB219F">
      <w:pPr>
        <w:spacing w:after="0" w:line="240" w:lineRule="auto"/>
        <w:jc w:val="both"/>
        <w:rPr>
          <w:rFonts w:asciiTheme="majorHAnsi" w:eastAsia="Times New Roman" w:hAnsiTheme="majorHAnsi" w:cstheme="majorHAnsi"/>
        </w:rPr>
      </w:pPr>
    </w:p>
    <w:p w14:paraId="62649F50"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Estos tipos de formatos plantean diferentes formas de compulsa. Es por ello, que resulta necesario ante todo conocer sus características. Asimismo, la documentación respaldatoria debería ser:</w:t>
      </w:r>
    </w:p>
    <w:p w14:paraId="49409A0D"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4E62C455" w14:textId="09BB10B8" w:rsidR="005238E5" w:rsidRPr="00FB219F" w:rsidRDefault="00B2374C" w:rsidP="00FB219F">
      <w:pPr>
        <w:numPr>
          <w:ilvl w:val="0"/>
          <w:numId w:val="6"/>
        </w:numPr>
        <w:pBdr>
          <w:top w:val="nil"/>
          <w:left w:val="nil"/>
          <w:bottom w:val="nil"/>
          <w:right w:val="nil"/>
          <w:between w:val="nil"/>
        </w:pBdr>
        <w:spacing w:after="0" w:line="240" w:lineRule="auto"/>
        <w:jc w:val="both"/>
        <w:rPr>
          <w:rFonts w:asciiTheme="majorHAnsi" w:hAnsiTheme="majorHAnsi" w:cstheme="majorHAnsi"/>
          <w:color w:val="000000"/>
        </w:rPr>
      </w:pPr>
      <w:r w:rsidRPr="00FB219F">
        <w:rPr>
          <w:rFonts w:asciiTheme="majorHAnsi" w:eastAsia="Times New Roman" w:hAnsiTheme="majorHAnsi" w:cstheme="majorHAnsi"/>
          <w:b/>
          <w:color w:val="000000"/>
        </w:rPr>
        <w:t>Auténtica:</w:t>
      </w:r>
    </w:p>
    <w:p w14:paraId="3E12C207" w14:textId="77777777" w:rsidR="005238E5" w:rsidRPr="00FB219F" w:rsidRDefault="005238E5" w:rsidP="00FB219F">
      <w:pPr>
        <w:spacing w:after="0" w:line="240" w:lineRule="auto"/>
        <w:jc w:val="both"/>
        <w:rPr>
          <w:rFonts w:asciiTheme="majorHAnsi" w:eastAsia="Times New Roman" w:hAnsiTheme="majorHAnsi" w:cstheme="majorHAnsi"/>
        </w:rPr>
      </w:pPr>
    </w:p>
    <w:p w14:paraId="519F9406" w14:textId="5E4C611A" w:rsidR="005238E5" w:rsidRPr="00FB219F" w:rsidRDefault="00B2374C" w:rsidP="00FB219F">
      <w:pPr>
        <w:numPr>
          <w:ilvl w:val="1"/>
          <w:numId w:val="13"/>
        </w:numPr>
        <w:pBdr>
          <w:top w:val="nil"/>
          <w:left w:val="nil"/>
          <w:bottom w:val="nil"/>
          <w:right w:val="nil"/>
          <w:between w:val="nil"/>
        </w:pBdr>
        <w:spacing w:after="0" w:line="240" w:lineRule="auto"/>
        <w:ind w:left="284" w:firstLine="283"/>
        <w:jc w:val="both"/>
        <w:rPr>
          <w:rFonts w:asciiTheme="majorHAnsi" w:hAnsiTheme="majorHAnsi" w:cstheme="majorHAnsi"/>
          <w:color w:val="000000"/>
        </w:rPr>
      </w:pPr>
      <w:r w:rsidRPr="00FB219F">
        <w:rPr>
          <w:rFonts w:asciiTheme="majorHAnsi" w:eastAsia="Times New Roman" w:hAnsiTheme="majorHAnsi" w:cstheme="majorHAnsi"/>
          <w:color w:val="000000"/>
        </w:rPr>
        <w:t xml:space="preserve">es lo </w:t>
      </w:r>
      <w:r w:rsidR="00651D0A" w:rsidRPr="00FB219F">
        <w:rPr>
          <w:rFonts w:asciiTheme="majorHAnsi" w:eastAsia="Times New Roman" w:hAnsiTheme="majorHAnsi" w:cstheme="majorHAnsi"/>
          <w:color w:val="000000"/>
        </w:rPr>
        <w:t>que la documentación afirma ser,</w:t>
      </w:r>
    </w:p>
    <w:p w14:paraId="71FE99BF" w14:textId="77777777" w:rsidR="005238E5" w:rsidRPr="00FB219F" w:rsidRDefault="00B2374C" w:rsidP="00FB219F">
      <w:pPr>
        <w:numPr>
          <w:ilvl w:val="1"/>
          <w:numId w:val="13"/>
        </w:numPr>
        <w:pBdr>
          <w:top w:val="nil"/>
          <w:left w:val="nil"/>
          <w:bottom w:val="nil"/>
          <w:right w:val="nil"/>
          <w:between w:val="nil"/>
        </w:pBdr>
        <w:spacing w:after="0" w:line="240" w:lineRule="auto"/>
        <w:ind w:left="284" w:firstLine="283"/>
        <w:jc w:val="both"/>
        <w:rPr>
          <w:rFonts w:asciiTheme="majorHAnsi" w:hAnsiTheme="majorHAnsi" w:cstheme="majorHAnsi"/>
          <w:color w:val="000000"/>
        </w:rPr>
      </w:pPr>
      <w:r w:rsidRPr="00FB219F">
        <w:rPr>
          <w:rFonts w:asciiTheme="majorHAnsi" w:eastAsia="Times New Roman" w:hAnsiTheme="majorHAnsi" w:cstheme="majorHAnsi"/>
          <w:color w:val="000000"/>
        </w:rPr>
        <w:t>que ha sido creada o enviada por la persona que afirma que la ha creado o enviado;</w:t>
      </w:r>
    </w:p>
    <w:p w14:paraId="4F5D1FFC" w14:textId="77777777" w:rsidR="005238E5" w:rsidRPr="00FB219F" w:rsidRDefault="00B2374C" w:rsidP="00FB219F">
      <w:pPr>
        <w:numPr>
          <w:ilvl w:val="1"/>
          <w:numId w:val="13"/>
        </w:numPr>
        <w:pBdr>
          <w:top w:val="nil"/>
          <w:left w:val="nil"/>
          <w:bottom w:val="nil"/>
          <w:right w:val="nil"/>
          <w:between w:val="nil"/>
        </w:pBdr>
        <w:spacing w:after="0" w:line="240" w:lineRule="auto"/>
        <w:ind w:left="284" w:firstLine="283"/>
        <w:jc w:val="both"/>
        <w:rPr>
          <w:rFonts w:asciiTheme="majorHAnsi" w:hAnsiTheme="majorHAnsi" w:cstheme="majorHAnsi"/>
          <w:color w:val="000000"/>
        </w:rPr>
      </w:pPr>
      <w:r w:rsidRPr="00FB219F">
        <w:rPr>
          <w:rFonts w:asciiTheme="majorHAnsi" w:eastAsia="Times New Roman" w:hAnsiTheme="majorHAnsi" w:cstheme="majorHAnsi"/>
          <w:color w:val="000000"/>
        </w:rPr>
        <w:t>que ha sido creada o enviada en el momento que se afirma.</w:t>
      </w:r>
      <w:r w:rsidRPr="00FB219F">
        <w:rPr>
          <w:rFonts w:asciiTheme="majorHAnsi" w:eastAsia="Times New Roman" w:hAnsiTheme="majorHAnsi" w:cstheme="majorHAnsi"/>
          <w:color w:val="000000"/>
          <w:vertAlign w:val="superscript"/>
        </w:rPr>
        <w:footnoteReference w:id="2"/>
      </w:r>
    </w:p>
    <w:p w14:paraId="42A0DA18" w14:textId="77777777" w:rsidR="005238E5" w:rsidRPr="00FB219F" w:rsidRDefault="005238E5" w:rsidP="00FB219F">
      <w:pPr>
        <w:pBdr>
          <w:top w:val="nil"/>
          <w:left w:val="nil"/>
          <w:bottom w:val="nil"/>
          <w:right w:val="nil"/>
          <w:between w:val="nil"/>
        </w:pBdr>
        <w:spacing w:after="0" w:line="240" w:lineRule="auto"/>
        <w:jc w:val="both"/>
        <w:rPr>
          <w:rFonts w:asciiTheme="majorHAnsi" w:eastAsia="Times New Roman" w:hAnsiTheme="majorHAnsi" w:cstheme="majorHAnsi"/>
          <w:color w:val="000000"/>
        </w:rPr>
      </w:pPr>
    </w:p>
    <w:p w14:paraId="2FDB9280" w14:textId="77777777" w:rsidR="005238E5" w:rsidRPr="00FB219F" w:rsidRDefault="00B2374C" w:rsidP="00FB219F">
      <w:pPr>
        <w:numPr>
          <w:ilvl w:val="0"/>
          <w:numId w:val="6"/>
        </w:numPr>
        <w:pBdr>
          <w:top w:val="nil"/>
          <w:left w:val="nil"/>
          <w:bottom w:val="nil"/>
          <w:right w:val="nil"/>
          <w:between w:val="nil"/>
        </w:pBdr>
        <w:spacing w:after="0" w:line="240" w:lineRule="auto"/>
        <w:jc w:val="both"/>
        <w:rPr>
          <w:rFonts w:asciiTheme="majorHAnsi" w:hAnsiTheme="majorHAnsi" w:cstheme="majorHAnsi"/>
          <w:color w:val="000000"/>
        </w:rPr>
      </w:pPr>
      <w:r w:rsidRPr="00FB219F">
        <w:rPr>
          <w:rFonts w:asciiTheme="majorHAnsi" w:eastAsia="Times New Roman" w:hAnsiTheme="majorHAnsi" w:cstheme="majorHAnsi"/>
          <w:b/>
          <w:color w:val="000000"/>
        </w:rPr>
        <w:t>Confiable:</w:t>
      </w:r>
    </w:p>
    <w:p w14:paraId="159012CB" w14:textId="77777777" w:rsidR="005238E5" w:rsidRPr="00FB219F" w:rsidRDefault="005238E5" w:rsidP="00FB219F">
      <w:pPr>
        <w:spacing w:after="0" w:line="240" w:lineRule="auto"/>
        <w:jc w:val="both"/>
        <w:rPr>
          <w:rFonts w:asciiTheme="majorHAnsi" w:eastAsia="Times New Roman" w:hAnsiTheme="majorHAnsi" w:cstheme="majorHAnsi"/>
        </w:rPr>
      </w:pPr>
    </w:p>
    <w:p w14:paraId="532DA480" w14:textId="0ED02399"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Su contenido puede ser considerado una representación completa y precisa de las operaciones, actividades o los hechos de los que da testimonio y al que se puede recurrir en el curso de posteriores operaciones o actividades. </w:t>
      </w:r>
      <w:r w:rsidRPr="00FB219F">
        <w:rPr>
          <w:rFonts w:asciiTheme="majorHAnsi" w:eastAsia="Arial" w:hAnsiTheme="majorHAnsi" w:cstheme="majorHAnsi"/>
          <w:vertAlign w:val="superscript"/>
        </w:rPr>
        <w:t>2</w:t>
      </w:r>
    </w:p>
    <w:p w14:paraId="190CA987" w14:textId="77777777" w:rsidR="005238E5" w:rsidRPr="00FB219F" w:rsidRDefault="005238E5" w:rsidP="00FB219F">
      <w:pPr>
        <w:pBdr>
          <w:top w:val="nil"/>
          <w:left w:val="nil"/>
          <w:bottom w:val="nil"/>
          <w:right w:val="nil"/>
          <w:between w:val="nil"/>
        </w:pBdr>
        <w:spacing w:after="0" w:line="240" w:lineRule="auto"/>
        <w:jc w:val="both"/>
        <w:rPr>
          <w:rFonts w:asciiTheme="majorHAnsi" w:eastAsia="Times New Roman" w:hAnsiTheme="majorHAnsi" w:cstheme="majorHAnsi"/>
          <w:color w:val="000000"/>
        </w:rPr>
      </w:pPr>
    </w:p>
    <w:p w14:paraId="15D07085" w14:textId="77777777" w:rsidR="005238E5" w:rsidRPr="00FB219F" w:rsidRDefault="00B2374C" w:rsidP="00FB219F">
      <w:pPr>
        <w:numPr>
          <w:ilvl w:val="0"/>
          <w:numId w:val="6"/>
        </w:numPr>
        <w:pBdr>
          <w:top w:val="nil"/>
          <w:left w:val="nil"/>
          <w:bottom w:val="nil"/>
          <w:right w:val="nil"/>
          <w:between w:val="nil"/>
        </w:pBdr>
        <w:spacing w:after="0" w:line="240" w:lineRule="auto"/>
        <w:jc w:val="both"/>
        <w:rPr>
          <w:rFonts w:asciiTheme="majorHAnsi" w:hAnsiTheme="majorHAnsi" w:cstheme="majorHAnsi"/>
          <w:color w:val="000000"/>
        </w:rPr>
      </w:pPr>
      <w:r w:rsidRPr="00FB219F">
        <w:rPr>
          <w:rFonts w:asciiTheme="majorHAnsi" w:eastAsia="Times New Roman" w:hAnsiTheme="majorHAnsi" w:cstheme="majorHAnsi"/>
          <w:b/>
          <w:color w:val="000000"/>
        </w:rPr>
        <w:t>Íntegra:</w:t>
      </w:r>
    </w:p>
    <w:p w14:paraId="787954F0" w14:textId="77777777" w:rsidR="005238E5" w:rsidRPr="00FB219F" w:rsidRDefault="005238E5" w:rsidP="00FB219F">
      <w:pPr>
        <w:pBdr>
          <w:top w:val="nil"/>
          <w:left w:val="nil"/>
          <w:bottom w:val="nil"/>
          <w:right w:val="nil"/>
          <w:between w:val="nil"/>
        </w:pBdr>
        <w:spacing w:after="0" w:line="240" w:lineRule="auto"/>
        <w:jc w:val="both"/>
        <w:rPr>
          <w:rFonts w:asciiTheme="majorHAnsi" w:eastAsia="Times New Roman" w:hAnsiTheme="majorHAnsi" w:cstheme="majorHAnsi"/>
          <w:color w:val="000000"/>
        </w:rPr>
      </w:pPr>
    </w:p>
    <w:p w14:paraId="61BC64FC" w14:textId="77777777" w:rsidR="005238E5" w:rsidRPr="00FB219F" w:rsidRDefault="00B2374C" w:rsidP="00FB219F">
      <w:pPr>
        <w:pBdr>
          <w:top w:val="nil"/>
          <w:left w:val="nil"/>
          <w:bottom w:val="nil"/>
          <w:right w:val="nil"/>
          <w:between w:val="nil"/>
        </w:pBdr>
        <w:spacing w:after="0" w:line="240" w:lineRule="auto"/>
        <w:ind w:left="709"/>
        <w:jc w:val="both"/>
        <w:rPr>
          <w:rFonts w:asciiTheme="majorHAnsi" w:eastAsia="Times New Roman" w:hAnsiTheme="majorHAnsi" w:cstheme="majorHAnsi"/>
          <w:color w:val="000000"/>
        </w:rPr>
      </w:pPr>
      <w:r w:rsidRPr="00FB219F">
        <w:rPr>
          <w:rFonts w:asciiTheme="majorHAnsi" w:eastAsia="Times New Roman" w:hAnsiTheme="majorHAnsi" w:cstheme="majorHAnsi"/>
          <w:color w:val="000000"/>
        </w:rPr>
        <w:t>Si es completa e inalterada.</w:t>
      </w:r>
      <w:r w:rsidRPr="00FB219F">
        <w:rPr>
          <w:rFonts w:asciiTheme="majorHAnsi" w:eastAsia="Arial" w:hAnsiTheme="majorHAnsi" w:cstheme="majorHAnsi"/>
          <w:color w:val="000000"/>
          <w:vertAlign w:val="superscript"/>
        </w:rPr>
        <w:t>2</w:t>
      </w:r>
    </w:p>
    <w:p w14:paraId="137B03AC" w14:textId="386E9CC0" w:rsidR="005238E5" w:rsidRDefault="005238E5" w:rsidP="00FB219F">
      <w:pPr>
        <w:pBdr>
          <w:top w:val="nil"/>
          <w:left w:val="nil"/>
          <w:bottom w:val="nil"/>
          <w:right w:val="nil"/>
          <w:between w:val="nil"/>
        </w:pBdr>
        <w:spacing w:after="0" w:line="240" w:lineRule="auto"/>
        <w:jc w:val="both"/>
        <w:rPr>
          <w:rFonts w:asciiTheme="majorHAnsi" w:eastAsia="Times New Roman" w:hAnsiTheme="majorHAnsi" w:cstheme="majorHAnsi"/>
          <w:color w:val="000000"/>
        </w:rPr>
      </w:pPr>
    </w:p>
    <w:p w14:paraId="06803411" w14:textId="77777777" w:rsidR="00906394" w:rsidRPr="00FB219F" w:rsidRDefault="00906394" w:rsidP="00FB219F">
      <w:pPr>
        <w:pBdr>
          <w:top w:val="nil"/>
          <w:left w:val="nil"/>
          <w:bottom w:val="nil"/>
          <w:right w:val="nil"/>
          <w:between w:val="nil"/>
        </w:pBdr>
        <w:spacing w:after="0" w:line="240" w:lineRule="auto"/>
        <w:jc w:val="both"/>
        <w:rPr>
          <w:rFonts w:asciiTheme="majorHAnsi" w:eastAsia="Times New Roman" w:hAnsiTheme="majorHAnsi" w:cstheme="majorHAnsi"/>
          <w:color w:val="000000"/>
        </w:rPr>
      </w:pPr>
    </w:p>
    <w:p w14:paraId="71489514" w14:textId="77777777" w:rsidR="005238E5" w:rsidRPr="00FB219F" w:rsidRDefault="00B2374C" w:rsidP="00FB219F">
      <w:pPr>
        <w:numPr>
          <w:ilvl w:val="0"/>
          <w:numId w:val="6"/>
        </w:numPr>
        <w:pBdr>
          <w:top w:val="nil"/>
          <w:left w:val="nil"/>
          <w:bottom w:val="nil"/>
          <w:right w:val="nil"/>
          <w:between w:val="nil"/>
        </w:pBdr>
        <w:spacing w:after="0" w:line="240" w:lineRule="auto"/>
        <w:jc w:val="both"/>
        <w:rPr>
          <w:rFonts w:asciiTheme="majorHAnsi" w:hAnsiTheme="majorHAnsi" w:cstheme="majorHAnsi"/>
          <w:color w:val="000000"/>
        </w:rPr>
      </w:pPr>
      <w:r w:rsidRPr="00FB219F">
        <w:rPr>
          <w:rFonts w:asciiTheme="majorHAnsi" w:eastAsia="Times New Roman" w:hAnsiTheme="majorHAnsi" w:cstheme="majorHAnsi"/>
          <w:b/>
          <w:color w:val="000000"/>
        </w:rPr>
        <w:t>Disponible:</w:t>
      </w:r>
    </w:p>
    <w:p w14:paraId="088C17EE" w14:textId="77777777" w:rsidR="005238E5" w:rsidRPr="00FB219F" w:rsidRDefault="005238E5" w:rsidP="00FB219F">
      <w:pPr>
        <w:spacing w:after="0" w:line="240" w:lineRule="auto"/>
        <w:jc w:val="both"/>
        <w:rPr>
          <w:rFonts w:asciiTheme="majorHAnsi" w:eastAsia="Times New Roman" w:hAnsiTheme="majorHAnsi" w:cstheme="majorHAnsi"/>
          <w:b/>
        </w:rPr>
      </w:pPr>
    </w:p>
    <w:p w14:paraId="017EBC16"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Si puede ser localizada, recuperada, presentada e interpretada.</w:t>
      </w:r>
      <w:r w:rsidRPr="00FB219F">
        <w:rPr>
          <w:rFonts w:asciiTheme="majorHAnsi" w:eastAsia="Arial" w:hAnsiTheme="majorHAnsi" w:cstheme="majorHAnsi"/>
          <w:vertAlign w:val="superscript"/>
        </w:rPr>
        <w:t>2</w:t>
      </w:r>
    </w:p>
    <w:p w14:paraId="76025B6D" w14:textId="4D7865F8" w:rsidR="005238E5" w:rsidRDefault="005238E5" w:rsidP="00FB219F">
      <w:pPr>
        <w:spacing w:after="0" w:line="240" w:lineRule="auto"/>
        <w:jc w:val="both"/>
        <w:rPr>
          <w:rFonts w:asciiTheme="majorHAnsi" w:eastAsia="Times New Roman" w:hAnsiTheme="majorHAnsi" w:cstheme="majorHAnsi"/>
        </w:rPr>
      </w:pPr>
    </w:p>
    <w:p w14:paraId="1EECBCBA" w14:textId="77777777" w:rsidR="00906394" w:rsidRPr="00FB219F" w:rsidRDefault="00906394" w:rsidP="00FB219F">
      <w:pPr>
        <w:spacing w:after="0" w:line="240" w:lineRule="auto"/>
        <w:jc w:val="both"/>
        <w:rPr>
          <w:rFonts w:asciiTheme="majorHAnsi" w:eastAsia="Times New Roman" w:hAnsiTheme="majorHAnsi" w:cstheme="majorHAnsi"/>
        </w:rPr>
      </w:pPr>
    </w:p>
    <w:p w14:paraId="537A50B8" w14:textId="77777777" w:rsidR="005238E5" w:rsidRPr="00FB219F" w:rsidRDefault="00B2374C" w:rsidP="00FB219F">
      <w:pPr>
        <w:pStyle w:val="Ttulo1"/>
        <w:numPr>
          <w:ilvl w:val="1"/>
          <w:numId w:val="2"/>
        </w:numPr>
        <w:spacing w:before="0" w:after="0" w:line="240" w:lineRule="auto"/>
        <w:rPr>
          <w:rFonts w:asciiTheme="majorHAnsi" w:hAnsiTheme="majorHAnsi" w:cstheme="majorHAnsi"/>
          <w:sz w:val="22"/>
          <w:szCs w:val="22"/>
          <w:u w:val="none"/>
        </w:rPr>
      </w:pPr>
      <w:bookmarkStart w:id="6" w:name="_Toc87622199"/>
      <w:r w:rsidRPr="00FB219F">
        <w:rPr>
          <w:rFonts w:asciiTheme="majorHAnsi" w:hAnsiTheme="majorHAnsi" w:cstheme="majorHAnsi"/>
          <w:sz w:val="22"/>
          <w:szCs w:val="22"/>
          <w:u w:val="none"/>
        </w:rPr>
        <w:t>Características de la documentación digitalizada</w:t>
      </w:r>
      <w:bookmarkEnd w:id="6"/>
    </w:p>
    <w:p w14:paraId="16778C6C" w14:textId="77777777" w:rsidR="005238E5" w:rsidRPr="00FB219F" w:rsidRDefault="005238E5" w:rsidP="00FB219F">
      <w:pPr>
        <w:spacing w:after="0" w:line="240" w:lineRule="auto"/>
        <w:jc w:val="both"/>
        <w:rPr>
          <w:rFonts w:asciiTheme="majorHAnsi" w:eastAsia="Times New Roman" w:hAnsiTheme="majorHAnsi" w:cstheme="majorHAnsi"/>
        </w:rPr>
      </w:pPr>
    </w:p>
    <w:p w14:paraId="0352BC17" w14:textId="5BCF0039"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Se entiende por Digitalización Certificada al proceso tecnológico que permite mediante escáneres convertir la imagen contenida en papel en una imagen codificada, conforme a determinados estándares.</w:t>
      </w:r>
    </w:p>
    <w:p w14:paraId="18068251" w14:textId="77777777" w:rsidR="005238E5" w:rsidRPr="00FB219F" w:rsidRDefault="005238E5" w:rsidP="00FB219F">
      <w:pPr>
        <w:spacing w:after="0" w:line="240" w:lineRule="auto"/>
        <w:jc w:val="both"/>
        <w:rPr>
          <w:rFonts w:asciiTheme="majorHAnsi" w:eastAsia="Times New Roman" w:hAnsiTheme="majorHAnsi" w:cstheme="majorHAnsi"/>
        </w:rPr>
      </w:pPr>
    </w:p>
    <w:p w14:paraId="4CC22D9A"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Requisitos del software:</w:t>
      </w:r>
    </w:p>
    <w:p w14:paraId="505C450F" w14:textId="77777777" w:rsidR="005238E5" w:rsidRPr="00FB219F" w:rsidRDefault="005238E5" w:rsidP="00FB219F">
      <w:pPr>
        <w:spacing w:after="0" w:line="240" w:lineRule="auto"/>
        <w:jc w:val="both"/>
        <w:rPr>
          <w:rFonts w:asciiTheme="majorHAnsi" w:eastAsia="Times New Roman" w:hAnsiTheme="majorHAnsi" w:cstheme="majorHAnsi"/>
        </w:rPr>
      </w:pPr>
    </w:p>
    <w:p w14:paraId="7ED241AA" w14:textId="77777777" w:rsidR="005238E5" w:rsidRPr="00FB219F" w:rsidRDefault="00B2374C" w:rsidP="00FB219F">
      <w:pPr>
        <w:numPr>
          <w:ilvl w:val="0"/>
          <w:numId w:val="11"/>
        </w:numPr>
        <w:spacing w:after="0" w:line="240" w:lineRule="auto"/>
        <w:jc w:val="both"/>
        <w:rPr>
          <w:rFonts w:asciiTheme="majorHAnsi" w:hAnsiTheme="majorHAnsi" w:cstheme="majorHAnsi"/>
        </w:rPr>
      </w:pPr>
      <w:r w:rsidRPr="00FB219F">
        <w:rPr>
          <w:rFonts w:asciiTheme="majorHAnsi" w:eastAsia="Times New Roman" w:hAnsiTheme="majorHAnsi" w:cstheme="majorHAnsi"/>
        </w:rPr>
        <w:t>Formatos estándares de uso común.</w:t>
      </w:r>
    </w:p>
    <w:p w14:paraId="632E0234" w14:textId="77777777" w:rsidR="005238E5" w:rsidRPr="00FB219F" w:rsidRDefault="00B2374C" w:rsidP="00FB219F">
      <w:pPr>
        <w:numPr>
          <w:ilvl w:val="0"/>
          <w:numId w:val="11"/>
        </w:numPr>
        <w:spacing w:after="0" w:line="240" w:lineRule="auto"/>
        <w:jc w:val="both"/>
        <w:rPr>
          <w:rFonts w:asciiTheme="majorHAnsi" w:hAnsiTheme="majorHAnsi" w:cstheme="majorHAnsi"/>
        </w:rPr>
      </w:pPr>
      <w:r w:rsidRPr="00FB219F">
        <w:rPr>
          <w:rFonts w:asciiTheme="majorHAnsi" w:eastAsia="Times New Roman" w:hAnsiTheme="majorHAnsi" w:cstheme="majorHAnsi"/>
        </w:rPr>
        <w:t>Nivel de resolución.</w:t>
      </w:r>
    </w:p>
    <w:p w14:paraId="77177102" w14:textId="77777777" w:rsidR="005238E5" w:rsidRPr="00FB219F" w:rsidRDefault="00B2374C" w:rsidP="00FB219F">
      <w:pPr>
        <w:numPr>
          <w:ilvl w:val="0"/>
          <w:numId w:val="11"/>
        </w:numPr>
        <w:spacing w:after="0" w:line="240" w:lineRule="auto"/>
        <w:jc w:val="both"/>
        <w:rPr>
          <w:rFonts w:asciiTheme="majorHAnsi" w:hAnsiTheme="majorHAnsi" w:cstheme="majorHAnsi"/>
        </w:rPr>
      </w:pPr>
      <w:r w:rsidRPr="00FB219F">
        <w:rPr>
          <w:rFonts w:asciiTheme="majorHAnsi" w:eastAsia="Times New Roman" w:hAnsiTheme="majorHAnsi" w:cstheme="majorHAnsi"/>
        </w:rPr>
        <w:t>Garantía de imagen fiel e íntegra.</w:t>
      </w:r>
    </w:p>
    <w:p w14:paraId="59575E0C" w14:textId="77777777" w:rsidR="005238E5" w:rsidRPr="00FB219F" w:rsidRDefault="00B2374C" w:rsidP="00FB219F">
      <w:pPr>
        <w:numPr>
          <w:ilvl w:val="0"/>
          <w:numId w:val="11"/>
        </w:numPr>
        <w:spacing w:after="0" w:line="240" w:lineRule="auto"/>
        <w:jc w:val="both"/>
        <w:rPr>
          <w:rFonts w:asciiTheme="majorHAnsi" w:hAnsiTheme="majorHAnsi" w:cstheme="majorHAnsi"/>
        </w:rPr>
      </w:pPr>
      <w:r w:rsidRPr="00FB219F">
        <w:rPr>
          <w:rFonts w:asciiTheme="majorHAnsi" w:eastAsia="Times New Roman" w:hAnsiTheme="majorHAnsi" w:cstheme="majorHAnsi"/>
        </w:rPr>
        <w:t>Plan de gestión de calidad.</w:t>
      </w:r>
    </w:p>
    <w:p w14:paraId="07BFEA2C" w14:textId="77777777" w:rsidR="005238E5" w:rsidRPr="00FB219F" w:rsidRDefault="00B2374C" w:rsidP="00FB219F">
      <w:pPr>
        <w:numPr>
          <w:ilvl w:val="0"/>
          <w:numId w:val="11"/>
        </w:numPr>
        <w:spacing w:after="0" w:line="240" w:lineRule="auto"/>
        <w:jc w:val="both"/>
        <w:rPr>
          <w:rFonts w:asciiTheme="majorHAnsi" w:hAnsiTheme="majorHAnsi" w:cstheme="majorHAnsi"/>
        </w:rPr>
      </w:pPr>
      <w:r w:rsidRPr="00FB219F">
        <w:rPr>
          <w:rFonts w:asciiTheme="majorHAnsi" w:eastAsia="Times New Roman" w:hAnsiTheme="majorHAnsi" w:cstheme="majorHAnsi"/>
        </w:rPr>
        <w:t>Datos adicionales que deben acompañar a la imagen.</w:t>
      </w:r>
    </w:p>
    <w:p w14:paraId="68875E77" w14:textId="77777777" w:rsidR="005238E5" w:rsidRPr="00FB219F" w:rsidRDefault="00B2374C" w:rsidP="00FB219F">
      <w:pPr>
        <w:numPr>
          <w:ilvl w:val="0"/>
          <w:numId w:val="11"/>
        </w:numPr>
        <w:spacing w:after="0" w:line="240" w:lineRule="auto"/>
        <w:jc w:val="both"/>
        <w:rPr>
          <w:rFonts w:asciiTheme="majorHAnsi" w:hAnsiTheme="majorHAnsi" w:cstheme="majorHAnsi"/>
        </w:rPr>
      </w:pPr>
      <w:r w:rsidRPr="00FB219F">
        <w:rPr>
          <w:rFonts w:asciiTheme="majorHAnsi" w:eastAsia="Times New Roman" w:hAnsiTheme="majorHAnsi" w:cstheme="majorHAnsi"/>
        </w:rPr>
        <w:t>Firma de la base de datos.</w:t>
      </w:r>
    </w:p>
    <w:p w14:paraId="2C3FFC2F" w14:textId="77777777" w:rsidR="005238E5" w:rsidRPr="00FB219F" w:rsidRDefault="00B2374C" w:rsidP="00FB219F">
      <w:pPr>
        <w:numPr>
          <w:ilvl w:val="0"/>
          <w:numId w:val="11"/>
        </w:numPr>
        <w:spacing w:after="0" w:line="240" w:lineRule="auto"/>
        <w:jc w:val="both"/>
        <w:rPr>
          <w:rFonts w:asciiTheme="majorHAnsi" w:hAnsiTheme="majorHAnsi" w:cstheme="majorHAnsi"/>
        </w:rPr>
      </w:pPr>
      <w:r w:rsidRPr="00FB219F">
        <w:rPr>
          <w:rFonts w:asciiTheme="majorHAnsi" w:eastAsia="Times New Roman" w:hAnsiTheme="majorHAnsi" w:cstheme="majorHAnsi"/>
        </w:rPr>
        <w:t>Acceso completo y sin demora de consulta de los datos.</w:t>
      </w:r>
    </w:p>
    <w:p w14:paraId="2DBA61B4" w14:textId="77777777" w:rsidR="005238E5" w:rsidRPr="00FB219F" w:rsidRDefault="005238E5" w:rsidP="00FB219F">
      <w:pPr>
        <w:spacing w:after="0" w:line="240" w:lineRule="auto"/>
        <w:jc w:val="both"/>
        <w:rPr>
          <w:rFonts w:asciiTheme="majorHAnsi" w:eastAsia="Times New Roman" w:hAnsiTheme="majorHAnsi" w:cstheme="majorHAnsi"/>
        </w:rPr>
      </w:pPr>
    </w:p>
    <w:p w14:paraId="62430CEE"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En este caso, el perito contador lo primero que debe pedir es la autorización del organismo de contralor para llevar a cabo dicho procedimiento y conocer las herramientas informáticas por las cuales se asegura que la documentación digitalizada se corresponde con la original.</w:t>
      </w:r>
    </w:p>
    <w:p w14:paraId="4153FECC" w14:textId="77777777" w:rsidR="005238E5" w:rsidRPr="00FB219F" w:rsidRDefault="005238E5" w:rsidP="00FB219F">
      <w:pPr>
        <w:spacing w:after="0" w:line="240" w:lineRule="auto"/>
        <w:jc w:val="both"/>
        <w:rPr>
          <w:rFonts w:asciiTheme="majorHAnsi" w:eastAsia="Times New Roman" w:hAnsiTheme="majorHAnsi" w:cstheme="majorHAnsi"/>
        </w:rPr>
      </w:pPr>
    </w:p>
    <w:p w14:paraId="4E62A702" w14:textId="77777777" w:rsidR="005238E5" w:rsidRPr="00FB219F" w:rsidRDefault="00B2374C" w:rsidP="00FB219F">
      <w:pPr>
        <w:pStyle w:val="Ttulo1"/>
        <w:numPr>
          <w:ilvl w:val="2"/>
          <w:numId w:val="2"/>
        </w:numPr>
        <w:spacing w:before="0" w:after="0" w:line="240" w:lineRule="auto"/>
        <w:rPr>
          <w:rFonts w:asciiTheme="majorHAnsi" w:hAnsiTheme="majorHAnsi" w:cstheme="majorHAnsi"/>
          <w:sz w:val="22"/>
          <w:szCs w:val="22"/>
          <w:u w:val="none"/>
        </w:rPr>
      </w:pPr>
      <w:bookmarkStart w:id="7" w:name="_Toc87622200"/>
      <w:r w:rsidRPr="00FB219F">
        <w:rPr>
          <w:rFonts w:asciiTheme="majorHAnsi" w:hAnsiTheme="majorHAnsi" w:cstheme="majorHAnsi"/>
          <w:sz w:val="22"/>
          <w:szCs w:val="22"/>
          <w:u w:val="none"/>
        </w:rPr>
        <w:t>Escaneo de campos con OCR</w:t>
      </w:r>
      <w:bookmarkEnd w:id="7"/>
    </w:p>
    <w:p w14:paraId="59457B32" w14:textId="77777777" w:rsidR="005606D6" w:rsidRPr="00FB219F" w:rsidRDefault="005606D6" w:rsidP="00FB219F">
      <w:pPr>
        <w:spacing w:after="0" w:line="240" w:lineRule="auto"/>
        <w:jc w:val="both"/>
        <w:rPr>
          <w:rFonts w:asciiTheme="majorHAnsi" w:eastAsia="Times New Roman" w:hAnsiTheme="majorHAnsi" w:cstheme="majorHAnsi"/>
        </w:rPr>
      </w:pPr>
    </w:p>
    <w:p w14:paraId="5DD747A1"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Se considera escanear documentos en papel directamente a PDF, con la opción de utilizar OCR (reconocimiento óptico de caracteres) para hacer posible la realización de búsquedas en el documento.</w:t>
      </w:r>
    </w:p>
    <w:p w14:paraId="26E3CFBF" w14:textId="77777777" w:rsidR="005238E5" w:rsidRPr="00FB219F" w:rsidRDefault="005238E5" w:rsidP="00FB219F">
      <w:pPr>
        <w:spacing w:after="0" w:line="240" w:lineRule="auto"/>
        <w:jc w:val="both"/>
        <w:rPr>
          <w:rFonts w:asciiTheme="majorHAnsi" w:eastAsia="Times New Roman" w:hAnsiTheme="majorHAnsi" w:cstheme="majorHAnsi"/>
        </w:rPr>
      </w:pPr>
    </w:p>
    <w:p w14:paraId="0CA58737" w14:textId="77777777" w:rsidR="005238E5" w:rsidRPr="00FB219F" w:rsidRDefault="00B2374C" w:rsidP="00FB219F">
      <w:pPr>
        <w:pStyle w:val="Ttulo1"/>
        <w:numPr>
          <w:ilvl w:val="2"/>
          <w:numId w:val="2"/>
        </w:numPr>
        <w:spacing w:before="0" w:after="0" w:line="240" w:lineRule="auto"/>
        <w:rPr>
          <w:rFonts w:asciiTheme="majorHAnsi" w:hAnsiTheme="majorHAnsi" w:cstheme="majorHAnsi"/>
          <w:sz w:val="22"/>
          <w:szCs w:val="22"/>
          <w:u w:val="none"/>
        </w:rPr>
      </w:pPr>
      <w:bookmarkStart w:id="8" w:name="_Toc87622201"/>
      <w:r w:rsidRPr="00FB219F">
        <w:rPr>
          <w:rFonts w:asciiTheme="majorHAnsi" w:hAnsiTheme="majorHAnsi" w:cstheme="majorHAnsi"/>
          <w:sz w:val="22"/>
          <w:szCs w:val="22"/>
          <w:u w:val="none"/>
        </w:rPr>
        <w:t>Régimen de Almacenamiento Electrónico de Comprobantes</w:t>
      </w:r>
      <w:bookmarkEnd w:id="8"/>
    </w:p>
    <w:p w14:paraId="4540FEA1" w14:textId="77777777" w:rsidR="005238E5" w:rsidRPr="00FB219F" w:rsidRDefault="005238E5" w:rsidP="00FB219F">
      <w:pPr>
        <w:spacing w:after="0" w:line="240" w:lineRule="auto"/>
        <w:jc w:val="both"/>
        <w:rPr>
          <w:rFonts w:asciiTheme="majorHAnsi" w:eastAsia="Times New Roman" w:hAnsiTheme="majorHAnsi" w:cstheme="majorHAnsi"/>
        </w:rPr>
      </w:pPr>
    </w:p>
    <w:p w14:paraId="6975426C" w14:textId="60942C7C"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De acuerdo con lo dispuesto por la Resolución General N° 1361, los </w:t>
      </w:r>
      <w:r w:rsidRPr="00FB219F">
        <w:rPr>
          <w:rFonts w:asciiTheme="majorHAnsi" w:eastAsia="Times New Roman" w:hAnsiTheme="majorHAnsi" w:cstheme="majorHAnsi"/>
          <w:i/>
        </w:rPr>
        <w:t>“contribuyentes y responsables que se encuentran obligados a utilizar sistemas computarizados para efectuar las registraciones de los comprobantes emitidos y recibidos y almacenar electrónicamente dichas registraciones”</w:t>
      </w:r>
      <w:r w:rsidRPr="00FB219F">
        <w:rPr>
          <w:rFonts w:asciiTheme="majorHAnsi" w:eastAsia="Times New Roman" w:hAnsiTheme="majorHAnsi" w:cstheme="majorHAnsi"/>
        </w:rPr>
        <w:t xml:space="preserve">, así como los que optaron por él deberán cumplir: </w:t>
      </w:r>
    </w:p>
    <w:p w14:paraId="65C1A7C3" w14:textId="77777777" w:rsidR="005238E5" w:rsidRPr="00FB219F" w:rsidRDefault="005238E5" w:rsidP="00FB219F">
      <w:pPr>
        <w:spacing w:after="0" w:line="240" w:lineRule="auto"/>
        <w:jc w:val="both"/>
        <w:rPr>
          <w:rFonts w:asciiTheme="majorHAnsi" w:eastAsia="Times New Roman" w:hAnsiTheme="majorHAnsi" w:cstheme="majorHAnsi"/>
          <w:b/>
        </w:rPr>
      </w:pPr>
    </w:p>
    <w:p w14:paraId="514DE2EB" w14:textId="77777777" w:rsidR="005238E5" w:rsidRPr="00FB219F" w:rsidRDefault="00B2374C" w:rsidP="00FB219F">
      <w:pPr>
        <w:spacing w:after="0" w:line="240" w:lineRule="auto"/>
        <w:ind w:firstLine="708"/>
        <w:jc w:val="both"/>
        <w:rPr>
          <w:rFonts w:asciiTheme="majorHAnsi" w:eastAsia="Times New Roman" w:hAnsiTheme="majorHAnsi" w:cstheme="majorHAnsi"/>
        </w:rPr>
      </w:pPr>
      <w:r w:rsidRPr="00FB219F">
        <w:rPr>
          <w:rFonts w:asciiTheme="majorHAnsi" w:eastAsia="Times New Roman" w:hAnsiTheme="majorHAnsi" w:cstheme="majorHAnsi"/>
        </w:rPr>
        <w:t xml:space="preserve">A. Soportes para el almacenamiento. </w:t>
      </w:r>
    </w:p>
    <w:p w14:paraId="34072D9C" w14:textId="77777777" w:rsidR="005238E5" w:rsidRPr="00FB219F" w:rsidRDefault="005238E5" w:rsidP="00FB219F">
      <w:pPr>
        <w:spacing w:after="0" w:line="240" w:lineRule="auto"/>
        <w:jc w:val="both"/>
        <w:rPr>
          <w:rFonts w:asciiTheme="majorHAnsi" w:eastAsia="Times New Roman" w:hAnsiTheme="majorHAnsi" w:cstheme="majorHAnsi"/>
        </w:rPr>
      </w:pPr>
    </w:p>
    <w:p w14:paraId="126D8427"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Los archivos de los duplicados electrónicos de comprobantes deberán almacenarse por mes calendario en alguno de los soportes detallados, no pudiendo contener estos últimos datos referidos a distintos períodos. </w:t>
      </w:r>
    </w:p>
    <w:p w14:paraId="0E7394C7" w14:textId="77777777" w:rsidR="005238E5" w:rsidRPr="00FB219F" w:rsidRDefault="005238E5" w:rsidP="00FB219F">
      <w:pPr>
        <w:spacing w:after="0" w:line="240" w:lineRule="auto"/>
        <w:jc w:val="both"/>
        <w:rPr>
          <w:rFonts w:asciiTheme="majorHAnsi" w:eastAsia="Times New Roman" w:hAnsiTheme="majorHAnsi" w:cstheme="majorHAnsi"/>
        </w:rPr>
      </w:pPr>
    </w:p>
    <w:p w14:paraId="031F4A26" w14:textId="77777777" w:rsidR="005238E5" w:rsidRPr="00FB219F" w:rsidRDefault="00B2374C" w:rsidP="00FB219F">
      <w:pPr>
        <w:spacing w:after="0" w:line="240" w:lineRule="auto"/>
        <w:ind w:firstLine="708"/>
        <w:jc w:val="both"/>
        <w:rPr>
          <w:rFonts w:asciiTheme="majorHAnsi" w:eastAsia="Times New Roman" w:hAnsiTheme="majorHAnsi" w:cstheme="majorHAnsi"/>
        </w:rPr>
      </w:pPr>
      <w:r w:rsidRPr="00FB219F">
        <w:rPr>
          <w:rFonts w:asciiTheme="majorHAnsi" w:eastAsia="Times New Roman" w:hAnsiTheme="majorHAnsi" w:cstheme="majorHAnsi"/>
        </w:rPr>
        <w:t xml:space="preserve">B. Backup y lugar de resguardo. </w:t>
      </w:r>
    </w:p>
    <w:p w14:paraId="626C3B97"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6D36FB01"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El sujeto adherido al régimen deberá resguardar dos (2) copias de los archivos en soportes independientes y en lugares que aseguren su integridad y protección física.</w:t>
      </w:r>
    </w:p>
    <w:p w14:paraId="71483C76" w14:textId="77777777" w:rsidR="005238E5" w:rsidRPr="00FB219F" w:rsidRDefault="005238E5" w:rsidP="00FB219F">
      <w:pPr>
        <w:spacing w:after="0" w:line="240" w:lineRule="auto"/>
        <w:jc w:val="both"/>
        <w:rPr>
          <w:rFonts w:asciiTheme="majorHAnsi" w:eastAsia="Times New Roman" w:hAnsiTheme="majorHAnsi" w:cstheme="majorHAnsi"/>
        </w:rPr>
      </w:pPr>
    </w:p>
    <w:p w14:paraId="7B4478AB" w14:textId="7F5A1A22" w:rsidR="005238E5" w:rsidRDefault="00B2374C" w:rsidP="00FB219F">
      <w:pPr>
        <w:spacing w:after="0" w:line="240" w:lineRule="auto"/>
        <w:ind w:firstLine="708"/>
        <w:jc w:val="both"/>
        <w:rPr>
          <w:rFonts w:asciiTheme="majorHAnsi" w:eastAsia="Times New Roman" w:hAnsiTheme="majorHAnsi" w:cstheme="majorHAnsi"/>
        </w:rPr>
      </w:pPr>
      <w:r w:rsidRPr="00FB219F">
        <w:rPr>
          <w:rFonts w:asciiTheme="majorHAnsi" w:eastAsia="Times New Roman" w:hAnsiTheme="majorHAnsi" w:cstheme="majorHAnsi"/>
        </w:rPr>
        <w:t xml:space="preserve">C. Plazo para el resguardo de las copias. </w:t>
      </w:r>
    </w:p>
    <w:p w14:paraId="3EA97FC4" w14:textId="07974DF6" w:rsidR="00906394" w:rsidRDefault="00906394" w:rsidP="00FB219F">
      <w:pPr>
        <w:spacing w:after="0" w:line="240" w:lineRule="auto"/>
        <w:ind w:firstLine="708"/>
        <w:jc w:val="both"/>
        <w:rPr>
          <w:rFonts w:asciiTheme="majorHAnsi" w:eastAsia="Times New Roman" w:hAnsiTheme="majorHAnsi" w:cstheme="majorHAnsi"/>
        </w:rPr>
      </w:pPr>
    </w:p>
    <w:p w14:paraId="0CD6376D"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11191B74" w14:textId="77777777" w:rsidR="005238E5" w:rsidRPr="00FB219F" w:rsidRDefault="00B2374C" w:rsidP="00FB219F">
      <w:pPr>
        <w:spacing w:after="0" w:line="240" w:lineRule="auto"/>
        <w:ind w:firstLine="709"/>
        <w:jc w:val="both"/>
        <w:rPr>
          <w:rFonts w:asciiTheme="majorHAnsi" w:eastAsia="Times New Roman" w:hAnsiTheme="majorHAnsi" w:cstheme="majorHAnsi"/>
          <w:vertAlign w:val="superscript"/>
        </w:rPr>
      </w:pPr>
      <w:r w:rsidRPr="00FB219F">
        <w:rPr>
          <w:rFonts w:asciiTheme="majorHAnsi" w:eastAsia="Times New Roman" w:hAnsiTheme="majorHAnsi" w:cstheme="majorHAnsi"/>
        </w:rPr>
        <w:t>El resguardo de las copias deberá efectuarse dentro de los primeros QUINCE (15) días del mes inmediato siguiente a aquél en el cual se haya producido la emisión del comprobante.</w:t>
      </w:r>
    </w:p>
    <w:p w14:paraId="0B3EF63A" w14:textId="77777777" w:rsidR="005238E5" w:rsidRPr="00FB219F" w:rsidRDefault="005238E5" w:rsidP="00FB219F">
      <w:pPr>
        <w:spacing w:after="0" w:line="240" w:lineRule="auto"/>
        <w:jc w:val="both"/>
        <w:rPr>
          <w:rFonts w:asciiTheme="majorHAnsi" w:eastAsia="Times New Roman" w:hAnsiTheme="majorHAnsi" w:cstheme="majorHAnsi"/>
        </w:rPr>
      </w:pPr>
    </w:p>
    <w:p w14:paraId="0978D4AF" w14:textId="77777777" w:rsidR="005238E5" w:rsidRPr="00FB219F" w:rsidRDefault="00B2374C" w:rsidP="00FB219F">
      <w:pPr>
        <w:spacing w:after="0" w:line="240" w:lineRule="auto"/>
        <w:ind w:firstLine="708"/>
        <w:jc w:val="both"/>
        <w:rPr>
          <w:rFonts w:asciiTheme="majorHAnsi" w:eastAsia="Times New Roman" w:hAnsiTheme="majorHAnsi" w:cstheme="majorHAnsi"/>
        </w:rPr>
      </w:pPr>
      <w:r w:rsidRPr="00FB219F">
        <w:rPr>
          <w:rFonts w:asciiTheme="majorHAnsi" w:eastAsia="Times New Roman" w:hAnsiTheme="majorHAnsi" w:cstheme="majorHAnsi"/>
        </w:rPr>
        <w:t xml:space="preserve">D. Código de Seguridad. </w:t>
      </w:r>
    </w:p>
    <w:p w14:paraId="7B83E73B"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0E4AC257"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Sobre los archivos de los duplicados electrónicos se ejecutará un algoritmo de seguridad, cuyo proceso resultará una secuencia de caracteres representativa de su contenido denominada "Código de Seguridad —CS—", el cual deberá resguardarse en el mismo soporte. A tal fin, se utilizará el programa aplicativo que disponga la Administración Federal de Ingresos Públicos.</w:t>
      </w:r>
    </w:p>
    <w:p w14:paraId="650E397A" w14:textId="77777777" w:rsidR="005238E5" w:rsidRPr="00FB219F" w:rsidRDefault="005238E5" w:rsidP="00FB219F">
      <w:pPr>
        <w:spacing w:after="0" w:line="240" w:lineRule="auto"/>
        <w:jc w:val="both"/>
        <w:rPr>
          <w:rFonts w:asciiTheme="majorHAnsi" w:eastAsia="Times New Roman" w:hAnsiTheme="majorHAnsi" w:cstheme="majorHAnsi"/>
        </w:rPr>
      </w:pPr>
    </w:p>
    <w:p w14:paraId="6DBFEE29" w14:textId="77777777" w:rsidR="005238E5" w:rsidRPr="00FB219F" w:rsidRDefault="00B2374C" w:rsidP="00FB219F">
      <w:pPr>
        <w:spacing w:after="0" w:line="240" w:lineRule="auto"/>
        <w:ind w:firstLine="708"/>
        <w:jc w:val="both"/>
        <w:rPr>
          <w:rFonts w:asciiTheme="majorHAnsi" w:eastAsia="Times New Roman" w:hAnsiTheme="majorHAnsi" w:cstheme="majorHAnsi"/>
        </w:rPr>
      </w:pPr>
      <w:r w:rsidRPr="00FB219F">
        <w:rPr>
          <w:rFonts w:asciiTheme="majorHAnsi" w:eastAsia="Times New Roman" w:hAnsiTheme="majorHAnsi" w:cstheme="majorHAnsi"/>
        </w:rPr>
        <w:t xml:space="preserve">E. Modificación de la Información Almacenada. </w:t>
      </w:r>
    </w:p>
    <w:p w14:paraId="1C500637"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450B3855"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Cuando se produzca una modificación de la información almacenada en los soportes mencionados se deberá confeccionar un nuevo soporte que contenga la información y "Código de Seguridad —CS—" rectificativos.</w:t>
      </w:r>
    </w:p>
    <w:p w14:paraId="5A7CF23D" w14:textId="77777777" w:rsidR="005238E5" w:rsidRPr="00FB219F" w:rsidRDefault="005238E5" w:rsidP="00FB219F">
      <w:pPr>
        <w:spacing w:after="0" w:line="240" w:lineRule="auto"/>
        <w:jc w:val="both"/>
        <w:rPr>
          <w:rFonts w:asciiTheme="majorHAnsi" w:eastAsia="Times New Roman" w:hAnsiTheme="majorHAnsi" w:cstheme="majorHAnsi"/>
        </w:rPr>
      </w:pPr>
    </w:p>
    <w:p w14:paraId="0665F471" w14:textId="77777777" w:rsidR="005238E5" w:rsidRPr="00FB219F" w:rsidRDefault="00B2374C" w:rsidP="00FB219F">
      <w:pPr>
        <w:pStyle w:val="Ttulo1"/>
        <w:numPr>
          <w:ilvl w:val="2"/>
          <w:numId w:val="2"/>
        </w:numPr>
        <w:spacing w:before="0" w:after="0" w:line="240" w:lineRule="auto"/>
        <w:rPr>
          <w:rFonts w:asciiTheme="majorHAnsi" w:hAnsiTheme="majorHAnsi" w:cstheme="majorHAnsi"/>
          <w:sz w:val="22"/>
          <w:szCs w:val="22"/>
          <w:u w:val="none"/>
        </w:rPr>
      </w:pPr>
      <w:bookmarkStart w:id="9" w:name="_Toc87622202"/>
      <w:r w:rsidRPr="00FB219F">
        <w:rPr>
          <w:rFonts w:asciiTheme="majorHAnsi" w:hAnsiTheme="majorHAnsi" w:cstheme="majorHAnsi"/>
          <w:sz w:val="22"/>
          <w:szCs w:val="22"/>
          <w:u w:val="none"/>
        </w:rPr>
        <w:t>Comprobantes en línea</w:t>
      </w:r>
      <w:bookmarkEnd w:id="9"/>
    </w:p>
    <w:p w14:paraId="105F4435" w14:textId="77777777" w:rsidR="005238E5" w:rsidRPr="00FB219F" w:rsidRDefault="005238E5" w:rsidP="00FB219F">
      <w:pPr>
        <w:spacing w:after="0" w:line="240" w:lineRule="auto"/>
        <w:jc w:val="both"/>
        <w:rPr>
          <w:rFonts w:asciiTheme="majorHAnsi" w:eastAsia="Times New Roman" w:hAnsiTheme="majorHAnsi" w:cstheme="majorHAnsi"/>
        </w:rPr>
      </w:pPr>
    </w:p>
    <w:p w14:paraId="31C85EBA"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También se encuentra dentro de la documentación digital el comprobante en línea; el cual tiene inserto un código de autorización electrónica; que permitirá conocer si se respet</w:t>
      </w:r>
      <w:r w:rsidR="003A5E88" w:rsidRPr="00FB219F">
        <w:rPr>
          <w:rFonts w:asciiTheme="majorHAnsi" w:eastAsia="Times New Roman" w:hAnsiTheme="majorHAnsi" w:cstheme="majorHAnsi"/>
        </w:rPr>
        <w:t>ó</w:t>
      </w:r>
      <w:r w:rsidRPr="00FB219F">
        <w:rPr>
          <w:rFonts w:asciiTheme="majorHAnsi" w:eastAsia="Times New Roman" w:hAnsiTheme="majorHAnsi" w:cstheme="majorHAnsi"/>
        </w:rPr>
        <w:t xml:space="preserve"> su integridad o no.</w:t>
      </w:r>
    </w:p>
    <w:p w14:paraId="6EE6C542" w14:textId="77777777" w:rsidR="005238E5" w:rsidRPr="00FB219F" w:rsidRDefault="005238E5" w:rsidP="00FB219F">
      <w:pPr>
        <w:spacing w:after="0" w:line="240" w:lineRule="auto"/>
        <w:jc w:val="both"/>
        <w:rPr>
          <w:rFonts w:asciiTheme="majorHAnsi" w:eastAsia="Times New Roman" w:hAnsiTheme="majorHAnsi" w:cstheme="majorHAnsi"/>
        </w:rPr>
      </w:pPr>
    </w:p>
    <w:p w14:paraId="262A5DF4" w14:textId="70782D8D"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Los distintos tipos mencionados nos </w:t>
      </w:r>
      <w:r w:rsidR="00906394">
        <w:rPr>
          <w:rFonts w:asciiTheme="majorHAnsi" w:eastAsia="Times New Roman" w:hAnsiTheme="majorHAnsi" w:cstheme="majorHAnsi"/>
        </w:rPr>
        <w:t>permiten</w:t>
      </w:r>
      <w:r w:rsidRPr="00FB219F">
        <w:rPr>
          <w:rFonts w:asciiTheme="majorHAnsi" w:eastAsia="Times New Roman" w:hAnsiTheme="majorHAnsi" w:cstheme="majorHAnsi"/>
        </w:rPr>
        <w:t xml:space="preserve"> ver la necesidad de poseer determinados conocimientos de las tecnologías para poder distinguir de qué tipo de comprobante se trata y si son válidos o no como documentación respa</w:t>
      </w:r>
      <w:r w:rsidR="003A5E88" w:rsidRPr="00FB219F">
        <w:rPr>
          <w:rFonts w:asciiTheme="majorHAnsi" w:eastAsia="Times New Roman" w:hAnsiTheme="majorHAnsi" w:cstheme="majorHAnsi"/>
        </w:rPr>
        <w:t>l</w:t>
      </w:r>
      <w:r w:rsidRPr="00FB219F">
        <w:rPr>
          <w:rFonts w:asciiTheme="majorHAnsi" w:eastAsia="Times New Roman" w:hAnsiTheme="majorHAnsi" w:cstheme="majorHAnsi"/>
        </w:rPr>
        <w:t>datoria.</w:t>
      </w:r>
    </w:p>
    <w:p w14:paraId="42631F8D"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6FBE29C1" w14:textId="7323D7C0"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Ahora </w:t>
      </w:r>
      <w:r w:rsidR="00FE3DF7">
        <w:rPr>
          <w:rFonts w:asciiTheme="majorHAnsi" w:eastAsia="Times New Roman" w:hAnsiTheme="majorHAnsi" w:cstheme="majorHAnsi"/>
        </w:rPr>
        <w:t>se</w:t>
      </w:r>
      <w:r w:rsidRPr="00FB219F">
        <w:rPr>
          <w:rFonts w:asciiTheme="majorHAnsi" w:eastAsia="Times New Roman" w:hAnsiTheme="majorHAnsi" w:cstheme="majorHAnsi"/>
        </w:rPr>
        <w:t xml:space="preserve"> analiza</w:t>
      </w:r>
      <w:r w:rsidR="00FE3DF7">
        <w:rPr>
          <w:rFonts w:asciiTheme="majorHAnsi" w:eastAsia="Times New Roman" w:hAnsiTheme="majorHAnsi" w:cstheme="majorHAnsi"/>
        </w:rPr>
        <w:t>n</w:t>
      </w:r>
      <w:r w:rsidRPr="00FB219F">
        <w:rPr>
          <w:rFonts w:asciiTheme="majorHAnsi" w:eastAsia="Times New Roman" w:hAnsiTheme="majorHAnsi" w:cstheme="majorHAnsi"/>
        </w:rPr>
        <w:t xml:space="preserve"> los registros contables; para ello </w:t>
      </w:r>
      <w:r w:rsidR="00FE3DF7">
        <w:rPr>
          <w:rFonts w:asciiTheme="majorHAnsi" w:eastAsia="Times New Roman" w:hAnsiTheme="majorHAnsi" w:cstheme="majorHAnsi"/>
        </w:rPr>
        <w:t>es</w:t>
      </w:r>
      <w:r w:rsidRPr="00FB219F">
        <w:rPr>
          <w:rFonts w:asciiTheme="majorHAnsi" w:eastAsia="Times New Roman" w:hAnsiTheme="majorHAnsi" w:cstheme="majorHAnsi"/>
        </w:rPr>
        <w:t xml:space="preserve"> necesario hacer una breve explicación de los elementos que involucra el sistema de registro contable.</w:t>
      </w:r>
    </w:p>
    <w:p w14:paraId="6D54C087" w14:textId="66B25CB3" w:rsidR="005238E5" w:rsidRPr="00FB219F" w:rsidRDefault="005238E5" w:rsidP="00FB219F">
      <w:pPr>
        <w:spacing w:after="0" w:line="240" w:lineRule="auto"/>
        <w:jc w:val="both"/>
        <w:rPr>
          <w:rFonts w:asciiTheme="majorHAnsi" w:eastAsia="Times New Roman" w:hAnsiTheme="majorHAnsi" w:cstheme="majorHAnsi"/>
        </w:rPr>
      </w:pPr>
    </w:p>
    <w:p w14:paraId="639B1EEF" w14:textId="77777777" w:rsidR="00D5094E" w:rsidRPr="00FB219F" w:rsidRDefault="00D5094E" w:rsidP="00FB219F">
      <w:pPr>
        <w:spacing w:after="0" w:line="240" w:lineRule="auto"/>
        <w:jc w:val="both"/>
        <w:rPr>
          <w:rFonts w:asciiTheme="majorHAnsi" w:eastAsia="Times New Roman" w:hAnsiTheme="majorHAnsi" w:cstheme="majorHAnsi"/>
        </w:rPr>
      </w:pPr>
    </w:p>
    <w:p w14:paraId="676AFF24" w14:textId="77777777" w:rsidR="005238E5" w:rsidRPr="00FB219F" w:rsidRDefault="00B2374C" w:rsidP="00FB219F">
      <w:pPr>
        <w:pStyle w:val="Ttulo1"/>
        <w:numPr>
          <w:ilvl w:val="1"/>
          <w:numId w:val="2"/>
        </w:numPr>
        <w:spacing w:before="0" w:after="0" w:line="240" w:lineRule="auto"/>
        <w:rPr>
          <w:rFonts w:asciiTheme="majorHAnsi" w:hAnsiTheme="majorHAnsi" w:cstheme="majorHAnsi"/>
          <w:sz w:val="22"/>
          <w:szCs w:val="22"/>
          <w:u w:val="none"/>
        </w:rPr>
      </w:pPr>
      <w:bookmarkStart w:id="10" w:name="_Toc87622203"/>
      <w:r w:rsidRPr="00FB219F">
        <w:rPr>
          <w:rFonts w:asciiTheme="majorHAnsi" w:hAnsiTheme="majorHAnsi" w:cstheme="majorHAnsi"/>
          <w:sz w:val="22"/>
          <w:szCs w:val="22"/>
          <w:u w:val="none"/>
        </w:rPr>
        <w:t>Definición de Sistema de Registros</w:t>
      </w:r>
      <w:bookmarkEnd w:id="10"/>
    </w:p>
    <w:p w14:paraId="0ECAEAE9" w14:textId="77777777" w:rsidR="005238E5" w:rsidRPr="00FB219F" w:rsidRDefault="005238E5" w:rsidP="00FB219F">
      <w:pPr>
        <w:spacing w:after="0" w:line="240" w:lineRule="auto"/>
        <w:jc w:val="both"/>
        <w:rPr>
          <w:rFonts w:asciiTheme="majorHAnsi" w:eastAsia="Times New Roman" w:hAnsiTheme="majorHAnsi" w:cstheme="majorHAnsi"/>
        </w:rPr>
      </w:pPr>
    </w:p>
    <w:p w14:paraId="19A2B687"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Se entiende como sistema de registro contable al conjunto de elementos interrelacionados, destinado al registro de las operaciones y hechos que tengan consecuencias económicas y/o financieras. El sistema comprende los elementos de organización interna, operación, control, guarda, conservación, exposición, análisis y destrucción.</w:t>
      </w:r>
      <w:r w:rsidRPr="00FB219F">
        <w:rPr>
          <w:rFonts w:asciiTheme="majorHAnsi" w:eastAsia="Times New Roman" w:hAnsiTheme="majorHAnsi" w:cstheme="majorHAnsi"/>
          <w:vertAlign w:val="superscript"/>
        </w:rPr>
        <w:t xml:space="preserve"> </w:t>
      </w:r>
      <w:r w:rsidRPr="00FB219F">
        <w:rPr>
          <w:rFonts w:asciiTheme="majorHAnsi" w:eastAsia="Times New Roman" w:hAnsiTheme="majorHAnsi" w:cstheme="majorHAnsi"/>
          <w:vertAlign w:val="superscript"/>
        </w:rPr>
        <w:footnoteReference w:id="3"/>
      </w:r>
    </w:p>
    <w:p w14:paraId="12411045" w14:textId="77777777" w:rsidR="005238E5" w:rsidRPr="00FB219F" w:rsidRDefault="005238E5" w:rsidP="00FB219F">
      <w:pPr>
        <w:spacing w:after="0" w:line="240" w:lineRule="auto"/>
        <w:jc w:val="both"/>
        <w:rPr>
          <w:rFonts w:asciiTheme="majorHAnsi" w:eastAsia="Times New Roman" w:hAnsiTheme="majorHAnsi" w:cstheme="majorHAnsi"/>
          <w:highlight w:val="yellow"/>
        </w:rPr>
      </w:pPr>
    </w:p>
    <w:p w14:paraId="35C10C56" w14:textId="77777777" w:rsidR="005238E5" w:rsidRPr="00FB219F" w:rsidRDefault="00B2374C" w:rsidP="00FB219F">
      <w:pPr>
        <w:pStyle w:val="Ttulo1"/>
        <w:numPr>
          <w:ilvl w:val="2"/>
          <w:numId w:val="2"/>
        </w:numPr>
        <w:spacing w:before="0" w:after="0" w:line="240" w:lineRule="auto"/>
        <w:rPr>
          <w:rFonts w:asciiTheme="majorHAnsi" w:hAnsiTheme="majorHAnsi" w:cstheme="majorHAnsi"/>
          <w:sz w:val="22"/>
          <w:szCs w:val="22"/>
          <w:u w:val="none"/>
        </w:rPr>
      </w:pPr>
      <w:bookmarkStart w:id="11" w:name="_Toc87622204"/>
      <w:r w:rsidRPr="00FB219F">
        <w:rPr>
          <w:rFonts w:asciiTheme="majorHAnsi" w:hAnsiTheme="majorHAnsi" w:cstheme="majorHAnsi"/>
          <w:sz w:val="22"/>
          <w:szCs w:val="22"/>
          <w:u w:val="none"/>
        </w:rPr>
        <w:t>Elementos del sistema contable</w:t>
      </w:r>
      <w:bookmarkEnd w:id="11"/>
    </w:p>
    <w:p w14:paraId="4A031ABB" w14:textId="77777777" w:rsidR="005238E5" w:rsidRPr="00FB219F" w:rsidRDefault="005238E5" w:rsidP="00FB219F">
      <w:pPr>
        <w:spacing w:after="0" w:line="240" w:lineRule="auto"/>
        <w:jc w:val="both"/>
        <w:rPr>
          <w:rFonts w:asciiTheme="majorHAnsi" w:eastAsia="Times New Roman" w:hAnsiTheme="majorHAnsi" w:cstheme="majorHAnsi"/>
        </w:rPr>
      </w:pPr>
    </w:p>
    <w:p w14:paraId="74254974" w14:textId="77777777" w:rsidR="005238E5" w:rsidRPr="00FB219F" w:rsidRDefault="00B2374C" w:rsidP="00FB219F">
      <w:pPr>
        <w:numPr>
          <w:ilvl w:val="1"/>
          <w:numId w:val="13"/>
        </w:numPr>
        <w:pBdr>
          <w:top w:val="nil"/>
          <w:left w:val="nil"/>
          <w:bottom w:val="nil"/>
          <w:right w:val="nil"/>
          <w:between w:val="nil"/>
        </w:pBdr>
        <w:spacing w:after="0" w:line="240" w:lineRule="auto"/>
        <w:ind w:left="284" w:firstLine="283"/>
        <w:jc w:val="both"/>
        <w:rPr>
          <w:rFonts w:asciiTheme="majorHAnsi" w:hAnsiTheme="majorHAnsi" w:cstheme="majorHAnsi"/>
          <w:color w:val="000000"/>
        </w:rPr>
      </w:pPr>
      <w:r w:rsidRPr="00FB219F">
        <w:rPr>
          <w:rFonts w:asciiTheme="majorHAnsi" w:eastAsia="Times New Roman" w:hAnsiTheme="majorHAnsi" w:cstheme="majorHAnsi"/>
          <w:color w:val="000000"/>
        </w:rPr>
        <w:t>Datos</w:t>
      </w:r>
    </w:p>
    <w:p w14:paraId="557FD8F5" w14:textId="77777777" w:rsidR="005238E5" w:rsidRPr="00FB219F" w:rsidRDefault="00B2374C" w:rsidP="00FB219F">
      <w:pPr>
        <w:numPr>
          <w:ilvl w:val="1"/>
          <w:numId w:val="13"/>
        </w:numPr>
        <w:pBdr>
          <w:top w:val="nil"/>
          <w:left w:val="nil"/>
          <w:bottom w:val="nil"/>
          <w:right w:val="nil"/>
          <w:between w:val="nil"/>
        </w:pBdr>
        <w:spacing w:after="0" w:line="240" w:lineRule="auto"/>
        <w:ind w:left="284" w:firstLine="283"/>
        <w:jc w:val="both"/>
        <w:rPr>
          <w:rFonts w:asciiTheme="majorHAnsi" w:hAnsiTheme="majorHAnsi" w:cstheme="majorHAnsi"/>
          <w:color w:val="000000"/>
        </w:rPr>
      </w:pPr>
      <w:r w:rsidRPr="00FB219F">
        <w:rPr>
          <w:rFonts w:asciiTheme="majorHAnsi" w:eastAsia="Times New Roman" w:hAnsiTheme="majorHAnsi" w:cstheme="majorHAnsi"/>
          <w:color w:val="000000"/>
        </w:rPr>
        <w:t>Procesos administrativos</w:t>
      </w:r>
    </w:p>
    <w:p w14:paraId="24B3058C" w14:textId="77777777" w:rsidR="005238E5" w:rsidRPr="00FB219F" w:rsidRDefault="00B2374C" w:rsidP="00FB219F">
      <w:pPr>
        <w:numPr>
          <w:ilvl w:val="1"/>
          <w:numId w:val="13"/>
        </w:numPr>
        <w:pBdr>
          <w:top w:val="nil"/>
          <w:left w:val="nil"/>
          <w:bottom w:val="nil"/>
          <w:right w:val="nil"/>
          <w:between w:val="nil"/>
        </w:pBdr>
        <w:spacing w:after="0" w:line="240" w:lineRule="auto"/>
        <w:ind w:left="284" w:firstLine="283"/>
        <w:jc w:val="both"/>
        <w:rPr>
          <w:rFonts w:asciiTheme="majorHAnsi" w:hAnsiTheme="majorHAnsi" w:cstheme="majorHAnsi"/>
          <w:color w:val="000000"/>
        </w:rPr>
      </w:pPr>
      <w:r w:rsidRPr="00FB219F">
        <w:rPr>
          <w:rFonts w:asciiTheme="majorHAnsi" w:eastAsia="Times New Roman" w:hAnsiTheme="majorHAnsi" w:cstheme="majorHAnsi"/>
          <w:color w:val="000000"/>
        </w:rPr>
        <w:t>Software</w:t>
      </w:r>
    </w:p>
    <w:p w14:paraId="02E89DD6" w14:textId="77777777" w:rsidR="005238E5" w:rsidRPr="00FB219F" w:rsidRDefault="00B2374C" w:rsidP="00FB219F">
      <w:pPr>
        <w:numPr>
          <w:ilvl w:val="1"/>
          <w:numId w:val="13"/>
        </w:numPr>
        <w:pBdr>
          <w:top w:val="nil"/>
          <w:left w:val="nil"/>
          <w:bottom w:val="nil"/>
          <w:right w:val="nil"/>
          <w:between w:val="nil"/>
        </w:pBdr>
        <w:spacing w:after="0" w:line="240" w:lineRule="auto"/>
        <w:ind w:left="284" w:firstLine="283"/>
        <w:jc w:val="both"/>
        <w:rPr>
          <w:rFonts w:asciiTheme="majorHAnsi" w:hAnsiTheme="majorHAnsi" w:cstheme="majorHAnsi"/>
          <w:color w:val="000000"/>
        </w:rPr>
      </w:pPr>
      <w:r w:rsidRPr="00FB219F">
        <w:rPr>
          <w:rFonts w:asciiTheme="majorHAnsi" w:eastAsia="Times New Roman" w:hAnsiTheme="majorHAnsi" w:cstheme="majorHAnsi"/>
          <w:color w:val="000000"/>
        </w:rPr>
        <w:t>Hardware</w:t>
      </w:r>
    </w:p>
    <w:p w14:paraId="30FBC348" w14:textId="77777777" w:rsidR="005238E5" w:rsidRPr="00FB219F" w:rsidRDefault="00B2374C" w:rsidP="00FB219F">
      <w:pPr>
        <w:numPr>
          <w:ilvl w:val="1"/>
          <w:numId w:val="13"/>
        </w:numPr>
        <w:pBdr>
          <w:top w:val="nil"/>
          <w:left w:val="nil"/>
          <w:bottom w:val="nil"/>
          <w:right w:val="nil"/>
          <w:between w:val="nil"/>
        </w:pBdr>
        <w:spacing w:after="0" w:line="240" w:lineRule="auto"/>
        <w:ind w:left="284" w:firstLine="283"/>
        <w:jc w:val="both"/>
        <w:rPr>
          <w:rFonts w:asciiTheme="majorHAnsi" w:hAnsiTheme="majorHAnsi" w:cstheme="majorHAnsi"/>
          <w:color w:val="000000"/>
        </w:rPr>
      </w:pPr>
      <w:r w:rsidRPr="00FB219F">
        <w:rPr>
          <w:rFonts w:asciiTheme="majorHAnsi" w:eastAsia="Times New Roman" w:hAnsiTheme="majorHAnsi" w:cstheme="majorHAnsi"/>
          <w:color w:val="000000"/>
        </w:rPr>
        <w:t>Sitios</w:t>
      </w:r>
    </w:p>
    <w:p w14:paraId="457F5EE6" w14:textId="4BE8EEA0" w:rsidR="005238E5" w:rsidRDefault="005238E5" w:rsidP="00FB219F">
      <w:pPr>
        <w:spacing w:after="0" w:line="240" w:lineRule="auto"/>
        <w:jc w:val="both"/>
        <w:rPr>
          <w:rFonts w:asciiTheme="majorHAnsi" w:eastAsia="Times New Roman" w:hAnsiTheme="majorHAnsi" w:cstheme="majorHAnsi"/>
        </w:rPr>
      </w:pPr>
    </w:p>
    <w:p w14:paraId="42175547" w14:textId="142F66E1" w:rsidR="00002B1B" w:rsidRDefault="00002B1B" w:rsidP="00FB219F">
      <w:pPr>
        <w:spacing w:after="0" w:line="240" w:lineRule="auto"/>
        <w:jc w:val="both"/>
        <w:rPr>
          <w:rFonts w:asciiTheme="majorHAnsi" w:eastAsia="Times New Roman" w:hAnsiTheme="majorHAnsi" w:cstheme="majorHAnsi"/>
        </w:rPr>
      </w:pPr>
    </w:p>
    <w:p w14:paraId="798A704B" w14:textId="77777777" w:rsidR="00002B1B" w:rsidRPr="00FB219F" w:rsidRDefault="00002B1B" w:rsidP="00FB219F">
      <w:pPr>
        <w:spacing w:after="0" w:line="240" w:lineRule="auto"/>
        <w:jc w:val="both"/>
        <w:rPr>
          <w:rFonts w:asciiTheme="majorHAnsi" w:eastAsia="Times New Roman" w:hAnsiTheme="majorHAnsi" w:cstheme="majorHAnsi"/>
        </w:rPr>
      </w:pPr>
    </w:p>
    <w:p w14:paraId="426881CF" w14:textId="77777777" w:rsidR="005238E5" w:rsidRPr="00FB219F" w:rsidRDefault="00B2374C" w:rsidP="00FB219F">
      <w:pPr>
        <w:pStyle w:val="Ttulo1"/>
        <w:numPr>
          <w:ilvl w:val="2"/>
          <w:numId w:val="2"/>
        </w:numPr>
        <w:spacing w:before="0" w:after="0" w:line="240" w:lineRule="auto"/>
        <w:rPr>
          <w:rFonts w:asciiTheme="majorHAnsi" w:hAnsiTheme="majorHAnsi" w:cstheme="majorHAnsi"/>
          <w:sz w:val="22"/>
          <w:szCs w:val="22"/>
          <w:u w:val="none"/>
        </w:rPr>
      </w:pPr>
      <w:bookmarkStart w:id="12" w:name="_Toc87622205"/>
      <w:r w:rsidRPr="00FB219F">
        <w:rPr>
          <w:rFonts w:asciiTheme="majorHAnsi" w:hAnsiTheme="majorHAnsi" w:cstheme="majorHAnsi"/>
          <w:sz w:val="22"/>
          <w:szCs w:val="22"/>
          <w:u w:val="none"/>
        </w:rPr>
        <w:t>Requisitos exigidos en los Sistemas</w:t>
      </w:r>
      <w:bookmarkEnd w:id="12"/>
    </w:p>
    <w:p w14:paraId="552F1427" w14:textId="77777777" w:rsidR="00906394" w:rsidRPr="00FB219F" w:rsidRDefault="00906394" w:rsidP="00FB219F">
      <w:pPr>
        <w:spacing w:after="0" w:line="240" w:lineRule="auto"/>
        <w:jc w:val="both"/>
        <w:rPr>
          <w:rFonts w:asciiTheme="majorHAnsi" w:eastAsia="Times New Roman" w:hAnsiTheme="majorHAnsi" w:cstheme="majorHAnsi"/>
        </w:rPr>
      </w:pPr>
    </w:p>
    <w:p w14:paraId="07965AFB" w14:textId="0E0EEE0C"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Un sistema contable </w:t>
      </w:r>
      <w:r w:rsidR="00FE3DF7">
        <w:rPr>
          <w:rFonts w:asciiTheme="majorHAnsi" w:eastAsia="Times New Roman" w:hAnsiTheme="majorHAnsi" w:cstheme="majorHAnsi"/>
        </w:rPr>
        <w:t>se</w:t>
      </w:r>
      <w:r w:rsidRPr="00FB219F">
        <w:rPr>
          <w:rFonts w:asciiTheme="majorHAnsi" w:eastAsia="Times New Roman" w:hAnsiTheme="majorHAnsi" w:cstheme="majorHAnsi"/>
        </w:rPr>
        <w:t xml:space="preserve"> considera legalmente constituido </w:t>
      </w:r>
      <w:r w:rsidR="00FE3DF7">
        <w:rPr>
          <w:rFonts w:asciiTheme="majorHAnsi" w:eastAsia="Times New Roman" w:hAnsiTheme="majorHAnsi" w:cstheme="majorHAnsi"/>
        </w:rPr>
        <w:t>si</w:t>
      </w:r>
      <w:r w:rsidRPr="00FB219F">
        <w:rPr>
          <w:rFonts w:asciiTheme="majorHAnsi" w:eastAsia="Times New Roman" w:hAnsiTheme="majorHAnsi" w:cstheme="majorHAnsi"/>
        </w:rPr>
        <w:t xml:space="preserve"> respecto de sus registraciones </w:t>
      </w:r>
      <w:r w:rsidR="00FE3DF7">
        <w:rPr>
          <w:rFonts w:asciiTheme="majorHAnsi" w:eastAsia="Times New Roman" w:hAnsiTheme="majorHAnsi" w:cstheme="majorHAnsi"/>
        </w:rPr>
        <w:t xml:space="preserve">satisface </w:t>
      </w:r>
      <w:r w:rsidRPr="00FB219F">
        <w:rPr>
          <w:rFonts w:asciiTheme="majorHAnsi" w:eastAsia="Times New Roman" w:hAnsiTheme="majorHAnsi" w:cstheme="majorHAnsi"/>
        </w:rPr>
        <w:t>fundamentalmente dos garantías:</w:t>
      </w:r>
    </w:p>
    <w:p w14:paraId="2E2D04C2" w14:textId="77777777" w:rsidR="005238E5" w:rsidRPr="00FB219F" w:rsidRDefault="005238E5" w:rsidP="00FB219F">
      <w:pPr>
        <w:spacing w:after="0" w:line="240" w:lineRule="auto"/>
        <w:jc w:val="both"/>
        <w:rPr>
          <w:rFonts w:asciiTheme="majorHAnsi" w:eastAsia="Times New Roman" w:hAnsiTheme="majorHAnsi" w:cstheme="majorHAnsi"/>
        </w:rPr>
      </w:pPr>
    </w:p>
    <w:p w14:paraId="101C5B73" w14:textId="77777777" w:rsidR="005238E5" w:rsidRPr="00FB219F" w:rsidRDefault="00B2374C" w:rsidP="00FB219F">
      <w:pPr>
        <w:numPr>
          <w:ilvl w:val="1"/>
          <w:numId w:val="13"/>
        </w:numPr>
        <w:pBdr>
          <w:top w:val="nil"/>
          <w:left w:val="nil"/>
          <w:bottom w:val="nil"/>
          <w:right w:val="nil"/>
          <w:between w:val="nil"/>
        </w:pBdr>
        <w:spacing w:after="0" w:line="240" w:lineRule="auto"/>
        <w:ind w:left="284" w:firstLine="283"/>
        <w:jc w:val="both"/>
        <w:rPr>
          <w:rFonts w:asciiTheme="majorHAnsi" w:hAnsiTheme="majorHAnsi" w:cstheme="majorHAnsi"/>
          <w:color w:val="000000"/>
        </w:rPr>
      </w:pPr>
      <w:r w:rsidRPr="00FB219F">
        <w:rPr>
          <w:rFonts w:asciiTheme="majorHAnsi" w:eastAsia="Times New Roman" w:hAnsiTheme="majorHAnsi" w:cstheme="majorHAnsi"/>
          <w:color w:val="000000"/>
        </w:rPr>
        <w:t>inalterabilidad</w:t>
      </w:r>
    </w:p>
    <w:p w14:paraId="2AECFD81" w14:textId="77777777" w:rsidR="005238E5" w:rsidRPr="00FB219F" w:rsidRDefault="00B2374C" w:rsidP="00FB219F">
      <w:pPr>
        <w:numPr>
          <w:ilvl w:val="1"/>
          <w:numId w:val="13"/>
        </w:numPr>
        <w:pBdr>
          <w:top w:val="nil"/>
          <w:left w:val="nil"/>
          <w:bottom w:val="nil"/>
          <w:right w:val="nil"/>
          <w:between w:val="nil"/>
        </w:pBdr>
        <w:spacing w:after="0" w:line="240" w:lineRule="auto"/>
        <w:ind w:left="284" w:firstLine="283"/>
        <w:jc w:val="both"/>
        <w:rPr>
          <w:rFonts w:asciiTheme="majorHAnsi" w:hAnsiTheme="majorHAnsi" w:cstheme="majorHAnsi"/>
          <w:color w:val="000000"/>
        </w:rPr>
      </w:pPr>
      <w:r w:rsidRPr="00FB219F">
        <w:rPr>
          <w:rFonts w:asciiTheme="majorHAnsi" w:eastAsia="Times New Roman" w:hAnsiTheme="majorHAnsi" w:cstheme="majorHAnsi"/>
          <w:color w:val="000000"/>
        </w:rPr>
        <w:t>verificabilidad</w:t>
      </w:r>
    </w:p>
    <w:p w14:paraId="4BE545AC" w14:textId="77777777" w:rsidR="00CD349D" w:rsidRPr="00FB219F" w:rsidRDefault="00CD349D" w:rsidP="00FB219F">
      <w:pPr>
        <w:spacing w:after="0" w:line="240" w:lineRule="auto"/>
        <w:jc w:val="both"/>
        <w:rPr>
          <w:rFonts w:asciiTheme="majorHAnsi" w:eastAsia="Times New Roman" w:hAnsiTheme="majorHAnsi" w:cstheme="majorHAnsi"/>
        </w:rPr>
      </w:pPr>
    </w:p>
    <w:p w14:paraId="2A5D0801" w14:textId="27FA7D1C" w:rsidR="005238E5" w:rsidRPr="00FB219F" w:rsidRDefault="00B2374C" w:rsidP="00FB219F">
      <w:pPr>
        <w:pStyle w:val="Ttulo1"/>
        <w:numPr>
          <w:ilvl w:val="3"/>
          <w:numId w:val="2"/>
        </w:numPr>
        <w:spacing w:before="0" w:after="0" w:line="240" w:lineRule="auto"/>
        <w:jc w:val="both"/>
        <w:rPr>
          <w:rFonts w:asciiTheme="majorHAnsi" w:hAnsiTheme="majorHAnsi" w:cstheme="majorHAnsi"/>
          <w:sz w:val="22"/>
          <w:szCs w:val="22"/>
          <w:u w:val="none"/>
        </w:rPr>
      </w:pPr>
      <w:bookmarkStart w:id="13" w:name="_Toc87622206"/>
      <w:r w:rsidRPr="00FB219F">
        <w:rPr>
          <w:rFonts w:asciiTheme="majorHAnsi" w:hAnsiTheme="majorHAnsi" w:cstheme="majorHAnsi"/>
          <w:sz w:val="22"/>
          <w:szCs w:val="22"/>
          <w:u w:val="none"/>
        </w:rPr>
        <w:t>Requisitos de la Seguridad de la Información en el Sistema Contable en el trámite de cambio de soportes de registros contables</w:t>
      </w:r>
      <w:bookmarkEnd w:id="13"/>
    </w:p>
    <w:p w14:paraId="4E08D8D7" w14:textId="77777777" w:rsidR="005238E5" w:rsidRPr="00FB219F" w:rsidRDefault="005238E5" w:rsidP="00FB219F">
      <w:pPr>
        <w:spacing w:after="0" w:line="240" w:lineRule="auto"/>
        <w:jc w:val="both"/>
        <w:rPr>
          <w:rFonts w:asciiTheme="majorHAnsi" w:eastAsia="Times New Roman" w:hAnsiTheme="majorHAnsi" w:cstheme="majorHAnsi"/>
        </w:rPr>
      </w:pPr>
    </w:p>
    <w:p w14:paraId="44739F13" w14:textId="5590063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En este apartado se identifica los requisitos de la seguridad de la información que deben validar las sociedades comerciales</w:t>
      </w:r>
      <w:r w:rsidR="00084FE9">
        <w:rPr>
          <w:rFonts w:asciiTheme="majorHAnsi" w:eastAsia="Times New Roman" w:hAnsiTheme="majorHAnsi" w:cstheme="majorHAnsi"/>
        </w:rPr>
        <w:t>,</w:t>
      </w:r>
      <w:r w:rsidRPr="00FB219F">
        <w:rPr>
          <w:rFonts w:asciiTheme="majorHAnsi" w:eastAsia="Times New Roman" w:hAnsiTheme="majorHAnsi" w:cstheme="majorHAnsi"/>
        </w:rPr>
        <w:t xml:space="preserve"> reguladas por la Inspección General de Justicia en el ámbito de la Ciudad Autónoma de Buenos Aires</w:t>
      </w:r>
      <w:r w:rsidR="00084FE9">
        <w:rPr>
          <w:rFonts w:asciiTheme="majorHAnsi" w:eastAsia="Times New Roman" w:hAnsiTheme="majorHAnsi" w:cstheme="majorHAnsi"/>
        </w:rPr>
        <w:t>,</w:t>
      </w:r>
      <w:r w:rsidR="00084FE9" w:rsidRPr="00084FE9">
        <w:rPr>
          <w:rFonts w:asciiTheme="majorHAnsi" w:eastAsia="Times New Roman" w:hAnsiTheme="majorHAnsi" w:cstheme="majorHAnsi"/>
        </w:rPr>
        <w:t xml:space="preserve"> </w:t>
      </w:r>
      <w:r w:rsidR="00084FE9">
        <w:rPr>
          <w:rFonts w:asciiTheme="majorHAnsi" w:eastAsia="Times New Roman" w:hAnsiTheme="majorHAnsi" w:cstheme="majorHAnsi"/>
        </w:rPr>
        <w:t xml:space="preserve">respecto </w:t>
      </w:r>
      <w:r w:rsidR="00084FE9" w:rsidRPr="00FB219F">
        <w:rPr>
          <w:rFonts w:asciiTheme="majorHAnsi" w:eastAsia="Times New Roman" w:hAnsiTheme="majorHAnsi" w:cstheme="majorHAnsi"/>
        </w:rPr>
        <w:t>del Sistema de Registro Contable</w:t>
      </w:r>
      <w:r w:rsidRPr="00FB219F">
        <w:rPr>
          <w:rFonts w:asciiTheme="majorHAnsi" w:eastAsia="Times New Roman" w:hAnsiTheme="majorHAnsi" w:cstheme="majorHAnsi"/>
        </w:rPr>
        <w:t>.</w:t>
      </w:r>
    </w:p>
    <w:p w14:paraId="22AA761E"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En la siguiente tabla se detallan: </w:t>
      </w:r>
    </w:p>
    <w:p w14:paraId="00822B0E" w14:textId="77777777" w:rsidR="005238E5" w:rsidRPr="00FB219F" w:rsidRDefault="005238E5" w:rsidP="00FB219F">
      <w:pPr>
        <w:spacing w:after="0" w:line="240" w:lineRule="auto"/>
        <w:jc w:val="both"/>
        <w:rPr>
          <w:rFonts w:asciiTheme="majorHAnsi" w:eastAsia="Times New Roman" w:hAnsiTheme="majorHAnsi" w:cstheme="majorHAnsi"/>
        </w:rPr>
      </w:pPr>
    </w:p>
    <w:tbl>
      <w:tblPr>
        <w:tblStyle w:val="a"/>
        <w:tblW w:w="5938" w:type="dxa"/>
        <w:jc w:val="center"/>
        <w:tblInd w:w="0" w:type="dxa"/>
        <w:tblBorders>
          <w:top w:val="nil"/>
          <w:left w:val="nil"/>
          <w:bottom w:val="nil"/>
          <w:right w:val="nil"/>
        </w:tblBorders>
        <w:tblLayout w:type="fixed"/>
        <w:tblLook w:val="0000" w:firstRow="0" w:lastRow="0" w:firstColumn="0" w:lastColumn="0" w:noHBand="0" w:noVBand="0"/>
      </w:tblPr>
      <w:tblGrid>
        <w:gridCol w:w="551"/>
        <w:gridCol w:w="5387"/>
      </w:tblGrid>
      <w:tr w:rsidR="005238E5" w:rsidRPr="00FB219F" w14:paraId="0AC2212A" w14:textId="77777777">
        <w:trPr>
          <w:trHeight w:val="200"/>
          <w:jc w:val="center"/>
        </w:trPr>
        <w:tc>
          <w:tcPr>
            <w:tcW w:w="551" w:type="dxa"/>
          </w:tcPr>
          <w:p w14:paraId="1CBA5682"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Nº</w:t>
            </w:r>
          </w:p>
        </w:tc>
        <w:tc>
          <w:tcPr>
            <w:tcW w:w="5387" w:type="dxa"/>
          </w:tcPr>
          <w:p w14:paraId="33958954"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Descripción</w:t>
            </w:r>
          </w:p>
        </w:tc>
      </w:tr>
      <w:tr w:rsidR="005238E5" w:rsidRPr="00FB219F" w14:paraId="4AD1EFB2" w14:textId="77777777">
        <w:trPr>
          <w:trHeight w:val="200"/>
          <w:jc w:val="center"/>
        </w:trPr>
        <w:tc>
          <w:tcPr>
            <w:tcW w:w="551" w:type="dxa"/>
          </w:tcPr>
          <w:p w14:paraId="547F0895"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1</w:t>
            </w:r>
          </w:p>
        </w:tc>
        <w:tc>
          <w:tcPr>
            <w:tcW w:w="5387" w:type="dxa"/>
          </w:tcPr>
          <w:p w14:paraId="287926CB"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Descripción del proceso administrativo -contable</w:t>
            </w:r>
          </w:p>
        </w:tc>
      </w:tr>
      <w:tr w:rsidR="005238E5" w:rsidRPr="00FB219F" w14:paraId="6C6CBC8D" w14:textId="77777777">
        <w:trPr>
          <w:trHeight w:val="200"/>
          <w:jc w:val="center"/>
        </w:trPr>
        <w:tc>
          <w:tcPr>
            <w:tcW w:w="551" w:type="dxa"/>
          </w:tcPr>
          <w:p w14:paraId="72E5511C"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2</w:t>
            </w:r>
          </w:p>
        </w:tc>
        <w:tc>
          <w:tcPr>
            <w:tcW w:w="5387" w:type="dxa"/>
          </w:tcPr>
          <w:p w14:paraId="62658A05"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Plataforma de hardware</w:t>
            </w:r>
          </w:p>
        </w:tc>
      </w:tr>
      <w:tr w:rsidR="005238E5" w:rsidRPr="00FB219F" w14:paraId="19F9A80F" w14:textId="77777777">
        <w:trPr>
          <w:trHeight w:val="200"/>
          <w:jc w:val="center"/>
        </w:trPr>
        <w:tc>
          <w:tcPr>
            <w:tcW w:w="551" w:type="dxa"/>
          </w:tcPr>
          <w:p w14:paraId="228A6C27"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3</w:t>
            </w:r>
          </w:p>
        </w:tc>
        <w:tc>
          <w:tcPr>
            <w:tcW w:w="5387" w:type="dxa"/>
          </w:tcPr>
          <w:p w14:paraId="3363E29E"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Plataforma de software de base y aplicaciones</w:t>
            </w:r>
          </w:p>
        </w:tc>
      </w:tr>
      <w:tr w:rsidR="005238E5" w:rsidRPr="00FB219F" w14:paraId="4B6C8C3E" w14:textId="77777777">
        <w:trPr>
          <w:trHeight w:val="200"/>
          <w:jc w:val="center"/>
        </w:trPr>
        <w:tc>
          <w:tcPr>
            <w:tcW w:w="551" w:type="dxa"/>
          </w:tcPr>
          <w:p w14:paraId="19B10711"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4</w:t>
            </w:r>
          </w:p>
        </w:tc>
        <w:tc>
          <w:tcPr>
            <w:tcW w:w="5387" w:type="dxa"/>
          </w:tcPr>
          <w:p w14:paraId="3768D2D2"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Política de gestión de seguridad de la información</w:t>
            </w:r>
          </w:p>
        </w:tc>
      </w:tr>
      <w:tr w:rsidR="005238E5" w:rsidRPr="00FB219F" w14:paraId="2946A543" w14:textId="77777777">
        <w:trPr>
          <w:trHeight w:val="200"/>
          <w:jc w:val="center"/>
        </w:trPr>
        <w:tc>
          <w:tcPr>
            <w:tcW w:w="551" w:type="dxa"/>
          </w:tcPr>
          <w:p w14:paraId="1E4D0B14"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5</w:t>
            </w:r>
          </w:p>
        </w:tc>
        <w:tc>
          <w:tcPr>
            <w:tcW w:w="5387" w:type="dxa"/>
          </w:tcPr>
          <w:p w14:paraId="0CAECEF8"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Control de accesos lógicos y físicos</w:t>
            </w:r>
          </w:p>
        </w:tc>
      </w:tr>
      <w:tr w:rsidR="005238E5" w:rsidRPr="00FB219F" w14:paraId="443EF6B9" w14:textId="77777777">
        <w:trPr>
          <w:trHeight w:val="200"/>
          <w:jc w:val="center"/>
        </w:trPr>
        <w:tc>
          <w:tcPr>
            <w:tcW w:w="551" w:type="dxa"/>
          </w:tcPr>
          <w:p w14:paraId="163EB26A"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6</w:t>
            </w:r>
          </w:p>
        </w:tc>
        <w:tc>
          <w:tcPr>
            <w:tcW w:w="5387" w:type="dxa"/>
          </w:tcPr>
          <w:p w14:paraId="7E4F5363"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Back-up/Archivo de la documentación respaldatoria</w:t>
            </w:r>
          </w:p>
        </w:tc>
      </w:tr>
      <w:tr w:rsidR="005238E5" w:rsidRPr="00FB219F" w14:paraId="62463DE4" w14:textId="77777777">
        <w:trPr>
          <w:trHeight w:val="200"/>
          <w:jc w:val="center"/>
        </w:trPr>
        <w:tc>
          <w:tcPr>
            <w:tcW w:w="551" w:type="dxa"/>
          </w:tcPr>
          <w:p w14:paraId="3E8BF77E"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7</w:t>
            </w:r>
          </w:p>
        </w:tc>
        <w:tc>
          <w:tcPr>
            <w:tcW w:w="5387" w:type="dxa"/>
          </w:tcPr>
          <w:p w14:paraId="1AA25FE9"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Integridad de los registros contables</w:t>
            </w:r>
          </w:p>
        </w:tc>
      </w:tr>
      <w:tr w:rsidR="005238E5" w:rsidRPr="00FB219F" w14:paraId="3E716711" w14:textId="77777777">
        <w:trPr>
          <w:trHeight w:val="200"/>
          <w:jc w:val="center"/>
        </w:trPr>
        <w:tc>
          <w:tcPr>
            <w:tcW w:w="551" w:type="dxa"/>
          </w:tcPr>
          <w:p w14:paraId="3BC14246"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8</w:t>
            </w:r>
          </w:p>
        </w:tc>
        <w:tc>
          <w:tcPr>
            <w:tcW w:w="5387" w:type="dxa"/>
          </w:tcPr>
          <w:p w14:paraId="0018473C"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Resguardo y documentación de los soportes</w:t>
            </w:r>
          </w:p>
        </w:tc>
      </w:tr>
    </w:tbl>
    <w:p w14:paraId="1F8BDFB4" w14:textId="77777777" w:rsidR="005238E5" w:rsidRPr="00FB219F" w:rsidRDefault="005238E5" w:rsidP="00FB219F">
      <w:pPr>
        <w:spacing w:after="0" w:line="240" w:lineRule="auto"/>
        <w:jc w:val="both"/>
        <w:rPr>
          <w:rFonts w:asciiTheme="majorHAnsi" w:eastAsia="Times New Roman" w:hAnsiTheme="majorHAnsi" w:cstheme="majorHAnsi"/>
        </w:rPr>
      </w:pPr>
    </w:p>
    <w:p w14:paraId="5411CC6A" w14:textId="567BA3D4" w:rsidR="005238E5" w:rsidRPr="00FB219F" w:rsidRDefault="00B2374C" w:rsidP="00FB219F">
      <w:pPr>
        <w:pStyle w:val="Ttulo1"/>
        <w:numPr>
          <w:ilvl w:val="3"/>
          <w:numId w:val="2"/>
        </w:numPr>
        <w:spacing w:before="0" w:after="0" w:line="240" w:lineRule="auto"/>
        <w:rPr>
          <w:rFonts w:asciiTheme="majorHAnsi" w:hAnsiTheme="majorHAnsi" w:cstheme="majorHAnsi"/>
          <w:sz w:val="22"/>
          <w:szCs w:val="22"/>
          <w:u w:val="none"/>
        </w:rPr>
      </w:pPr>
      <w:bookmarkStart w:id="14" w:name="_Toc87622207"/>
      <w:r w:rsidRPr="00FB219F">
        <w:rPr>
          <w:rFonts w:asciiTheme="majorHAnsi" w:hAnsiTheme="majorHAnsi" w:cstheme="majorHAnsi"/>
          <w:sz w:val="22"/>
          <w:szCs w:val="22"/>
          <w:u w:val="none"/>
        </w:rPr>
        <w:t>Descripción del proceso administrativo -contable</w:t>
      </w:r>
      <w:bookmarkEnd w:id="14"/>
    </w:p>
    <w:p w14:paraId="49DBD80C" w14:textId="77777777" w:rsidR="005238E5" w:rsidRPr="00FB219F" w:rsidRDefault="005238E5" w:rsidP="00FB219F">
      <w:pPr>
        <w:pStyle w:val="Ttulo1"/>
        <w:spacing w:before="0" w:after="0" w:line="240" w:lineRule="auto"/>
        <w:rPr>
          <w:rFonts w:asciiTheme="majorHAnsi" w:hAnsiTheme="majorHAnsi" w:cstheme="majorHAnsi"/>
          <w:sz w:val="22"/>
          <w:szCs w:val="22"/>
          <w:u w:val="none"/>
        </w:rPr>
      </w:pPr>
    </w:p>
    <w:p w14:paraId="11FC2086"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Flujograma:</w:t>
      </w:r>
    </w:p>
    <w:p w14:paraId="10787831" w14:textId="77777777" w:rsidR="005238E5" w:rsidRPr="00FB219F" w:rsidRDefault="005238E5" w:rsidP="00FB219F">
      <w:pPr>
        <w:spacing w:after="0" w:line="240" w:lineRule="auto"/>
        <w:jc w:val="both"/>
        <w:rPr>
          <w:rFonts w:asciiTheme="majorHAnsi" w:eastAsia="Times New Roman" w:hAnsiTheme="majorHAnsi" w:cstheme="majorHAnsi"/>
        </w:rPr>
      </w:pPr>
    </w:p>
    <w:p w14:paraId="78A7BC86" w14:textId="0FEE9E5F"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Los datos que ingresan a partir de la documentación contable (facturas de compras, ventas, ingresos, egresos, etc.) deben surgir claramente</w:t>
      </w:r>
      <w:r w:rsidR="00084FE9">
        <w:rPr>
          <w:rFonts w:asciiTheme="majorHAnsi" w:eastAsia="Times New Roman" w:hAnsiTheme="majorHAnsi" w:cstheme="majorHAnsi"/>
        </w:rPr>
        <w:t>, s</w:t>
      </w:r>
      <w:r w:rsidRPr="00FB219F">
        <w:rPr>
          <w:rFonts w:asciiTheme="majorHAnsi" w:eastAsia="Times New Roman" w:hAnsiTheme="majorHAnsi" w:cstheme="majorHAnsi"/>
        </w:rPr>
        <w:t>u procesamiento y la salida que genera, la cual será coincidente con todos los registros contables de la sociedad.</w:t>
      </w:r>
    </w:p>
    <w:p w14:paraId="55F860E2" w14:textId="77777777" w:rsidR="005238E5" w:rsidRPr="00FB219F" w:rsidRDefault="005238E5" w:rsidP="00FB219F">
      <w:pPr>
        <w:spacing w:after="0" w:line="240" w:lineRule="auto"/>
        <w:jc w:val="both"/>
        <w:rPr>
          <w:rFonts w:asciiTheme="majorHAnsi" w:eastAsia="Times New Roman" w:hAnsiTheme="majorHAnsi" w:cstheme="majorHAnsi"/>
        </w:rPr>
      </w:pPr>
    </w:p>
    <w:p w14:paraId="34A98FD9"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Relación entre las tecnologías y los procesos:</w:t>
      </w:r>
    </w:p>
    <w:p w14:paraId="68005830" w14:textId="77777777" w:rsidR="005238E5" w:rsidRPr="00FB219F" w:rsidRDefault="005238E5" w:rsidP="00FB219F">
      <w:pPr>
        <w:spacing w:after="0" w:line="240" w:lineRule="auto"/>
        <w:jc w:val="both"/>
        <w:rPr>
          <w:rFonts w:asciiTheme="majorHAnsi" w:eastAsia="Times New Roman" w:hAnsiTheme="majorHAnsi" w:cstheme="majorHAnsi"/>
        </w:rPr>
      </w:pPr>
    </w:p>
    <w:p w14:paraId="704419E7" w14:textId="77777777" w:rsidR="005238E5" w:rsidRPr="00FB219F" w:rsidRDefault="00B2374C" w:rsidP="00FB219F">
      <w:pPr>
        <w:numPr>
          <w:ilvl w:val="0"/>
          <w:numId w:val="3"/>
        </w:numPr>
        <w:spacing w:after="0" w:line="240" w:lineRule="auto"/>
        <w:jc w:val="both"/>
        <w:rPr>
          <w:rFonts w:asciiTheme="majorHAnsi" w:hAnsiTheme="majorHAnsi" w:cstheme="majorHAnsi"/>
        </w:rPr>
      </w:pPr>
      <w:r w:rsidRPr="00FB219F">
        <w:rPr>
          <w:rFonts w:asciiTheme="majorHAnsi" w:eastAsia="Times New Roman" w:hAnsiTheme="majorHAnsi" w:cstheme="majorHAnsi"/>
        </w:rPr>
        <w:t>Recursos Humanos</w:t>
      </w:r>
    </w:p>
    <w:p w14:paraId="7FA2A568" w14:textId="77777777" w:rsidR="005238E5" w:rsidRPr="00FB219F" w:rsidRDefault="00B2374C" w:rsidP="00FB219F">
      <w:pPr>
        <w:numPr>
          <w:ilvl w:val="0"/>
          <w:numId w:val="3"/>
        </w:numPr>
        <w:spacing w:after="0" w:line="240" w:lineRule="auto"/>
        <w:jc w:val="both"/>
        <w:rPr>
          <w:rFonts w:asciiTheme="majorHAnsi" w:hAnsiTheme="majorHAnsi" w:cstheme="majorHAnsi"/>
        </w:rPr>
      </w:pPr>
      <w:r w:rsidRPr="00FB219F">
        <w:rPr>
          <w:rFonts w:asciiTheme="majorHAnsi" w:eastAsia="Times New Roman" w:hAnsiTheme="majorHAnsi" w:cstheme="majorHAnsi"/>
        </w:rPr>
        <w:t xml:space="preserve">Procesos </w:t>
      </w:r>
      <w:r w:rsidRPr="00FB219F">
        <w:rPr>
          <w:rFonts w:asciiTheme="majorHAnsi" w:hAnsiTheme="majorHAnsi" w:cstheme="majorHAnsi"/>
          <w:vertAlign w:val="superscript"/>
        </w:rPr>
        <w:footnoteReference w:id="4"/>
      </w:r>
    </w:p>
    <w:p w14:paraId="1DB0759A" w14:textId="77777777" w:rsidR="005238E5" w:rsidRPr="00FB219F" w:rsidRDefault="00B2374C" w:rsidP="00FB219F">
      <w:pPr>
        <w:numPr>
          <w:ilvl w:val="0"/>
          <w:numId w:val="3"/>
        </w:numPr>
        <w:spacing w:after="0" w:line="240" w:lineRule="auto"/>
        <w:jc w:val="both"/>
        <w:rPr>
          <w:rFonts w:asciiTheme="majorHAnsi" w:hAnsiTheme="majorHAnsi" w:cstheme="majorHAnsi"/>
        </w:rPr>
      </w:pPr>
      <w:r w:rsidRPr="00FB219F">
        <w:rPr>
          <w:rFonts w:asciiTheme="majorHAnsi" w:eastAsia="Times New Roman" w:hAnsiTheme="majorHAnsi" w:cstheme="majorHAnsi"/>
        </w:rPr>
        <w:t>Aplicaciones (Software)</w:t>
      </w:r>
    </w:p>
    <w:p w14:paraId="159C614D" w14:textId="77777777" w:rsidR="005238E5" w:rsidRPr="00FB219F" w:rsidRDefault="00B2374C" w:rsidP="00FB219F">
      <w:pPr>
        <w:numPr>
          <w:ilvl w:val="0"/>
          <w:numId w:val="3"/>
        </w:numPr>
        <w:spacing w:after="0" w:line="240" w:lineRule="auto"/>
        <w:jc w:val="both"/>
        <w:rPr>
          <w:rFonts w:asciiTheme="majorHAnsi" w:hAnsiTheme="majorHAnsi" w:cstheme="majorHAnsi"/>
        </w:rPr>
      </w:pPr>
      <w:r w:rsidRPr="00FB219F">
        <w:rPr>
          <w:rFonts w:asciiTheme="majorHAnsi" w:eastAsia="Times New Roman" w:hAnsiTheme="majorHAnsi" w:cstheme="majorHAnsi"/>
        </w:rPr>
        <w:t>Infraestructura (Hardware)</w:t>
      </w:r>
    </w:p>
    <w:p w14:paraId="2B4D7DF9" w14:textId="77777777" w:rsidR="005238E5" w:rsidRPr="00FB219F" w:rsidRDefault="005238E5" w:rsidP="00FB219F">
      <w:pPr>
        <w:spacing w:after="0" w:line="240" w:lineRule="auto"/>
        <w:jc w:val="both"/>
        <w:rPr>
          <w:rFonts w:asciiTheme="majorHAnsi" w:eastAsia="Times New Roman" w:hAnsiTheme="majorHAnsi" w:cstheme="majorHAnsi"/>
        </w:rPr>
      </w:pPr>
    </w:p>
    <w:p w14:paraId="56E6795F"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Es importante conocer </w:t>
      </w:r>
      <w:r w:rsidR="00860DD4" w:rsidRPr="00FB219F">
        <w:rPr>
          <w:rFonts w:asciiTheme="majorHAnsi" w:eastAsia="Times New Roman" w:hAnsiTheme="majorHAnsi" w:cstheme="majorHAnsi"/>
        </w:rPr>
        <w:t>cómo</w:t>
      </w:r>
      <w:r w:rsidRPr="00FB219F">
        <w:rPr>
          <w:rFonts w:asciiTheme="majorHAnsi" w:eastAsia="Times New Roman" w:hAnsiTheme="majorHAnsi" w:cstheme="majorHAnsi"/>
        </w:rPr>
        <w:t xml:space="preserve"> se administran los controles, quienes tienen accesos a las aplicaciones y los datos y cómo se realiza el procesamiento de los mismos.</w:t>
      </w:r>
    </w:p>
    <w:p w14:paraId="62CB0907" w14:textId="77777777" w:rsidR="005238E5" w:rsidRPr="00FB219F" w:rsidRDefault="005238E5" w:rsidP="00FB219F">
      <w:pPr>
        <w:spacing w:after="0" w:line="240" w:lineRule="auto"/>
        <w:jc w:val="both"/>
        <w:rPr>
          <w:rFonts w:asciiTheme="majorHAnsi" w:eastAsia="Times New Roman" w:hAnsiTheme="majorHAnsi" w:cstheme="majorHAnsi"/>
        </w:rPr>
      </w:pPr>
    </w:p>
    <w:p w14:paraId="22263161" w14:textId="77777777" w:rsidR="005238E5" w:rsidRPr="00FB219F" w:rsidRDefault="00B2374C" w:rsidP="00FB219F">
      <w:pPr>
        <w:pStyle w:val="Ttulo1"/>
        <w:numPr>
          <w:ilvl w:val="3"/>
          <w:numId w:val="2"/>
        </w:numPr>
        <w:spacing w:before="0" w:after="0" w:line="240" w:lineRule="auto"/>
        <w:rPr>
          <w:rFonts w:asciiTheme="majorHAnsi" w:hAnsiTheme="majorHAnsi" w:cstheme="majorHAnsi"/>
          <w:sz w:val="22"/>
          <w:szCs w:val="22"/>
          <w:u w:val="none"/>
        </w:rPr>
      </w:pPr>
      <w:bookmarkStart w:id="15" w:name="_Toc87622208"/>
      <w:r w:rsidRPr="00FB219F">
        <w:rPr>
          <w:rFonts w:asciiTheme="majorHAnsi" w:hAnsiTheme="majorHAnsi" w:cstheme="majorHAnsi"/>
          <w:sz w:val="22"/>
          <w:szCs w:val="22"/>
          <w:u w:val="none"/>
        </w:rPr>
        <w:t>Descripción del tipo de plataforma de hardware</w:t>
      </w:r>
      <w:bookmarkEnd w:id="15"/>
    </w:p>
    <w:p w14:paraId="2E4115EE" w14:textId="5C50F8F9" w:rsidR="005238E5" w:rsidRDefault="005238E5" w:rsidP="00FB219F">
      <w:pPr>
        <w:spacing w:after="0" w:line="240" w:lineRule="auto"/>
        <w:jc w:val="both"/>
        <w:rPr>
          <w:rFonts w:asciiTheme="majorHAnsi" w:eastAsia="Times New Roman" w:hAnsiTheme="majorHAnsi" w:cstheme="majorHAnsi"/>
        </w:rPr>
      </w:pPr>
    </w:p>
    <w:p w14:paraId="296C563B" w14:textId="77777777" w:rsidR="00002B1B" w:rsidRPr="00FB219F" w:rsidRDefault="00002B1B" w:rsidP="00FB219F">
      <w:pPr>
        <w:spacing w:after="0" w:line="240" w:lineRule="auto"/>
        <w:jc w:val="both"/>
        <w:rPr>
          <w:rFonts w:asciiTheme="majorHAnsi" w:eastAsia="Times New Roman" w:hAnsiTheme="majorHAnsi" w:cstheme="majorHAnsi"/>
        </w:rPr>
      </w:pPr>
    </w:p>
    <w:p w14:paraId="11F30E13" w14:textId="7508D32E"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Al realizar </w:t>
      </w:r>
      <w:r w:rsidR="00084FE9">
        <w:rPr>
          <w:rFonts w:asciiTheme="majorHAnsi" w:eastAsia="Times New Roman" w:hAnsiTheme="majorHAnsi" w:cstheme="majorHAnsi"/>
        </w:rPr>
        <w:t xml:space="preserve">las </w:t>
      </w:r>
      <w:r w:rsidRPr="00FB219F">
        <w:rPr>
          <w:rFonts w:asciiTheme="majorHAnsi" w:eastAsia="Times New Roman" w:hAnsiTheme="majorHAnsi" w:cstheme="majorHAnsi"/>
        </w:rPr>
        <w:t>compulsas contables, el perito contador se puede encontrar con:</w:t>
      </w:r>
    </w:p>
    <w:p w14:paraId="346FB4BD" w14:textId="77777777" w:rsidR="005238E5" w:rsidRPr="00FB219F" w:rsidRDefault="005238E5" w:rsidP="00FB219F">
      <w:pPr>
        <w:spacing w:after="0" w:line="240" w:lineRule="auto"/>
        <w:jc w:val="both"/>
        <w:rPr>
          <w:rFonts w:asciiTheme="majorHAnsi" w:eastAsia="Times New Roman" w:hAnsiTheme="majorHAnsi" w:cstheme="majorHAnsi"/>
        </w:rPr>
      </w:pPr>
    </w:p>
    <w:p w14:paraId="3C75753A" w14:textId="43087F97" w:rsidR="005238E5" w:rsidRPr="00B91715" w:rsidRDefault="00B2374C" w:rsidP="00FB219F">
      <w:pPr>
        <w:numPr>
          <w:ilvl w:val="0"/>
          <w:numId w:val="14"/>
        </w:numPr>
        <w:spacing w:after="0" w:line="240" w:lineRule="auto"/>
        <w:jc w:val="both"/>
        <w:rPr>
          <w:rFonts w:asciiTheme="majorHAnsi" w:hAnsiTheme="majorHAnsi" w:cstheme="majorHAnsi"/>
        </w:rPr>
      </w:pPr>
      <w:r w:rsidRPr="00FB219F">
        <w:rPr>
          <w:rFonts w:asciiTheme="majorHAnsi" w:eastAsia="Times New Roman" w:hAnsiTheme="majorHAnsi" w:cstheme="majorHAnsi"/>
        </w:rPr>
        <w:t xml:space="preserve">Sistemas de </w:t>
      </w:r>
      <w:r w:rsidR="00860DD4" w:rsidRPr="00FB219F">
        <w:rPr>
          <w:rFonts w:asciiTheme="majorHAnsi" w:eastAsia="Times New Roman" w:hAnsiTheme="majorHAnsi" w:cstheme="majorHAnsi"/>
        </w:rPr>
        <w:t>microcomputadoras</w:t>
      </w:r>
      <w:r w:rsidRPr="00FB219F">
        <w:rPr>
          <w:rFonts w:asciiTheme="majorHAnsi" w:eastAsia="Times New Roman" w:hAnsiTheme="majorHAnsi" w:cstheme="majorHAnsi"/>
        </w:rPr>
        <w:t>.</w:t>
      </w:r>
    </w:p>
    <w:p w14:paraId="3813936E" w14:textId="77777777" w:rsidR="00B91715" w:rsidRPr="00FB219F" w:rsidRDefault="00B91715" w:rsidP="00B91715">
      <w:pPr>
        <w:spacing w:after="0" w:line="240" w:lineRule="auto"/>
        <w:ind w:left="360"/>
        <w:jc w:val="both"/>
        <w:rPr>
          <w:rFonts w:asciiTheme="majorHAnsi" w:hAnsiTheme="majorHAnsi" w:cstheme="majorHAnsi"/>
        </w:rPr>
      </w:pPr>
    </w:p>
    <w:p w14:paraId="011EFF40" w14:textId="77777777" w:rsidR="005238E5" w:rsidRPr="00FB219F" w:rsidRDefault="00B2374C" w:rsidP="00FB219F">
      <w:pPr>
        <w:numPr>
          <w:ilvl w:val="0"/>
          <w:numId w:val="14"/>
        </w:numPr>
        <w:spacing w:after="0" w:line="240" w:lineRule="auto"/>
        <w:jc w:val="both"/>
        <w:rPr>
          <w:rFonts w:asciiTheme="majorHAnsi" w:hAnsiTheme="majorHAnsi" w:cstheme="majorHAnsi"/>
        </w:rPr>
      </w:pPr>
      <w:r w:rsidRPr="00FB219F">
        <w:rPr>
          <w:rFonts w:asciiTheme="majorHAnsi" w:eastAsia="Times New Roman" w:hAnsiTheme="majorHAnsi" w:cstheme="majorHAnsi"/>
        </w:rPr>
        <w:t>Sistemas de rango medio.</w:t>
      </w:r>
    </w:p>
    <w:p w14:paraId="1D32F12D" w14:textId="77777777" w:rsidR="005238E5" w:rsidRPr="00FB219F" w:rsidRDefault="00B2374C" w:rsidP="00FB219F">
      <w:pPr>
        <w:numPr>
          <w:ilvl w:val="0"/>
          <w:numId w:val="14"/>
        </w:numPr>
        <w:spacing w:after="0" w:line="240" w:lineRule="auto"/>
        <w:jc w:val="both"/>
        <w:rPr>
          <w:rFonts w:asciiTheme="majorHAnsi" w:hAnsiTheme="majorHAnsi" w:cstheme="majorHAnsi"/>
        </w:rPr>
      </w:pPr>
      <w:r w:rsidRPr="00FB219F">
        <w:rPr>
          <w:rFonts w:asciiTheme="majorHAnsi" w:eastAsia="Times New Roman" w:hAnsiTheme="majorHAnsi" w:cstheme="majorHAnsi"/>
        </w:rPr>
        <w:t>Sistema de computadoras centrales (Mainframe).</w:t>
      </w:r>
    </w:p>
    <w:p w14:paraId="465B044B" w14:textId="77777777" w:rsidR="005238E5" w:rsidRPr="00FB219F" w:rsidRDefault="00B2374C" w:rsidP="00FB219F">
      <w:pPr>
        <w:numPr>
          <w:ilvl w:val="0"/>
          <w:numId w:val="14"/>
        </w:numPr>
        <w:spacing w:after="0" w:line="240" w:lineRule="auto"/>
        <w:jc w:val="both"/>
        <w:rPr>
          <w:rFonts w:asciiTheme="majorHAnsi" w:hAnsiTheme="majorHAnsi" w:cstheme="majorHAnsi"/>
        </w:rPr>
      </w:pPr>
      <w:r w:rsidRPr="00FB219F">
        <w:rPr>
          <w:rFonts w:asciiTheme="majorHAnsi" w:eastAsia="Times New Roman" w:hAnsiTheme="majorHAnsi" w:cstheme="majorHAnsi"/>
        </w:rPr>
        <w:t>Sistemas de computación.</w:t>
      </w:r>
    </w:p>
    <w:p w14:paraId="2CC09863" w14:textId="77777777" w:rsidR="005238E5" w:rsidRPr="00FB219F" w:rsidRDefault="005238E5" w:rsidP="00FB219F">
      <w:pPr>
        <w:spacing w:after="0" w:line="240" w:lineRule="auto"/>
        <w:jc w:val="both"/>
        <w:rPr>
          <w:rFonts w:asciiTheme="majorHAnsi" w:eastAsia="Times New Roman" w:hAnsiTheme="majorHAnsi" w:cstheme="majorHAnsi"/>
        </w:rPr>
      </w:pPr>
    </w:p>
    <w:p w14:paraId="73A2D5BE" w14:textId="77777777" w:rsidR="005238E5" w:rsidRPr="00FB219F" w:rsidRDefault="00B2374C" w:rsidP="00FB219F">
      <w:pPr>
        <w:spacing w:after="0" w:line="240" w:lineRule="auto"/>
        <w:jc w:val="both"/>
        <w:rPr>
          <w:rFonts w:asciiTheme="majorHAnsi" w:eastAsia="Times New Roman" w:hAnsiTheme="majorHAnsi" w:cstheme="majorHAnsi"/>
          <w:u w:val="single"/>
        </w:rPr>
      </w:pPr>
      <w:r w:rsidRPr="00FB219F">
        <w:rPr>
          <w:rFonts w:asciiTheme="majorHAnsi" w:eastAsia="Times New Roman" w:hAnsiTheme="majorHAnsi" w:cstheme="majorHAnsi"/>
          <w:u w:val="single"/>
        </w:rPr>
        <w:t>Modalidades de Servicio</w:t>
      </w:r>
    </w:p>
    <w:p w14:paraId="48EEDAAD" w14:textId="77777777" w:rsidR="005238E5" w:rsidRPr="00FB219F" w:rsidRDefault="005238E5" w:rsidP="00FB219F">
      <w:pPr>
        <w:spacing w:after="0" w:line="240" w:lineRule="auto"/>
        <w:jc w:val="both"/>
        <w:rPr>
          <w:rFonts w:asciiTheme="majorHAnsi" w:eastAsia="Times New Roman" w:hAnsiTheme="majorHAnsi" w:cstheme="majorHAnsi"/>
        </w:rPr>
      </w:pPr>
    </w:p>
    <w:p w14:paraId="0E47F40B"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Las empresas utilizan algunas de estas modalidades:</w:t>
      </w:r>
    </w:p>
    <w:p w14:paraId="796A11A0" w14:textId="77777777" w:rsidR="005238E5" w:rsidRPr="00FB219F" w:rsidRDefault="005238E5" w:rsidP="00FB219F">
      <w:pPr>
        <w:spacing w:after="0" w:line="240" w:lineRule="auto"/>
        <w:jc w:val="both"/>
        <w:rPr>
          <w:rFonts w:asciiTheme="majorHAnsi" w:eastAsia="Times New Roman" w:hAnsiTheme="majorHAnsi" w:cstheme="majorHAnsi"/>
        </w:rPr>
      </w:pPr>
    </w:p>
    <w:p w14:paraId="753319D6" w14:textId="77777777" w:rsidR="005238E5" w:rsidRPr="00FB219F" w:rsidRDefault="00B2374C" w:rsidP="00FB219F">
      <w:pPr>
        <w:numPr>
          <w:ilvl w:val="0"/>
          <w:numId w:val="14"/>
        </w:numPr>
        <w:spacing w:after="0" w:line="240" w:lineRule="auto"/>
        <w:jc w:val="both"/>
        <w:rPr>
          <w:rFonts w:asciiTheme="majorHAnsi" w:hAnsiTheme="majorHAnsi" w:cstheme="majorHAnsi"/>
        </w:rPr>
      </w:pPr>
      <w:r w:rsidRPr="00FB219F">
        <w:rPr>
          <w:rFonts w:asciiTheme="majorHAnsi" w:eastAsia="Times New Roman" w:hAnsiTheme="majorHAnsi" w:cstheme="majorHAnsi"/>
        </w:rPr>
        <w:t>software como servicio</w:t>
      </w:r>
    </w:p>
    <w:p w14:paraId="44732A8B" w14:textId="77777777" w:rsidR="005238E5" w:rsidRPr="00FB219F" w:rsidRDefault="00B2374C" w:rsidP="00FB219F">
      <w:pPr>
        <w:numPr>
          <w:ilvl w:val="0"/>
          <w:numId w:val="14"/>
        </w:numPr>
        <w:spacing w:after="0" w:line="240" w:lineRule="auto"/>
        <w:jc w:val="both"/>
        <w:rPr>
          <w:rFonts w:asciiTheme="majorHAnsi" w:hAnsiTheme="majorHAnsi" w:cstheme="majorHAnsi"/>
        </w:rPr>
      </w:pPr>
      <w:r w:rsidRPr="00FB219F">
        <w:rPr>
          <w:rFonts w:asciiTheme="majorHAnsi" w:eastAsia="Times New Roman" w:hAnsiTheme="majorHAnsi" w:cstheme="majorHAnsi"/>
        </w:rPr>
        <w:t>infraestructura como servicio</w:t>
      </w:r>
    </w:p>
    <w:p w14:paraId="1133DD75" w14:textId="77777777" w:rsidR="005238E5" w:rsidRPr="00FB219F" w:rsidRDefault="00B2374C" w:rsidP="00FB219F">
      <w:pPr>
        <w:numPr>
          <w:ilvl w:val="0"/>
          <w:numId w:val="14"/>
        </w:numPr>
        <w:spacing w:after="0" w:line="240" w:lineRule="auto"/>
        <w:jc w:val="both"/>
        <w:rPr>
          <w:rFonts w:asciiTheme="majorHAnsi" w:hAnsiTheme="majorHAnsi" w:cstheme="majorHAnsi"/>
        </w:rPr>
      </w:pPr>
      <w:r w:rsidRPr="00FB219F">
        <w:rPr>
          <w:rFonts w:asciiTheme="majorHAnsi" w:eastAsia="Times New Roman" w:hAnsiTheme="majorHAnsi" w:cstheme="majorHAnsi"/>
        </w:rPr>
        <w:t>plataforma como servicio</w:t>
      </w:r>
    </w:p>
    <w:p w14:paraId="0DC38582" w14:textId="77777777" w:rsidR="005238E5" w:rsidRPr="00FB219F" w:rsidRDefault="005238E5" w:rsidP="00FB219F">
      <w:pPr>
        <w:spacing w:after="0" w:line="240" w:lineRule="auto"/>
        <w:jc w:val="both"/>
        <w:rPr>
          <w:rFonts w:asciiTheme="majorHAnsi" w:eastAsia="Times New Roman" w:hAnsiTheme="majorHAnsi" w:cstheme="majorHAnsi"/>
        </w:rPr>
      </w:pPr>
    </w:p>
    <w:p w14:paraId="50DA1DEC" w14:textId="4586FA69" w:rsidR="005238E5" w:rsidRPr="00FB219F" w:rsidRDefault="00B2374C" w:rsidP="00084FE9">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noProof/>
          <w:lang w:val="es-ES" w:eastAsia="es-ES"/>
        </w:rPr>
        <w:drawing>
          <wp:anchor distT="0" distB="0" distL="114300" distR="114300" simplePos="0" relativeHeight="251662336" behindDoc="0" locked="0" layoutInCell="1" allowOverlap="1" wp14:anchorId="41AF9C2A" wp14:editId="6AA7F1B6">
            <wp:simplePos x="0" y="0"/>
            <wp:positionH relativeFrom="column">
              <wp:posOffset>1270</wp:posOffset>
            </wp:positionH>
            <wp:positionV relativeFrom="paragraph">
              <wp:posOffset>-1905</wp:posOffset>
            </wp:positionV>
            <wp:extent cx="5600700" cy="2695575"/>
            <wp:effectExtent l="0" t="0" r="0" b="9525"/>
            <wp:wrapTopAndBottom/>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600700" cy="2695575"/>
                    </a:xfrm>
                    <a:prstGeom prst="rect">
                      <a:avLst/>
                    </a:prstGeom>
                    <a:ln/>
                  </pic:spPr>
                </pic:pic>
              </a:graphicData>
            </a:graphic>
          </wp:anchor>
        </w:drawing>
      </w:r>
      <w:r w:rsidRPr="00FB219F">
        <w:rPr>
          <w:rFonts w:asciiTheme="majorHAnsi" w:eastAsia="Times New Roman" w:hAnsiTheme="majorHAnsi" w:cstheme="majorHAnsi"/>
        </w:rPr>
        <w:t>Se ha</w:t>
      </w:r>
      <w:r w:rsidR="00084FE9">
        <w:rPr>
          <w:rFonts w:asciiTheme="majorHAnsi" w:eastAsia="Times New Roman" w:hAnsiTheme="majorHAnsi" w:cstheme="majorHAnsi"/>
        </w:rPr>
        <w:t>ce</w:t>
      </w:r>
      <w:r w:rsidRPr="00FB219F">
        <w:rPr>
          <w:rFonts w:asciiTheme="majorHAnsi" w:eastAsia="Times New Roman" w:hAnsiTheme="majorHAnsi" w:cstheme="majorHAnsi"/>
        </w:rPr>
        <w:t xml:space="preserve"> una breve explicación de éstas:</w:t>
      </w:r>
    </w:p>
    <w:p w14:paraId="5ABAC033" w14:textId="77777777" w:rsidR="005238E5" w:rsidRPr="00FB219F" w:rsidRDefault="005238E5" w:rsidP="00FB219F">
      <w:pPr>
        <w:spacing w:after="0" w:line="240" w:lineRule="auto"/>
        <w:jc w:val="both"/>
        <w:rPr>
          <w:rFonts w:asciiTheme="majorHAnsi" w:eastAsia="Times New Roman" w:hAnsiTheme="majorHAnsi" w:cstheme="majorHAnsi"/>
        </w:rPr>
      </w:pPr>
    </w:p>
    <w:p w14:paraId="496C39B8" w14:textId="77777777" w:rsidR="005238E5" w:rsidRPr="00FB219F" w:rsidRDefault="00B2374C" w:rsidP="00FB219F">
      <w:pPr>
        <w:numPr>
          <w:ilvl w:val="0"/>
          <w:numId w:val="8"/>
        </w:numPr>
        <w:spacing w:after="0" w:line="240" w:lineRule="auto"/>
        <w:jc w:val="both"/>
        <w:rPr>
          <w:rFonts w:asciiTheme="majorHAnsi" w:hAnsiTheme="majorHAnsi" w:cstheme="majorHAnsi"/>
          <w:b/>
        </w:rPr>
      </w:pPr>
      <w:r w:rsidRPr="00FB219F">
        <w:rPr>
          <w:rFonts w:asciiTheme="majorHAnsi" w:eastAsia="Times New Roman" w:hAnsiTheme="majorHAnsi" w:cstheme="majorHAnsi"/>
          <w:b/>
        </w:rPr>
        <w:t>Software como servicio</w:t>
      </w:r>
    </w:p>
    <w:p w14:paraId="57EF35D6" w14:textId="77777777" w:rsidR="005238E5" w:rsidRPr="00FB219F" w:rsidRDefault="005238E5" w:rsidP="00FB219F">
      <w:pPr>
        <w:spacing w:after="0" w:line="240" w:lineRule="auto"/>
        <w:jc w:val="both"/>
        <w:rPr>
          <w:rFonts w:asciiTheme="majorHAnsi" w:eastAsia="Times New Roman" w:hAnsiTheme="majorHAnsi" w:cstheme="majorHAnsi"/>
        </w:rPr>
      </w:pPr>
    </w:p>
    <w:p w14:paraId="4E96E290" w14:textId="5198BC7B" w:rsidR="005238E5" w:rsidRPr="00FB219F" w:rsidRDefault="00CD349D"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Bajo la modalidad de </w:t>
      </w:r>
      <w:r w:rsidR="00B91715">
        <w:rPr>
          <w:rFonts w:asciiTheme="majorHAnsi" w:eastAsia="Times New Roman" w:hAnsiTheme="majorHAnsi" w:cstheme="majorHAnsi"/>
        </w:rPr>
        <w:t>s</w:t>
      </w:r>
      <w:r w:rsidRPr="00FB219F">
        <w:rPr>
          <w:rFonts w:asciiTheme="majorHAnsi" w:eastAsia="Times New Roman" w:hAnsiTheme="majorHAnsi" w:cstheme="majorHAnsi"/>
        </w:rPr>
        <w:t xml:space="preserve">oftware como servicio (o SaaS </w:t>
      </w:r>
      <w:r w:rsidR="00B91715">
        <w:rPr>
          <w:rFonts w:asciiTheme="majorHAnsi" w:eastAsia="Times New Roman" w:hAnsiTheme="majorHAnsi" w:cstheme="majorHAnsi"/>
        </w:rPr>
        <w:t>por sus siglas en inglé</w:t>
      </w:r>
      <w:r w:rsidRPr="00FB219F">
        <w:rPr>
          <w:rFonts w:asciiTheme="majorHAnsi" w:eastAsia="Times New Roman" w:hAnsiTheme="majorHAnsi" w:cstheme="majorHAnsi"/>
        </w:rPr>
        <w:t>s), el usuario</w:t>
      </w:r>
      <w:r w:rsidR="00B2374C" w:rsidRPr="00FB219F">
        <w:rPr>
          <w:rFonts w:asciiTheme="majorHAnsi" w:eastAsia="Times New Roman" w:hAnsiTheme="majorHAnsi" w:cstheme="majorHAnsi"/>
        </w:rPr>
        <w:t xml:space="preserve"> encuentra en la nube las herramientas finales con las que puede implementar directamente los procesos de su empresa: una aplicación de contabilidad, de correo electrónico, un worlkflow</w:t>
      </w:r>
      <w:r w:rsidRPr="00FB219F">
        <w:rPr>
          <w:rStyle w:val="Refdenotaalpie"/>
          <w:rFonts w:asciiTheme="majorHAnsi" w:eastAsia="Times New Roman" w:hAnsiTheme="majorHAnsi" w:cstheme="majorHAnsi"/>
        </w:rPr>
        <w:footnoteReference w:id="5"/>
      </w:r>
      <w:r w:rsidR="00B2374C" w:rsidRPr="00FB219F">
        <w:rPr>
          <w:rFonts w:asciiTheme="majorHAnsi" w:eastAsia="Times New Roman" w:hAnsiTheme="majorHAnsi" w:cstheme="majorHAnsi"/>
        </w:rPr>
        <w:t>, un programa para la gestión documental de su empresa, etc.</w:t>
      </w:r>
    </w:p>
    <w:p w14:paraId="0D7E85D5" w14:textId="77777777" w:rsidR="005238E5" w:rsidRPr="00FB219F" w:rsidRDefault="005238E5" w:rsidP="00FB219F">
      <w:pPr>
        <w:spacing w:after="0" w:line="240" w:lineRule="auto"/>
        <w:jc w:val="both"/>
        <w:rPr>
          <w:rFonts w:asciiTheme="majorHAnsi" w:eastAsia="Times New Roman" w:hAnsiTheme="majorHAnsi" w:cstheme="majorHAnsi"/>
        </w:rPr>
      </w:pPr>
    </w:p>
    <w:p w14:paraId="49E0F5D9" w14:textId="77777777" w:rsidR="005238E5" w:rsidRPr="00FB219F" w:rsidRDefault="00B2374C" w:rsidP="00FB219F">
      <w:pPr>
        <w:numPr>
          <w:ilvl w:val="0"/>
          <w:numId w:val="7"/>
        </w:numPr>
        <w:spacing w:after="0" w:line="240" w:lineRule="auto"/>
        <w:jc w:val="both"/>
        <w:rPr>
          <w:rFonts w:asciiTheme="majorHAnsi" w:hAnsiTheme="majorHAnsi" w:cstheme="majorHAnsi"/>
          <w:b/>
        </w:rPr>
      </w:pPr>
      <w:r w:rsidRPr="00FB219F">
        <w:rPr>
          <w:rFonts w:asciiTheme="majorHAnsi" w:eastAsia="Times New Roman" w:hAnsiTheme="majorHAnsi" w:cstheme="majorHAnsi"/>
          <w:b/>
        </w:rPr>
        <w:t>Plataforma como servicio</w:t>
      </w:r>
    </w:p>
    <w:p w14:paraId="56446BE2" w14:textId="77777777" w:rsidR="005238E5" w:rsidRPr="00FB219F" w:rsidRDefault="005238E5" w:rsidP="00FB219F">
      <w:pPr>
        <w:spacing w:after="0" w:line="240" w:lineRule="auto"/>
        <w:jc w:val="both"/>
        <w:rPr>
          <w:rFonts w:asciiTheme="majorHAnsi" w:eastAsia="Times New Roman" w:hAnsiTheme="majorHAnsi" w:cstheme="majorHAnsi"/>
        </w:rPr>
      </w:pPr>
    </w:p>
    <w:p w14:paraId="19EBA614" w14:textId="578A4216"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En esta opción se proporciona</w:t>
      </w:r>
      <w:r w:rsidR="00CD349D" w:rsidRPr="00FB219F">
        <w:rPr>
          <w:rFonts w:asciiTheme="majorHAnsi" w:eastAsia="Times New Roman" w:hAnsiTheme="majorHAnsi" w:cstheme="majorHAnsi"/>
        </w:rPr>
        <w:t>n</w:t>
      </w:r>
      <w:r w:rsidRPr="00FB219F">
        <w:rPr>
          <w:rFonts w:asciiTheme="majorHAnsi" w:eastAsia="Times New Roman" w:hAnsiTheme="majorHAnsi" w:cstheme="majorHAnsi"/>
        </w:rPr>
        <w:t xml:space="preserve"> utilidades para construir aplicaciones, como bases de datos o entornos de programación sobre las que el usuario puede desarrollar sus propias soluciones.</w:t>
      </w:r>
    </w:p>
    <w:p w14:paraId="004F131A" w14:textId="77777777" w:rsidR="005238E5" w:rsidRPr="00FB219F" w:rsidRDefault="005238E5" w:rsidP="00FB219F">
      <w:pPr>
        <w:spacing w:after="0" w:line="240" w:lineRule="auto"/>
        <w:jc w:val="both"/>
        <w:rPr>
          <w:rFonts w:asciiTheme="majorHAnsi" w:eastAsia="Times New Roman" w:hAnsiTheme="majorHAnsi" w:cstheme="majorHAnsi"/>
        </w:rPr>
      </w:pPr>
    </w:p>
    <w:p w14:paraId="749C8B02" w14:textId="77777777" w:rsidR="005238E5" w:rsidRPr="00FB219F" w:rsidRDefault="00B2374C" w:rsidP="00FB219F">
      <w:pPr>
        <w:numPr>
          <w:ilvl w:val="0"/>
          <w:numId w:val="5"/>
        </w:numPr>
        <w:spacing w:after="0" w:line="240" w:lineRule="auto"/>
        <w:jc w:val="both"/>
        <w:rPr>
          <w:rFonts w:asciiTheme="majorHAnsi" w:hAnsiTheme="majorHAnsi" w:cstheme="majorHAnsi"/>
          <w:b/>
        </w:rPr>
      </w:pPr>
      <w:r w:rsidRPr="00FB219F">
        <w:rPr>
          <w:rFonts w:asciiTheme="majorHAnsi" w:eastAsia="Times New Roman" w:hAnsiTheme="majorHAnsi" w:cstheme="majorHAnsi"/>
          <w:b/>
        </w:rPr>
        <w:t>Infraestructura como servicio</w:t>
      </w:r>
    </w:p>
    <w:p w14:paraId="348DBF45" w14:textId="109A01DE" w:rsidR="005238E5" w:rsidRDefault="005238E5" w:rsidP="00FB219F">
      <w:pPr>
        <w:spacing w:after="0" w:line="240" w:lineRule="auto"/>
        <w:jc w:val="both"/>
        <w:rPr>
          <w:rFonts w:asciiTheme="majorHAnsi" w:eastAsia="Times New Roman" w:hAnsiTheme="majorHAnsi" w:cstheme="majorHAnsi"/>
        </w:rPr>
      </w:pPr>
    </w:p>
    <w:p w14:paraId="7F4661DC" w14:textId="77777777" w:rsidR="00414D9F" w:rsidRPr="00FB219F" w:rsidRDefault="00414D9F" w:rsidP="00FB219F">
      <w:pPr>
        <w:spacing w:after="0" w:line="240" w:lineRule="auto"/>
        <w:jc w:val="both"/>
        <w:rPr>
          <w:rFonts w:asciiTheme="majorHAnsi" w:eastAsia="Times New Roman" w:hAnsiTheme="majorHAnsi" w:cstheme="majorHAnsi"/>
        </w:rPr>
      </w:pPr>
    </w:p>
    <w:p w14:paraId="3CEF7F60" w14:textId="49F64504"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Aquí el proveedor suministra capacidad de almacenamiento y proceso en bruto, sobre las que el usuario </w:t>
      </w:r>
      <w:r w:rsidR="00CD349D" w:rsidRPr="00FB219F">
        <w:rPr>
          <w:rFonts w:asciiTheme="majorHAnsi" w:eastAsia="Times New Roman" w:hAnsiTheme="majorHAnsi" w:cstheme="majorHAnsi"/>
        </w:rPr>
        <w:t>construirá</w:t>
      </w:r>
      <w:r w:rsidRPr="00FB219F">
        <w:rPr>
          <w:rFonts w:asciiTheme="majorHAnsi" w:eastAsia="Times New Roman" w:hAnsiTheme="majorHAnsi" w:cstheme="majorHAnsi"/>
        </w:rPr>
        <w:t xml:space="preserve"> las aplicaciones que necesita su empresa prácticamente desde cero.</w:t>
      </w:r>
    </w:p>
    <w:p w14:paraId="01DE3A84" w14:textId="77777777" w:rsidR="00B91715" w:rsidRPr="00FB219F" w:rsidRDefault="00B91715" w:rsidP="00FB219F">
      <w:pPr>
        <w:spacing w:after="0" w:line="240" w:lineRule="auto"/>
        <w:jc w:val="both"/>
        <w:rPr>
          <w:rFonts w:asciiTheme="majorHAnsi" w:eastAsia="Times New Roman" w:hAnsiTheme="majorHAnsi" w:cstheme="majorHAnsi"/>
        </w:rPr>
      </w:pPr>
    </w:p>
    <w:p w14:paraId="68DC9FFC" w14:textId="77777777" w:rsidR="005238E5" w:rsidRPr="00FB219F" w:rsidRDefault="00B2374C" w:rsidP="00FB219F">
      <w:pPr>
        <w:pStyle w:val="Ttulo1"/>
        <w:numPr>
          <w:ilvl w:val="3"/>
          <w:numId w:val="2"/>
        </w:numPr>
        <w:spacing w:before="0" w:after="0" w:line="240" w:lineRule="auto"/>
        <w:rPr>
          <w:rFonts w:asciiTheme="majorHAnsi" w:hAnsiTheme="majorHAnsi" w:cstheme="majorHAnsi"/>
          <w:sz w:val="22"/>
          <w:szCs w:val="22"/>
          <w:u w:val="none"/>
        </w:rPr>
      </w:pPr>
      <w:bookmarkStart w:id="16" w:name="_Toc87622209"/>
      <w:r w:rsidRPr="00FB219F">
        <w:rPr>
          <w:rFonts w:asciiTheme="majorHAnsi" w:hAnsiTheme="majorHAnsi" w:cstheme="majorHAnsi"/>
          <w:sz w:val="22"/>
          <w:szCs w:val="22"/>
          <w:u w:val="none"/>
        </w:rPr>
        <w:t>Plataforma de Software de Base y aplicaciones utilizadas</w:t>
      </w:r>
      <w:bookmarkEnd w:id="16"/>
    </w:p>
    <w:p w14:paraId="72F28792" w14:textId="77777777" w:rsidR="005238E5" w:rsidRPr="00FB219F" w:rsidRDefault="005238E5" w:rsidP="00FB219F">
      <w:pPr>
        <w:spacing w:after="0" w:line="240" w:lineRule="auto"/>
        <w:jc w:val="both"/>
        <w:rPr>
          <w:rFonts w:asciiTheme="majorHAnsi" w:eastAsia="Times New Roman" w:hAnsiTheme="majorHAnsi" w:cstheme="majorHAnsi"/>
        </w:rPr>
      </w:pPr>
    </w:p>
    <w:p w14:paraId="5D47E3FF"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Se llama software de base a los sistemas operativos.</w:t>
      </w:r>
    </w:p>
    <w:p w14:paraId="2A02A67F"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La correcta instalación y actualización del software utilizado, con herramientas debidamente instaladas permitirá al perito tener mayor seguridad al momento de la compulsa.</w:t>
      </w:r>
    </w:p>
    <w:p w14:paraId="42BA2F74" w14:textId="77777777" w:rsidR="005238E5" w:rsidRPr="00FB219F" w:rsidRDefault="005238E5" w:rsidP="00FB219F">
      <w:pPr>
        <w:spacing w:after="0" w:line="240" w:lineRule="auto"/>
        <w:jc w:val="both"/>
        <w:rPr>
          <w:rFonts w:asciiTheme="majorHAnsi" w:eastAsia="Times New Roman" w:hAnsiTheme="majorHAnsi" w:cstheme="majorHAnsi"/>
        </w:rPr>
      </w:pPr>
    </w:p>
    <w:p w14:paraId="7BBB3C65" w14:textId="77777777" w:rsidR="005238E5" w:rsidRPr="00FB219F" w:rsidRDefault="00B2374C" w:rsidP="00FB219F">
      <w:pPr>
        <w:spacing w:after="0" w:line="240" w:lineRule="auto"/>
        <w:jc w:val="both"/>
        <w:rPr>
          <w:rFonts w:asciiTheme="majorHAnsi" w:eastAsia="Times New Roman" w:hAnsiTheme="majorHAnsi" w:cstheme="majorHAnsi"/>
          <w:u w:val="single"/>
        </w:rPr>
      </w:pPr>
      <w:r w:rsidRPr="00FB219F">
        <w:rPr>
          <w:rFonts w:asciiTheme="majorHAnsi" w:eastAsia="Times New Roman" w:hAnsiTheme="majorHAnsi" w:cstheme="majorHAnsi"/>
          <w:u w:val="single"/>
        </w:rPr>
        <w:t>Buenas Prácticas de Seguridad de la Información</w:t>
      </w:r>
    </w:p>
    <w:p w14:paraId="5908E4ED" w14:textId="77777777" w:rsidR="005238E5" w:rsidRPr="00FB219F" w:rsidRDefault="005238E5" w:rsidP="00FB219F">
      <w:pPr>
        <w:spacing w:after="0" w:line="240" w:lineRule="auto"/>
        <w:jc w:val="both"/>
        <w:rPr>
          <w:rFonts w:asciiTheme="majorHAnsi" w:eastAsia="Times New Roman" w:hAnsiTheme="majorHAnsi" w:cstheme="majorHAnsi"/>
        </w:rPr>
      </w:pPr>
    </w:p>
    <w:p w14:paraId="45434A37" w14:textId="32D8CB33"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Estas buenas prácticas permitirán al perito contador saber los controles que tiene la empresa para evitar la carga de datos incorrectos. La existencia de módulos de auditoría permite saber </w:t>
      </w:r>
      <w:r w:rsidR="00EF2518" w:rsidRPr="00FB219F">
        <w:rPr>
          <w:rFonts w:asciiTheme="majorHAnsi" w:eastAsia="Times New Roman" w:hAnsiTheme="majorHAnsi" w:cstheme="majorHAnsi"/>
        </w:rPr>
        <w:t>quiénes</w:t>
      </w:r>
      <w:r w:rsidRPr="00FB219F">
        <w:rPr>
          <w:rFonts w:asciiTheme="majorHAnsi" w:eastAsia="Times New Roman" w:hAnsiTheme="majorHAnsi" w:cstheme="majorHAnsi"/>
        </w:rPr>
        <w:t xml:space="preserve"> tienen acceso a las bases y los comportamientos anormales de los logs</w:t>
      </w:r>
      <w:r w:rsidR="00105CB4" w:rsidRPr="00FB219F">
        <w:rPr>
          <w:rStyle w:val="Refdenotaalpie"/>
          <w:rFonts w:asciiTheme="majorHAnsi" w:eastAsia="Times New Roman" w:hAnsiTheme="majorHAnsi" w:cstheme="majorHAnsi"/>
        </w:rPr>
        <w:footnoteReference w:id="6"/>
      </w:r>
      <w:r w:rsidRPr="00FB219F">
        <w:rPr>
          <w:rFonts w:asciiTheme="majorHAnsi" w:eastAsia="Times New Roman" w:hAnsiTheme="majorHAnsi" w:cstheme="majorHAnsi"/>
        </w:rPr>
        <w:t>.</w:t>
      </w:r>
    </w:p>
    <w:p w14:paraId="4182EBF5" w14:textId="77777777" w:rsidR="005238E5" w:rsidRPr="00FB219F" w:rsidRDefault="005238E5" w:rsidP="00FB219F">
      <w:pPr>
        <w:spacing w:after="0" w:line="240" w:lineRule="auto"/>
        <w:jc w:val="both"/>
        <w:rPr>
          <w:rFonts w:asciiTheme="majorHAnsi" w:eastAsia="Times New Roman" w:hAnsiTheme="majorHAnsi" w:cstheme="majorHAnsi"/>
        </w:rPr>
      </w:pPr>
    </w:p>
    <w:p w14:paraId="56A2F6E3" w14:textId="77777777" w:rsidR="005238E5" w:rsidRPr="00FB219F" w:rsidRDefault="00B2374C" w:rsidP="00FB219F">
      <w:pPr>
        <w:pStyle w:val="Ttulo1"/>
        <w:numPr>
          <w:ilvl w:val="3"/>
          <w:numId w:val="2"/>
        </w:numPr>
        <w:spacing w:before="0" w:after="0" w:line="240" w:lineRule="auto"/>
        <w:rPr>
          <w:rFonts w:asciiTheme="majorHAnsi" w:hAnsiTheme="majorHAnsi" w:cstheme="majorHAnsi"/>
          <w:sz w:val="22"/>
          <w:szCs w:val="22"/>
          <w:u w:val="none"/>
        </w:rPr>
      </w:pPr>
      <w:bookmarkStart w:id="17" w:name="_Toc87622210"/>
      <w:r w:rsidRPr="00FB219F">
        <w:rPr>
          <w:rFonts w:asciiTheme="majorHAnsi" w:hAnsiTheme="majorHAnsi" w:cstheme="majorHAnsi"/>
          <w:sz w:val="22"/>
          <w:szCs w:val="22"/>
          <w:u w:val="none"/>
        </w:rPr>
        <w:t>Política de Gestión de Seguridad de la información</w:t>
      </w:r>
      <w:bookmarkEnd w:id="17"/>
    </w:p>
    <w:p w14:paraId="44E636FC" w14:textId="77777777" w:rsidR="005238E5" w:rsidRPr="00FB219F" w:rsidRDefault="005238E5" w:rsidP="00FB219F">
      <w:pPr>
        <w:spacing w:after="0" w:line="240" w:lineRule="auto"/>
        <w:jc w:val="both"/>
        <w:rPr>
          <w:rFonts w:asciiTheme="majorHAnsi" w:eastAsia="Times New Roman" w:hAnsiTheme="majorHAnsi" w:cstheme="majorHAnsi"/>
        </w:rPr>
      </w:pPr>
    </w:p>
    <w:p w14:paraId="4ED83730"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La política de seguridad es un documento emitido por el nivel más alto de la sociedad, en el cual se establece el compromiso de la organización con la seguridad de la información. </w:t>
      </w:r>
    </w:p>
    <w:p w14:paraId="57CA1DE1" w14:textId="5257BB53"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Contiene la definición </w:t>
      </w:r>
      <w:r w:rsidR="00E84492" w:rsidRPr="00FB219F">
        <w:rPr>
          <w:rFonts w:asciiTheme="majorHAnsi" w:eastAsia="Times New Roman" w:hAnsiTheme="majorHAnsi" w:cstheme="majorHAnsi"/>
        </w:rPr>
        <w:t xml:space="preserve">que la empresa realiza </w:t>
      </w:r>
      <w:r w:rsidRPr="00FB219F">
        <w:rPr>
          <w:rFonts w:asciiTheme="majorHAnsi" w:eastAsia="Times New Roman" w:hAnsiTheme="majorHAnsi" w:cstheme="majorHAnsi"/>
        </w:rPr>
        <w:t>de la seguridad de la información</w:t>
      </w:r>
      <w:r w:rsidR="00B91715">
        <w:rPr>
          <w:rFonts w:asciiTheme="majorHAnsi" w:eastAsia="Times New Roman" w:hAnsiTheme="majorHAnsi" w:cstheme="majorHAnsi"/>
        </w:rPr>
        <w:t>, sus componentes y cómo se va a llevar a cabo</w:t>
      </w:r>
      <w:r w:rsidRPr="00FB219F">
        <w:rPr>
          <w:rFonts w:asciiTheme="majorHAnsi" w:eastAsia="Times New Roman" w:hAnsiTheme="majorHAnsi" w:cstheme="majorHAnsi"/>
        </w:rPr>
        <w:t>.</w:t>
      </w:r>
    </w:p>
    <w:p w14:paraId="7D1DDBBB" w14:textId="4421BD2B" w:rsidR="00E84492" w:rsidRPr="00FB219F" w:rsidRDefault="00E84492" w:rsidP="00FB219F">
      <w:pPr>
        <w:spacing w:after="0" w:line="240" w:lineRule="auto"/>
        <w:jc w:val="both"/>
        <w:rPr>
          <w:rFonts w:asciiTheme="majorHAnsi" w:eastAsia="Times New Roman" w:hAnsiTheme="majorHAnsi" w:cstheme="majorHAnsi"/>
        </w:rPr>
      </w:pPr>
    </w:p>
    <w:p w14:paraId="2CB3312E" w14:textId="77777777" w:rsidR="005238E5" w:rsidRPr="00FB219F" w:rsidRDefault="00B2374C" w:rsidP="00FB219F">
      <w:pPr>
        <w:pStyle w:val="Ttulo1"/>
        <w:numPr>
          <w:ilvl w:val="3"/>
          <w:numId w:val="2"/>
        </w:numPr>
        <w:spacing w:before="0" w:after="0" w:line="240" w:lineRule="auto"/>
        <w:rPr>
          <w:rFonts w:asciiTheme="majorHAnsi" w:hAnsiTheme="majorHAnsi" w:cstheme="majorHAnsi"/>
          <w:sz w:val="22"/>
          <w:szCs w:val="22"/>
          <w:u w:val="none"/>
        </w:rPr>
      </w:pPr>
      <w:bookmarkStart w:id="18" w:name="_Toc87622211"/>
      <w:r w:rsidRPr="00FB219F">
        <w:rPr>
          <w:rFonts w:asciiTheme="majorHAnsi" w:hAnsiTheme="majorHAnsi" w:cstheme="majorHAnsi"/>
          <w:sz w:val="22"/>
          <w:szCs w:val="22"/>
          <w:u w:val="none"/>
        </w:rPr>
        <w:t>Control de accesos lógicos y físicos</w:t>
      </w:r>
      <w:bookmarkEnd w:id="18"/>
    </w:p>
    <w:p w14:paraId="717282DB" w14:textId="77777777" w:rsidR="005238E5" w:rsidRPr="00FB219F" w:rsidRDefault="005238E5" w:rsidP="00FB219F">
      <w:pPr>
        <w:spacing w:after="0" w:line="240" w:lineRule="auto"/>
        <w:jc w:val="both"/>
        <w:rPr>
          <w:rFonts w:asciiTheme="majorHAnsi" w:eastAsia="Times New Roman" w:hAnsiTheme="majorHAnsi" w:cstheme="majorHAnsi"/>
        </w:rPr>
      </w:pPr>
    </w:p>
    <w:p w14:paraId="511300E5" w14:textId="77777777" w:rsidR="005238E5" w:rsidRPr="00FB219F" w:rsidRDefault="00B2374C" w:rsidP="00FB219F">
      <w:pPr>
        <w:numPr>
          <w:ilvl w:val="0"/>
          <w:numId w:val="4"/>
        </w:numPr>
        <w:spacing w:after="0" w:line="240" w:lineRule="auto"/>
        <w:jc w:val="both"/>
        <w:rPr>
          <w:rFonts w:asciiTheme="majorHAnsi" w:hAnsiTheme="majorHAnsi" w:cstheme="majorHAnsi"/>
        </w:rPr>
      </w:pPr>
      <w:r w:rsidRPr="00FB219F">
        <w:rPr>
          <w:rFonts w:asciiTheme="majorHAnsi" w:eastAsia="Times New Roman" w:hAnsiTheme="majorHAnsi" w:cstheme="majorHAnsi"/>
        </w:rPr>
        <w:t>Control de Accesos Lógicos</w:t>
      </w:r>
    </w:p>
    <w:p w14:paraId="61163C69" w14:textId="77777777" w:rsidR="005238E5" w:rsidRPr="00FB219F" w:rsidRDefault="005238E5" w:rsidP="00FB219F">
      <w:pPr>
        <w:spacing w:after="0" w:line="240" w:lineRule="auto"/>
        <w:jc w:val="both"/>
        <w:rPr>
          <w:rFonts w:asciiTheme="majorHAnsi" w:eastAsia="Times New Roman" w:hAnsiTheme="majorHAnsi" w:cstheme="majorHAnsi"/>
        </w:rPr>
      </w:pPr>
    </w:p>
    <w:p w14:paraId="2D188593" w14:textId="26165415"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Es importante a la hora de compulsar los sistemas de las empresas saber </w:t>
      </w:r>
      <w:r w:rsidR="00EF2518" w:rsidRPr="00FB219F">
        <w:rPr>
          <w:rFonts w:asciiTheme="majorHAnsi" w:eastAsia="Times New Roman" w:hAnsiTheme="majorHAnsi" w:cstheme="majorHAnsi"/>
        </w:rPr>
        <w:t>quiénes</w:t>
      </w:r>
      <w:r w:rsidRPr="00FB219F">
        <w:rPr>
          <w:rFonts w:asciiTheme="majorHAnsi" w:eastAsia="Times New Roman" w:hAnsiTheme="majorHAnsi" w:cstheme="majorHAnsi"/>
        </w:rPr>
        <w:t xml:space="preserve"> tienen acceso al sistema operativo, a las bases de datos y </w:t>
      </w:r>
      <w:r w:rsidR="00E84492" w:rsidRPr="00FB219F">
        <w:rPr>
          <w:rFonts w:asciiTheme="majorHAnsi" w:eastAsia="Times New Roman" w:hAnsiTheme="majorHAnsi" w:cstheme="majorHAnsi"/>
        </w:rPr>
        <w:t xml:space="preserve">a </w:t>
      </w:r>
      <w:r w:rsidRPr="00FB219F">
        <w:rPr>
          <w:rFonts w:asciiTheme="majorHAnsi" w:eastAsia="Times New Roman" w:hAnsiTheme="majorHAnsi" w:cstheme="majorHAnsi"/>
        </w:rPr>
        <w:t>las aplicaciones.</w:t>
      </w:r>
    </w:p>
    <w:p w14:paraId="20C934CB" w14:textId="2FDECAC3"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Mediante los módulos de auditoría de los sistemas se podrá verificar </w:t>
      </w:r>
      <w:r w:rsidR="00E84492" w:rsidRPr="00FB219F">
        <w:rPr>
          <w:rFonts w:asciiTheme="majorHAnsi" w:eastAsia="Times New Roman" w:hAnsiTheme="majorHAnsi" w:cstheme="majorHAnsi"/>
        </w:rPr>
        <w:t xml:space="preserve">quiénes tienen </w:t>
      </w:r>
      <w:r w:rsidRPr="00FB219F">
        <w:rPr>
          <w:rFonts w:asciiTheme="majorHAnsi" w:eastAsia="Times New Roman" w:hAnsiTheme="majorHAnsi" w:cstheme="majorHAnsi"/>
        </w:rPr>
        <w:t>acceso y el tratamiento dado a los incidentes de seguridad en aquél.</w:t>
      </w:r>
    </w:p>
    <w:p w14:paraId="61FB01CC" w14:textId="77777777" w:rsidR="005238E5" w:rsidRPr="00FB219F" w:rsidRDefault="005238E5" w:rsidP="00FB219F">
      <w:pPr>
        <w:spacing w:after="0" w:line="240" w:lineRule="auto"/>
        <w:jc w:val="both"/>
        <w:rPr>
          <w:rFonts w:asciiTheme="majorHAnsi" w:eastAsia="Times New Roman" w:hAnsiTheme="majorHAnsi" w:cstheme="majorHAnsi"/>
        </w:rPr>
      </w:pPr>
    </w:p>
    <w:p w14:paraId="7580D5D5" w14:textId="77777777" w:rsidR="005238E5" w:rsidRPr="00FB219F" w:rsidRDefault="00B2374C" w:rsidP="00FB219F">
      <w:pPr>
        <w:numPr>
          <w:ilvl w:val="0"/>
          <w:numId w:val="4"/>
        </w:numPr>
        <w:spacing w:after="0" w:line="240" w:lineRule="auto"/>
        <w:jc w:val="both"/>
        <w:rPr>
          <w:rFonts w:asciiTheme="majorHAnsi" w:hAnsiTheme="majorHAnsi" w:cstheme="majorHAnsi"/>
        </w:rPr>
      </w:pPr>
      <w:r w:rsidRPr="00FB219F">
        <w:rPr>
          <w:rFonts w:asciiTheme="majorHAnsi" w:eastAsia="Times New Roman" w:hAnsiTheme="majorHAnsi" w:cstheme="majorHAnsi"/>
        </w:rPr>
        <w:t>Control de Accesos Físicos</w:t>
      </w:r>
    </w:p>
    <w:p w14:paraId="6A984DB4" w14:textId="77777777" w:rsidR="005238E5" w:rsidRPr="00FB219F" w:rsidRDefault="005238E5" w:rsidP="00FB219F">
      <w:pPr>
        <w:spacing w:after="0" w:line="240" w:lineRule="auto"/>
        <w:jc w:val="both"/>
        <w:rPr>
          <w:rFonts w:asciiTheme="majorHAnsi" w:eastAsia="Times New Roman" w:hAnsiTheme="majorHAnsi" w:cstheme="majorHAnsi"/>
        </w:rPr>
      </w:pPr>
    </w:p>
    <w:p w14:paraId="6FE9E002"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La información referida a los controles de acceso físico se encontrará en los manuales de procedimiento.</w:t>
      </w:r>
    </w:p>
    <w:p w14:paraId="7A43A2F6" w14:textId="77777777" w:rsidR="005238E5" w:rsidRPr="00FB219F" w:rsidRDefault="005238E5" w:rsidP="00FB219F">
      <w:pPr>
        <w:spacing w:after="0" w:line="240" w:lineRule="auto"/>
        <w:jc w:val="both"/>
        <w:rPr>
          <w:rFonts w:asciiTheme="majorHAnsi" w:eastAsia="Times New Roman" w:hAnsiTheme="majorHAnsi" w:cstheme="majorHAnsi"/>
        </w:rPr>
      </w:pPr>
    </w:p>
    <w:p w14:paraId="0FCFA97C" w14:textId="77777777" w:rsidR="005238E5" w:rsidRPr="00FB219F" w:rsidRDefault="00B2374C" w:rsidP="00FB219F">
      <w:pPr>
        <w:pStyle w:val="Ttulo1"/>
        <w:numPr>
          <w:ilvl w:val="3"/>
          <w:numId w:val="2"/>
        </w:numPr>
        <w:spacing w:before="0" w:after="0" w:line="240" w:lineRule="auto"/>
        <w:jc w:val="both"/>
        <w:rPr>
          <w:rFonts w:asciiTheme="majorHAnsi" w:hAnsiTheme="majorHAnsi" w:cstheme="majorHAnsi"/>
          <w:sz w:val="22"/>
          <w:szCs w:val="22"/>
          <w:u w:val="none"/>
        </w:rPr>
      </w:pPr>
      <w:bookmarkStart w:id="19" w:name="_Toc87622212"/>
      <w:r w:rsidRPr="00FB219F">
        <w:rPr>
          <w:rFonts w:asciiTheme="majorHAnsi" w:hAnsiTheme="majorHAnsi" w:cstheme="majorHAnsi"/>
          <w:sz w:val="22"/>
          <w:szCs w:val="22"/>
          <w:u w:val="none"/>
        </w:rPr>
        <w:t>Back-Up/Archivo de la documentación respaldatoria/Plan de contingencia</w:t>
      </w:r>
      <w:bookmarkEnd w:id="19"/>
    </w:p>
    <w:p w14:paraId="2CA5C61A" w14:textId="77777777" w:rsidR="005238E5" w:rsidRPr="00FB219F" w:rsidRDefault="005238E5" w:rsidP="00FB219F">
      <w:pPr>
        <w:spacing w:after="0" w:line="240" w:lineRule="auto"/>
        <w:jc w:val="both"/>
        <w:rPr>
          <w:rFonts w:asciiTheme="majorHAnsi" w:eastAsia="Times New Roman" w:hAnsiTheme="majorHAnsi" w:cstheme="majorHAnsi"/>
        </w:rPr>
      </w:pPr>
    </w:p>
    <w:p w14:paraId="6EAD94EE"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El correcto archivo y back-up de la documentación respaldatoria permitirá al perito contar con elementos que le permitan dar respuestas a los puntos periciales</w:t>
      </w:r>
    </w:p>
    <w:p w14:paraId="1437653A" w14:textId="77777777" w:rsidR="005238E5" w:rsidRPr="00FB219F" w:rsidRDefault="005238E5" w:rsidP="00FB219F">
      <w:pPr>
        <w:spacing w:after="0" w:line="240" w:lineRule="auto"/>
        <w:jc w:val="both"/>
        <w:rPr>
          <w:rFonts w:asciiTheme="majorHAnsi" w:eastAsia="Times New Roman" w:hAnsiTheme="majorHAnsi" w:cstheme="majorHAnsi"/>
        </w:rPr>
      </w:pPr>
    </w:p>
    <w:p w14:paraId="2C3311CD" w14:textId="77777777" w:rsidR="005238E5" w:rsidRPr="00FB219F" w:rsidRDefault="00B2374C" w:rsidP="00FB219F">
      <w:pPr>
        <w:pStyle w:val="Ttulo1"/>
        <w:numPr>
          <w:ilvl w:val="2"/>
          <w:numId w:val="2"/>
        </w:numPr>
        <w:spacing w:before="0" w:after="0" w:line="240" w:lineRule="auto"/>
        <w:rPr>
          <w:rFonts w:asciiTheme="majorHAnsi" w:hAnsiTheme="majorHAnsi" w:cstheme="majorHAnsi"/>
          <w:sz w:val="22"/>
          <w:szCs w:val="22"/>
          <w:u w:val="none"/>
        </w:rPr>
      </w:pPr>
      <w:bookmarkStart w:id="20" w:name="_Toc87622213"/>
      <w:r w:rsidRPr="00FB219F">
        <w:rPr>
          <w:rFonts w:asciiTheme="majorHAnsi" w:hAnsiTheme="majorHAnsi" w:cstheme="majorHAnsi"/>
          <w:sz w:val="22"/>
          <w:szCs w:val="22"/>
          <w:u w:val="none"/>
        </w:rPr>
        <w:t>Integridad de los Registros Contables</w:t>
      </w:r>
      <w:bookmarkEnd w:id="20"/>
    </w:p>
    <w:p w14:paraId="3E3EB3FF" w14:textId="77777777" w:rsidR="005238E5" w:rsidRPr="00FB219F" w:rsidRDefault="005238E5" w:rsidP="00FB219F">
      <w:pPr>
        <w:spacing w:after="0" w:line="240" w:lineRule="auto"/>
        <w:jc w:val="both"/>
        <w:rPr>
          <w:rFonts w:asciiTheme="majorHAnsi" w:eastAsia="Times New Roman" w:hAnsiTheme="majorHAnsi" w:cstheme="majorHAnsi"/>
        </w:rPr>
      </w:pPr>
    </w:p>
    <w:p w14:paraId="068C2544" w14:textId="77777777" w:rsidR="005238E5" w:rsidRPr="00FB219F" w:rsidRDefault="00B2374C" w:rsidP="00FB219F">
      <w:pPr>
        <w:spacing w:after="0" w:line="240" w:lineRule="auto"/>
        <w:ind w:firstLine="709"/>
        <w:jc w:val="both"/>
        <w:rPr>
          <w:rFonts w:asciiTheme="majorHAnsi" w:eastAsia="Times New Roman" w:hAnsiTheme="majorHAnsi" w:cstheme="majorHAnsi"/>
        </w:rPr>
      </w:pPr>
      <w:bookmarkStart w:id="21" w:name="_z337ya" w:colFirst="0" w:colLast="0"/>
      <w:bookmarkEnd w:id="21"/>
      <w:r w:rsidRPr="00FB219F">
        <w:rPr>
          <w:rFonts w:asciiTheme="majorHAnsi" w:eastAsia="Times New Roman" w:hAnsiTheme="majorHAnsi" w:cstheme="majorHAnsi"/>
        </w:rPr>
        <w:t>Es fundamental para la tarea del perito contador conocer las siguientes herramientas informáticas, ya que las mismas nos permitirán actuar en el ámbito judicial con total tranquilidad respecto del basamento del informe pericial:</w:t>
      </w:r>
    </w:p>
    <w:p w14:paraId="497E5D32" w14:textId="0762DDF6" w:rsidR="005238E5" w:rsidRDefault="005238E5" w:rsidP="00FB219F">
      <w:pPr>
        <w:spacing w:after="0" w:line="240" w:lineRule="auto"/>
        <w:jc w:val="both"/>
        <w:rPr>
          <w:rFonts w:asciiTheme="majorHAnsi" w:eastAsia="Times New Roman" w:hAnsiTheme="majorHAnsi" w:cstheme="majorHAnsi"/>
        </w:rPr>
      </w:pPr>
    </w:p>
    <w:p w14:paraId="76E9E72D" w14:textId="77777777" w:rsidR="00414D9F" w:rsidRPr="00FB219F" w:rsidRDefault="00414D9F" w:rsidP="00FB219F">
      <w:pPr>
        <w:spacing w:after="0" w:line="240" w:lineRule="auto"/>
        <w:jc w:val="both"/>
        <w:rPr>
          <w:rFonts w:asciiTheme="majorHAnsi" w:eastAsia="Times New Roman" w:hAnsiTheme="majorHAnsi" w:cstheme="majorHAnsi"/>
        </w:rPr>
      </w:pPr>
    </w:p>
    <w:p w14:paraId="0FCA298C" w14:textId="77777777" w:rsidR="005238E5" w:rsidRPr="00FB219F" w:rsidRDefault="00B2374C" w:rsidP="00FB219F">
      <w:pPr>
        <w:numPr>
          <w:ilvl w:val="0"/>
          <w:numId w:val="4"/>
        </w:numPr>
        <w:spacing w:after="0" w:line="240" w:lineRule="auto"/>
        <w:jc w:val="both"/>
        <w:rPr>
          <w:rFonts w:asciiTheme="majorHAnsi" w:hAnsiTheme="majorHAnsi" w:cstheme="majorHAnsi"/>
        </w:rPr>
      </w:pPr>
      <w:r w:rsidRPr="00FB219F">
        <w:rPr>
          <w:rFonts w:asciiTheme="majorHAnsi" w:eastAsia="Times New Roman" w:hAnsiTheme="majorHAnsi" w:cstheme="majorHAnsi"/>
        </w:rPr>
        <w:t>Función de HASH</w:t>
      </w:r>
    </w:p>
    <w:p w14:paraId="62DF6C65" w14:textId="77777777" w:rsidR="008345F2" w:rsidRPr="00FB219F" w:rsidRDefault="008345F2" w:rsidP="00FB219F">
      <w:pPr>
        <w:spacing w:after="0" w:line="240" w:lineRule="auto"/>
        <w:jc w:val="both"/>
        <w:rPr>
          <w:rFonts w:asciiTheme="majorHAnsi" w:eastAsia="Times New Roman" w:hAnsiTheme="majorHAnsi" w:cstheme="majorHAnsi"/>
        </w:rPr>
      </w:pPr>
    </w:p>
    <w:p w14:paraId="36005B32"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Esta función permite al contador poder asegurar la integridad de la documentación digital y los registros contables sobre los cuales basa sus respuestas a los puntos periciales.</w:t>
      </w:r>
    </w:p>
    <w:p w14:paraId="46B75FBC" w14:textId="77777777" w:rsidR="005238E5" w:rsidRPr="00FB219F" w:rsidRDefault="005238E5" w:rsidP="00FB219F">
      <w:pPr>
        <w:spacing w:after="0" w:line="240" w:lineRule="auto"/>
        <w:jc w:val="both"/>
        <w:rPr>
          <w:rFonts w:asciiTheme="majorHAnsi" w:eastAsia="Times New Roman" w:hAnsiTheme="majorHAnsi" w:cstheme="majorHAnsi"/>
        </w:rPr>
      </w:pPr>
    </w:p>
    <w:p w14:paraId="03E08F95" w14:textId="77777777" w:rsidR="005238E5" w:rsidRPr="00FB219F" w:rsidRDefault="00B2374C" w:rsidP="00FB219F">
      <w:pPr>
        <w:numPr>
          <w:ilvl w:val="0"/>
          <w:numId w:val="4"/>
        </w:numPr>
        <w:spacing w:after="0" w:line="240" w:lineRule="auto"/>
        <w:jc w:val="both"/>
        <w:rPr>
          <w:rFonts w:asciiTheme="majorHAnsi" w:hAnsiTheme="majorHAnsi" w:cstheme="majorHAnsi"/>
        </w:rPr>
      </w:pPr>
      <w:r w:rsidRPr="00FB219F">
        <w:rPr>
          <w:rFonts w:asciiTheme="majorHAnsi" w:eastAsia="Times New Roman" w:hAnsiTheme="majorHAnsi" w:cstheme="majorHAnsi"/>
        </w:rPr>
        <w:t>Firma digital/electrónica</w:t>
      </w:r>
    </w:p>
    <w:p w14:paraId="58F10A43" w14:textId="77777777" w:rsidR="005238E5" w:rsidRPr="00FB219F" w:rsidRDefault="005238E5" w:rsidP="00FB219F">
      <w:pPr>
        <w:spacing w:after="0" w:line="240" w:lineRule="auto"/>
        <w:jc w:val="both"/>
        <w:rPr>
          <w:rFonts w:asciiTheme="majorHAnsi" w:eastAsia="Times New Roman" w:hAnsiTheme="majorHAnsi" w:cstheme="majorHAnsi"/>
        </w:rPr>
      </w:pPr>
    </w:p>
    <w:p w14:paraId="3223A2F4"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Se debe aclarar que ambas firmas son técnicamente iguales, su diferencia radica en la validez legal de la misma.</w:t>
      </w:r>
    </w:p>
    <w:p w14:paraId="1C2F32B9" w14:textId="50998D2F"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La ley 25.506 en sus artículos 7 y 8 establecen </w:t>
      </w:r>
      <w:r w:rsidR="008345F2">
        <w:rPr>
          <w:rFonts w:asciiTheme="majorHAnsi" w:eastAsia="Times New Roman" w:hAnsiTheme="majorHAnsi" w:cstheme="majorHAnsi"/>
        </w:rPr>
        <w:t>la presunción de autoría de quié</w:t>
      </w:r>
      <w:r w:rsidRPr="00FB219F">
        <w:rPr>
          <w:rFonts w:asciiTheme="majorHAnsi" w:eastAsia="Times New Roman" w:hAnsiTheme="majorHAnsi" w:cstheme="majorHAnsi"/>
        </w:rPr>
        <w:t>n firma digitalmente y la integridad de esos archivos firmados.</w:t>
      </w:r>
    </w:p>
    <w:p w14:paraId="59B9B301"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Por lo tanto, el perito debe conocer </w:t>
      </w:r>
      <w:r w:rsidR="00A34998" w:rsidRPr="00FB219F">
        <w:rPr>
          <w:rFonts w:asciiTheme="majorHAnsi" w:eastAsia="Times New Roman" w:hAnsiTheme="majorHAnsi" w:cstheme="majorHAnsi"/>
        </w:rPr>
        <w:t>cómo</w:t>
      </w:r>
      <w:r w:rsidRPr="00FB219F">
        <w:rPr>
          <w:rFonts w:asciiTheme="majorHAnsi" w:eastAsia="Times New Roman" w:hAnsiTheme="majorHAnsi" w:cstheme="majorHAnsi"/>
        </w:rPr>
        <w:t xml:space="preserve"> se procede para verificar la firma digital.</w:t>
      </w:r>
    </w:p>
    <w:p w14:paraId="4415185C"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Por otro lado, también debe saber que la firma electrónica no tiene presunción de validez; en consecuencia, una vez probada la misma en el expediente debe verificarla.</w:t>
      </w:r>
    </w:p>
    <w:p w14:paraId="785469F2" w14:textId="77777777" w:rsidR="005238E5" w:rsidRPr="00FB219F" w:rsidRDefault="005238E5" w:rsidP="00FB219F">
      <w:pPr>
        <w:spacing w:after="0" w:line="240" w:lineRule="auto"/>
        <w:jc w:val="both"/>
        <w:rPr>
          <w:rFonts w:asciiTheme="majorHAnsi" w:eastAsia="Times New Roman" w:hAnsiTheme="majorHAnsi" w:cstheme="majorHAnsi"/>
        </w:rPr>
      </w:pPr>
    </w:p>
    <w:p w14:paraId="597151AA"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En el siguiente video se explica en forma detallada como verificar el HASH y la firma digital de un archivo:</w:t>
      </w:r>
    </w:p>
    <w:p w14:paraId="6B56BE32" w14:textId="77777777" w:rsidR="005238E5" w:rsidRPr="00FB219F" w:rsidRDefault="005238E5" w:rsidP="00FB219F">
      <w:pPr>
        <w:spacing w:after="0" w:line="240" w:lineRule="auto"/>
        <w:jc w:val="both"/>
        <w:rPr>
          <w:rFonts w:asciiTheme="majorHAnsi" w:eastAsia="Times New Roman" w:hAnsiTheme="majorHAnsi" w:cstheme="majorHAnsi"/>
        </w:rPr>
      </w:pPr>
    </w:p>
    <w:p w14:paraId="79CB8364" w14:textId="77777777" w:rsidR="005238E5" w:rsidRPr="00FB219F" w:rsidRDefault="00A27145" w:rsidP="00FB219F">
      <w:pPr>
        <w:spacing w:after="0" w:line="240" w:lineRule="auto"/>
        <w:jc w:val="both"/>
        <w:rPr>
          <w:rFonts w:asciiTheme="majorHAnsi" w:eastAsia="Times New Roman" w:hAnsiTheme="majorHAnsi" w:cstheme="majorHAnsi"/>
        </w:rPr>
      </w:pPr>
      <w:hyperlink r:id="rId9">
        <w:r w:rsidR="00B2374C" w:rsidRPr="00FB219F">
          <w:rPr>
            <w:rFonts w:asciiTheme="majorHAnsi" w:eastAsia="Times New Roman" w:hAnsiTheme="majorHAnsi" w:cstheme="majorHAnsi"/>
            <w:color w:val="0000FF"/>
            <w:u w:val="single"/>
          </w:rPr>
          <w:t>https://youtu.be/ISDTNBE-1pE</w:t>
        </w:r>
      </w:hyperlink>
    </w:p>
    <w:p w14:paraId="4D3B212F" w14:textId="77777777" w:rsidR="005238E5" w:rsidRPr="00FB219F" w:rsidRDefault="005238E5" w:rsidP="00FB219F">
      <w:pPr>
        <w:spacing w:after="0" w:line="240" w:lineRule="auto"/>
        <w:jc w:val="both"/>
        <w:rPr>
          <w:rFonts w:asciiTheme="majorHAnsi" w:eastAsia="Times New Roman" w:hAnsiTheme="majorHAnsi" w:cstheme="majorHAnsi"/>
        </w:rPr>
      </w:pPr>
    </w:p>
    <w:p w14:paraId="7074F099" w14:textId="77777777" w:rsidR="005238E5" w:rsidRPr="00FB219F" w:rsidRDefault="00B2374C" w:rsidP="00FB219F">
      <w:pPr>
        <w:pStyle w:val="Ttulo1"/>
        <w:numPr>
          <w:ilvl w:val="2"/>
          <w:numId w:val="2"/>
        </w:numPr>
        <w:spacing w:before="0" w:after="0" w:line="240" w:lineRule="auto"/>
        <w:rPr>
          <w:rFonts w:asciiTheme="majorHAnsi" w:hAnsiTheme="majorHAnsi" w:cstheme="majorHAnsi"/>
          <w:sz w:val="22"/>
          <w:szCs w:val="22"/>
          <w:u w:val="none"/>
        </w:rPr>
      </w:pPr>
      <w:bookmarkStart w:id="22" w:name="_Toc87622214"/>
      <w:r w:rsidRPr="00FB219F">
        <w:rPr>
          <w:rFonts w:asciiTheme="majorHAnsi" w:hAnsiTheme="majorHAnsi" w:cstheme="majorHAnsi"/>
          <w:sz w:val="22"/>
          <w:szCs w:val="22"/>
          <w:u w:val="none"/>
        </w:rPr>
        <w:t>Resguardo de los soportes</w:t>
      </w:r>
      <w:bookmarkEnd w:id="22"/>
    </w:p>
    <w:p w14:paraId="513F0655" w14:textId="77777777" w:rsidR="005238E5" w:rsidRPr="00FB219F" w:rsidRDefault="005238E5" w:rsidP="00FB219F">
      <w:pPr>
        <w:spacing w:after="0" w:line="240" w:lineRule="auto"/>
        <w:jc w:val="both"/>
        <w:rPr>
          <w:rFonts w:asciiTheme="majorHAnsi" w:eastAsia="Times New Roman" w:hAnsiTheme="majorHAnsi" w:cstheme="majorHAnsi"/>
        </w:rPr>
      </w:pPr>
    </w:p>
    <w:p w14:paraId="79E2C251"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El perito contador debe identificar la metodología de generación de CD o DVD y la metodología de archivo de la documentación respaldatoria y de los respectivos soportes.</w:t>
      </w:r>
    </w:p>
    <w:p w14:paraId="0B459CA8" w14:textId="77777777" w:rsidR="005238E5" w:rsidRPr="00FB219F" w:rsidRDefault="005238E5" w:rsidP="00FB219F">
      <w:pPr>
        <w:spacing w:after="0" w:line="240" w:lineRule="auto"/>
        <w:jc w:val="both"/>
        <w:rPr>
          <w:rFonts w:asciiTheme="majorHAnsi" w:eastAsia="Times New Roman" w:hAnsiTheme="majorHAnsi" w:cstheme="majorHAnsi"/>
        </w:rPr>
      </w:pPr>
    </w:p>
    <w:p w14:paraId="08979CFF" w14:textId="77777777" w:rsidR="005238E5" w:rsidRPr="00FB219F" w:rsidRDefault="00B2374C" w:rsidP="00FB219F">
      <w:pPr>
        <w:pStyle w:val="Ttulo1"/>
        <w:numPr>
          <w:ilvl w:val="2"/>
          <w:numId w:val="2"/>
        </w:numPr>
        <w:spacing w:before="0" w:after="0" w:line="240" w:lineRule="auto"/>
        <w:rPr>
          <w:rFonts w:asciiTheme="majorHAnsi" w:hAnsiTheme="majorHAnsi" w:cstheme="majorHAnsi"/>
          <w:sz w:val="22"/>
          <w:szCs w:val="22"/>
          <w:u w:val="none"/>
        </w:rPr>
      </w:pPr>
      <w:bookmarkStart w:id="23" w:name="_Toc87622215"/>
      <w:r w:rsidRPr="00FB219F">
        <w:rPr>
          <w:rFonts w:asciiTheme="majorHAnsi" w:hAnsiTheme="majorHAnsi" w:cstheme="majorHAnsi"/>
          <w:sz w:val="22"/>
          <w:szCs w:val="22"/>
          <w:u w:val="none"/>
        </w:rPr>
        <w:t>Supremacía del Sistema de Registro Contable</w:t>
      </w:r>
      <w:bookmarkEnd w:id="23"/>
    </w:p>
    <w:p w14:paraId="3B6E8C73" w14:textId="77777777" w:rsidR="005238E5" w:rsidRPr="00FB219F" w:rsidRDefault="005238E5" w:rsidP="00FB219F">
      <w:pPr>
        <w:spacing w:after="0" w:line="240" w:lineRule="auto"/>
        <w:jc w:val="both"/>
        <w:rPr>
          <w:rFonts w:asciiTheme="majorHAnsi" w:eastAsia="Times New Roman" w:hAnsiTheme="majorHAnsi" w:cstheme="majorHAnsi"/>
        </w:rPr>
      </w:pPr>
    </w:p>
    <w:p w14:paraId="1B0ED8E5"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Es una condición indispensable de todo registro contable la identificación de las cuentas deudoras y acreedoras. Ahora bien, a menudo sucede que las empresas que manejan grandes volúmenes de registraciones llevan el detalle de las operaciones en sus sistemas comerciales y en los sistemas contables la registración global del día o del mes. En este supuesto, planteamos la supremacía del sistema contable sobre el sistema comercial y las precauciones a tener en cuenta.</w:t>
      </w:r>
    </w:p>
    <w:p w14:paraId="23A376C0"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En ese orden de ideas, se quiere dar al perito contador fundamentos que le permitan defender la supremacía del sistema contable sobre el sistema comercial atento que suele suceder que organizaciones que manejan grandes volúmenes de información imputan en sus sistemas comerciales o de gestión las cobranzas y registran contablemente de forma global en el Libro/Registro Diario. Por lo cual, a la hora de tener que dictaminar si una operación fue o no pagada el perito se encuentra con la inexistencia de registraciones contables. En consecuencia, deberá informar esa situación y proceder a realizar cruces en los sistemas comerciales y contables para poder informar los hallazgos.</w:t>
      </w:r>
    </w:p>
    <w:p w14:paraId="174E4E8A" w14:textId="77777777" w:rsidR="008345F2"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Emp</w:t>
      </w:r>
      <w:r w:rsidR="008345F2">
        <w:rPr>
          <w:rFonts w:asciiTheme="majorHAnsi" w:eastAsia="Times New Roman" w:hAnsiTheme="majorHAnsi" w:cstheme="majorHAnsi"/>
        </w:rPr>
        <w:t>iezo</w:t>
      </w:r>
      <w:r w:rsidRPr="00FB219F">
        <w:rPr>
          <w:rFonts w:asciiTheme="majorHAnsi" w:eastAsia="Times New Roman" w:hAnsiTheme="majorHAnsi" w:cstheme="majorHAnsi"/>
        </w:rPr>
        <w:t xml:space="preserve"> por recordar la definición de Sistema de Registro Contable expuesta en el Informe Nro. 2</w:t>
      </w:r>
      <w:r w:rsidRPr="00FB219F">
        <w:rPr>
          <w:rFonts w:asciiTheme="majorHAnsi" w:eastAsia="Times New Roman" w:hAnsiTheme="majorHAnsi" w:cstheme="majorHAnsi"/>
          <w:vertAlign w:val="superscript"/>
        </w:rPr>
        <w:footnoteReference w:id="7"/>
      </w:r>
      <w:r w:rsidRPr="00FB219F">
        <w:rPr>
          <w:rFonts w:asciiTheme="majorHAnsi" w:eastAsia="Times New Roman" w:hAnsiTheme="majorHAnsi" w:cstheme="majorHAnsi"/>
        </w:rPr>
        <w:t xml:space="preserve"> denominado "El Sistema de registro. Definición y componentes" (elaborado por la Comisión de Estudios sobre Sistemas de Registro, su Integridad y Autenticidad Documental del Consejo Profesional de Ciencias Económicas de la Ciudad Autónoma de Buenos Aires), la cual dice: "...</w:t>
      </w:r>
      <w:r w:rsidRPr="00FB219F">
        <w:rPr>
          <w:rFonts w:asciiTheme="majorHAnsi" w:eastAsia="Times New Roman" w:hAnsiTheme="majorHAnsi" w:cstheme="majorHAnsi"/>
          <w:i/>
        </w:rPr>
        <w:t>es el conjunto de elementos interrelacionados destinado al registro de operaciones y hechos que tengan consecuencias económicas y/o financieras. El sistema comprende los elementos de organización interna, operación, control, guarda, conservación, exposición, análisis y destrucción</w:t>
      </w:r>
      <w:r w:rsidRPr="00FB219F">
        <w:rPr>
          <w:rFonts w:asciiTheme="majorHAnsi" w:eastAsia="Times New Roman" w:hAnsiTheme="majorHAnsi" w:cstheme="majorHAnsi"/>
        </w:rPr>
        <w:t xml:space="preserve">..." y de las características que debe </w:t>
      </w:r>
    </w:p>
    <w:p w14:paraId="4B155620" w14:textId="77777777" w:rsidR="008345F2" w:rsidRDefault="008345F2" w:rsidP="00FB219F">
      <w:pPr>
        <w:spacing w:after="0" w:line="240" w:lineRule="auto"/>
        <w:ind w:firstLine="709"/>
        <w:jc w:val="both"/>
        <w:rPr>
          <w:rFonts w:asciiTheme="majorHAnsi" w:eastAsia="Times New Roman" w:hAnsiTheme="majorHAnsi" w:cstheme="majorHAnsi"/>
        </w:rPr>
      </w:pPr>
    </w:p>
    <w:p w14:paraId="510F6802" w14:textId="14BDA951" w:rsidR="005238E5" w:rsidRPr="00FB219F" w:rsidRDefault="00B2374C" w:rsidP="008345F2">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rPr>
        <w:t xml:space="preserve">cumplir aquél, el punto b) </w:t>
      </w:r>
      <w:r w:rsidRPr="00FB219F">
        <w:rPr>
          <w:rFonts w:asciiTheme="majorHAnsi" w:eastAsia="Times New Roman" w:hAnsiTheme="majorHAnsi" w:cstheme="majorHAnsi"/>
          <w:i/>
        </w:rPr>
        <w:t>"...la individualización de los registros y datos en que se basan los informes contables y su correlación con los documentos o comprobantes que lo sustentan (respaldan)..."</w:t>
      </w:r>
      <w:r w:rsidRPr="00FB219F">
        <w:rPr>
          <w:rFonts w:asciiTheme="majorHAnsi" w:eastAsia="Times New Roman" w:hAnsiTheme="majorHAnsi" w:cstheme="majorHAnsi"/>
        </w:rPr>
        <w:t>.</w:t>
      </w:r>
    </w:p>
    <w:p w14:paraId="571600C6" w14:textId="0C95F154"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Es necesario tener presente que comprende el ciclo operativo contable porque éste nos permitirá vincular las operaciones y sus interrelaciones con su registro. Es decir, si se parte de la idea de que toda organización tiene al menos cuatro grandes grupos de operaciones (compras, pagos, ventas y cobranzas); al registrar asientos mensuales en el libro/registro Diario se agrupará las registraciones de varios comprobantes respaldatorios en operaciones similares por dicho lapso de tiempo. En consecuencia, </w:t>
      </w:r>
      <w:r w:rsidR="00EF2518" w:rsidRPr="00FB219F">
        <w:rPr>
          <w:rFonts w:asciiTheme="majorHAnsi" w:eastAsia="Times New Roman" w:hAnsiTheme="majorHAnsi" w:cstheme="majorHAnsi"/>
        </w:rPr>
        <w:t>la información de detalle</w:t>
      </w:r>
      <w:r w:rsidR="006A0283" w:rsidRPr="00FB219F">
        <w:rPr>
          <w:rFonts w:asciiTheme="majorHAnsi" w:eastAsia="Times New Roman" w:hAnsiTheme="majorHAnsi" w:cstheme="majorHAnsi"/>
        </w:rPr>
        <w:t xml:space="preserve"> estará</w:t>
      </w:r>
      <w:r w:rsidR="00EF2518" w:rsidRPr="00FB219F">
        <w:rPr>
          <w:rFonts w:asciiTheme="majorHAnsi" w:eastAsia="Times New Roman" w:hAnsiTheme="majorHAnsi" w:cstheme="majorHAnsi"/>
        </w:rPr>
        <w:t xml:space="preserve"> </w:t>
      </w:r>
      <w:r w:rsidR="006A0283" w:rsidRPr="00FB219F">
        <w:rPr>
          <w:rFonts w:asciiTheme="majorHAnsi" w:eastAsia="Times New Roman" w:hAnsiTheme="majorHAnsi" w:cstheme="majorHAnsi"/>
        </w:rPr>
        <w:t xml:space="preserve">en </w:t>
      </w:r>
      <w:r w:rsidRPr="00FB219F">
        <w:rPr>
          <w:rFonts w:asciiTheme="majorHAnsi" w:eastAsia="Times New Roman" w:hAnsiTheme="majorHAnsi" w:cstheme="majorHAnsi"/>
        </w:rPr>
        <w:t xml:space="preserve">los Subdiarios de Compras, Caja-Ingresos, Ventas y Caja-Egresos. A la vez éstos permitirán obtener los mayores auxiliares </w:t>
      </w:r>
      <w:r w:rsidR="006A0283" w:rsidRPr="00FB219F">
        <w:rPr>
          <w:rFonts w:asciiTheme="majorHAnsi" w:eastAsia="Times New Roman" w:hAnsiTheme="majorHAnsi" w:cstheme="majorHAnsi"/>
        </w:rPr>
        <w:t>de</w:t>
      </w:r>
      <w:r w:rsidRPr="00FB219F">
        <w:rPr>
          <w:rFonts w:asciiTheme="majorHAnsi" w:eastAsia="Times New Roman" w:hAnsiTheme="majorHAnsi" w:cstheme="majorHAnsi"/>
        </w:rPr>
        <w:t xml:space="preserve"> cada uno.</w:t>
      </w:r>
    </w:p>
    <w:p w14:paraId="022882ED" w14:textId="6F57E5F9"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Teniendo en cuenta los registros cronológicos (Diario y Subdiarios) y sistemáticos (mayores y Submayores), se analiza las disposiciones acerca del modo de llevar la contabilidad contenidas en el antiguo Código de Comercio (CC) y en el nuevo Código Civil y Comercial de la Nación (CCyCN); especialmente las que se refieren a la individualización de las registraciones.</w:t>
      </w:r>
    </w:p>
    <w:p w14:paraId="67336D27"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De los Arts. 43, 44 y 45 del antiguo CC a igual que del Art. 321 del nuevo CCyCN se desprende que las registraciones deben realizarse día por día en el libro/registro Diario y de optarse por registrar de forma mensual, los asientos deben surgir de subdiarios o registros complementarios que cumplan con las mismas formalidades para que pueda cumplirse el requisito de contabilidad organizada e integrada; teniendo como pauta que el sistema contable debe guardar relación con la importancia y naturaleza de las actividades.</w:t>
      </w:r>
    </w:p>
    <w:p w14:paraId="3AEF4DB5"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En el mismo sentido, de los artículos 45, 46 y 54 del antiguo CC y de los artículos 325 y 327 del nuevo CCyCN se colige que de registrar asientos globales mensuales en el libro/registro Diario, las registraciones individuales de los subdiarios deberán mantener la secuencia cronológica de fechas, día por día; que deberán ser llevados en las mismas formas y condiciones que éste.</w:t>
      </w:r>
    </w:p>
    <w:p w14:paraId="0984EFC0"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Ahora bien, de la lectura del Art. 45 del antiguo CC y de los artículos 321 y 322 del nuevo CCyCN se identifica la obligatoriedad de que cada partida debe identificar quién es el deudor o acreedor de la operación; siguiendo el mismo lineamiento al registrarse mediante asientos globales mensuales, la identificación de aquéllos debería encontrarse en un subdiario que deberá cumplir las mismas formalidades establecidas para el libro/registro Diario. Si el subdiario señalara solo las cuentas y/o el deudor y/o el acreedor, deberá existir su equivalencia en el plan de cuentas o similar, transcripto en un libro/registro, que cumpla con las formalidades de las normas legales vigentes.</w:t>
      </w:r>
    </w:p>
    <w:p w14:paraId="4BEE47CE"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El Art. 61 de la Ley General de Sociedades (el cual permite la sustitución de los libros por medios ópticos, siempre y cuando pueda individualizarse las operaciones y sus correspondientes cuentas deudoras y acreedoras) no ha sufrido modificaciones respecto de su antecesor.</w:t>
      </w:r>
    </w:p>
    <w:p w14:paraId="0F458660"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Dicho artículo posibilita la sustitución del libro/registro Diario por ordenadores, medios mecánicos o magnéticos u otros, siempre y cuando el sistema de contabilización permita la individualización de las operaciones, sus correspondientes cuentas deudoras y acreedoras y su posterior verificación.</w:t>
      </w:r>
    </w:p>
    <w:p w14:paraId="7940D0DC"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De lo dicho, se desprende que de registrar mediante asientos mensuales las operaciones</w:t>
      </w:r>
      <w:r w:rsidR="00EF2518" w:rsidRPr="00FB219F">
        <w:rPr>
          <w:rFonts w:asciiTheme="majorHAnsi" w:eastAsia="Times New Roman" w:hAnsiTheme="majorHAnsi" w:cstheme="majorHAnsi"/>
        </w:rPr>
        <w:t xml:space="preserve"> obligatoriamente </w:t>
      </w:r>
      <w:r w:rsidRPr="00FB219F">
        <w:rPr>
          <w:rFonts w:asciiTheme="majorHAnsi" w:eastAsia="Times New Roman" w:hAnsiTheme="majorHAnsi" w:cstheme="majorHAnsi"/>
        </w:rPr>
        <w:t>debe existir el subdiario que individualice la operación para que la misma pueda ser verificable a posteriori.</w:t>
      </w:r>
    </w:p>
    <w:p w14:paraId="46998CC5" w14:textId="4B06F8FB"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Por otro lado, el artículo 326 de la Resolución General Nro. 7/2015 de la Inspección General de Justicia (IGJ) </w:t>
      </w:r>
      <w:r w:rsidR="008345F2">
        <w:rPr>
          <w:rFonts w:asciiTheme="majorHAnsi" w:eastAsia="Times New Roman" w:hAnsiTheme="majorHAnsi" w:cstheme="majorHAnsi"/>
        </w:rPr>
        <w:t>estableció</w:t>
      </w:r>
      <w:r w:rsidRPr="00FB219F">
        <w:rPr>
          <w:rFonts w:asciiTheme="majorHAnsi" w:eastAsia="Times New Roman" w:hAnsiTheme="majorHAnsi" w:cstheme="majorHAnsi"/>
        </w:rPr>
        <w:t xml:space="preserve"> que se consideran adecuados los sistemas de registro contable que cumplan con una serie de requisitos, de los cuales interesa resaltar el indicado en el inciso cuatro, el cual dice: </w:t>
      </w:r>
      <w:r w:rsidRPr="00FB219F">
        <w:rPr>
          <w:rFonts w:asciiTheme="majorHAnsi" w:eastAsia="Times New Roman" w:hAnsiTheme="majorHAnsi" w:cstheme="majorHAnsi"/>
          <w:i/>
        </w:rPr>
        <w:t xml:space="preserve">"...Permitan determinar la evolución y situación del patrimonio, incluyendo los resultados obtenidos, </w:t>
      </w:r>
      <w:r w:rsidRPr="00FB219F">
        <w:rPr>
          <w:rFonts w:asciiTheme="majorHAnsi" w:eastAsia="Times New Roman" w:hAnsiTheme="majorHAnsi" w:cstheme="majorHAnsi"/>
          <w:i/>
          <w:u w:val="single"/>
        </w:rPr>
        <w:t>individualizar los registros</w:t>
      </w:r>
      <w:r w:rsidRPr="00FB219F">
        <w:rPr>
          <w:rFonts w:asciiTheme="majorHAnsi" w:eastAsia="Times New Roman" w:hAnsiTheme="majorHAnsi" w:cstheme="majorHAnsi"/>
          <w:i/>
        </w:rPr>
        <w:t xml:space="preserve"> y datos de análisis en que s</w:t>
      </w:r>
      <w:r w:rsidR="008345F2">
        <w:rPr>
          <w:rFonts w:asciiTheme="majorHAnsi" w:eastAsia="Times New Roman" w:hAnsiTheme="majorHAnsi" w:cstheme="majorHAnsi"/>
          <w:i/>
        </w:rPr>
        <w:t>e basan los informes contables.</w:t>
      </w:r>
      <w:r w:rsidRPr="00FB219F">
        <w:rPr>
          <w:rFonts w:asciiTheme="majorHAnsi" w:eastAsia="Times New Roman" w:hAnsiTheme="majorHAnsi" w:cstheme="majorHAnsi"/>
          <w:i/>
        </w:rPr>
        <w:t xml:space="preserve">.." </w:t>
      </w:r>
      <w:r w:rsidRPr="00FB219F">
        <w:rPr>
          <w:rFonts w:asciiTheme="majorHAnsi" w:eastAsia="Times New Roman" w:hAnsiTheme="majorHAnsi" w:cstheme="majorHAnsi"/>
        </w:rPr>
        <w:t>(el subrayado es de la autora)</w:t>
      </w:r>
      <w:r w:rsidR="003C5A26" w:rsidRPr="00FB219F">
        <w:rPr>
          <w:rFonts w:asciiTheme="majorHAnsi" w:eastAsia="Times New Roman" w:hAnsiTheme="majorHAnsi" w:cstheme="majorHAnsi"/>
        </w:rPr>
        <w:t>.</w:t>
      </w:r>
    </w:p>
    <w:p w14:paraId="0BBA3D5B"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Aquí también, resulta palmario que la IGJ establece como requisito individualizar las operaciones para que un sistema de registro contable sea considerado adecuado.</w:t>
      </w:r>
    </w:p>
    <w:p w14:paraId="02D09318" w14:textId="50DBEC28"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Luego del recorr</w:t>
      </w:r>
      <w:r w:rsidR="008345F2">
        <w:rPr>
          <w:rFonts w:asciiTheme="majorHAnsi" w:eastAsia="Times New Roman" w:hAnsiTheme="majorHAnsi" w:cstheme="majorHAnsi"/>
        </w:rPr>
        <w:t>ido normativo realizado, se sigue</w:t>
      </w:r>
      <w:r w:rsidRPr="00FB219F">
        <w:rPr>
          <w:rFonts w:asciiTheme="majorHAnsi" w:eastAsia="Times New Roman" w:hAnsiTheme="majorHAnsi" w:cstheme="majorHAnsi"/>
        </w:rPr>
        <w:t xml:space="preserve"> por el doctrinario, primero en forma general para luego pasar a la doctrina especializada en el tema.</w:t>
      </w:r>
    </w:p>
    <w:p w14:paraId="3F001AD1" w14:textId="4A10EA1A" w:rsidR="006A0283" w:rsidRPr="00FB219F" w:rsidRDefault="006A0283" w:rsidP="00FB219F">
      <w:pPr>
        <w:spacing w:after="0" w:line="240" w:lineRule="auto"/>
        <w:ind w:firstLine="709"/>
        <w:jc w:val="both"/>
        <w:rPr>
          <w:rFonts w:asciiTheme="majorHAnsi" w:eastAsia="Times New Roman" w:hAnsiTheme="majorHAnsi" w:cstheme="majorHAnsi"/>
        </w:rPr>
      </w:pPr>
    </w:p>
    <w:p w14:paraId="25B62E1E" w14:textId="77777777" w:rsidR="006A0283" w:rsidRPr="00FB219F" w:rsidRDefault="006A0283" w:rsidP="00FB219F">
      <w:pPr>
        <w:spacing w:after="0" w:line="240" w:lineRule="auto"/>
        <w:ind w:firstLine="709"/>
        <w:jc w:val="both"/>
        <w:rPr>
          <w:rFonts w:asciiTheme="majorHAnsi" w:eastAsia="Times New Roman" w:hAnsiTheme="majorHAnsi" w:cstheme="majorHAnsi"/>
        </w:rPr>
      </w:pPr>
    </w:p>
    <w:p w14:paraId="16A7BAB1" w14:textId="5FD78C4F" w:rsidR="005238E5" w:rsidRPr="00FB219F" w:rsidRDefault="00B2374C" w:rsidP="00FB219F">
      <w:pPr>
        <w:spacing w:after="0" w:line="240" w:lineRule="auto"/>
        <w:ind w:firstLine="709"/>
        <w:jc w:val="both"/>
        <w:rPr>
          <w:rFonts w:asciiTheme="majorHAnsi" w:eastAsia="Times New Roman" w:hAnsiTheme="majorHAnsi" w:cstheme="majorHAnsi"/>
          <w:i/>
        </w:rPr>
      </w:pPr>
      <w:r w:rsidRPr="00FB219F">
        <w:rPr>
          <w:rFonts w:asciiTheme="majorHAnsi" w:eastAsia="Times New Roman" w:hAnsiTheme="majorHAnsi" w:cstheme="majorHAnsi"/>
        </w:rPr>
        <w:t xml:space="preserve">Por ejemplo, </w:t>
      </w:r>
      <w:r w:rsidR="008345F2">
        <w:rPr>
          <w:rFonts w:asciiTheme="majorHAnsi" w:eastAsia="Times New Roman" w:hAnsiTheme="majorHAnsi" w:cstheme="majorHAnsi"/>
        </w:rPr>
        <w:t xml:space="preserve">de </w:t>
      </w:r>
      <w:r w:rsidRPr="00FB219F">
        <w:rPr>
          <w:rFonts w:asciiTheme="majorHAnsi" w:eastAsia="Times New Roman" w:hAnsiTheme="majorHAnsi" w:cstheme="majorHAnsi"/>
        </w:rPr>
        <w:t>la descripción que hace Juan Carlos Seltzer</w:t>
      </w:r>
      <w:r w:rsidRPr="00FB219F">
        <w:rPr>
          <w:rFonts w:asciiTheme="majorHAnsi" w:eastAsia="Times New Roman" w:hAnsiTheme="majorHAnsi" w:cstheme="majorHAnsi"/>
          <w:vertAlign w:val="superscript"/>
        </w:rPr>
        <w:footnoteReference w:id="8"/>
      </w:r>
      <w:r w:rsidRPr="00FB219F">
        <w:rPr>
          <w:rFonts w:asciiTheme="majorHAnsi" w:eastAsia="Times New Roman" w:hAnsiTheme="majorHAnsi" w:cstheme="majorHAnsi"/>
        </w:rPr>
        <w:t xml:space="preserve"> del sistema de información contable, </w:t>
      </w:r>
      <w:r w:rsidR="008345F2">
        <w:rPr>
          <w:rFonts w:asciiTheme="majorHAnsi" w:eastAsia="Times New Roman" w:hAnsiTheme="majorHAnsi" w:cstheme="majorHAnsi"/>
        </w:rPr>
        <w:t>se ve</w:t>
      </w:r>
      <w:r w:rsidRPr="00FB219F">
        <w:rPr>
          <w:rFonts w:asciiTheme="majorHAnsi" w:eastAsia="Times New Roman" w:hAnsiTheme="majorHAnsi" w:cstheme="majorHAnsi"/>
        </w:rPr>
        <w:t xml:space="preserve"> la siguiente explicación </w:t>
      </w:r>
      <w:r w:rsidRPr="00FB219F">
        <w:rPr>
          <w:rFonts w:asciiTheme="majorHAnsi" w:eastAsia="Times New Roman" w:hAnsiTheme="majorHAnsi" w:cstheme="majorHAnsi"/>
          <w:i/>
        </w:rPr>
        <w:t>"...El ingreso de los datos primarios al sistema de información contable se hará de acuerdo con los medios y soportes que se hayan diseñado, casi siempre reuniendo operaciones homogéneas:</w:t>
      </w:r>
    </w:p>
    <w:p w14:paraId="3BB1C9E8" w14:textId="77777777" w:rsidR="005238E5" w:rsidRPr="00FB219F" w:rsidRDefault="005238E5" w:rsidP="00FB219F">
      <w:pPr>
        <w:spacing w:after="0" w:line="240" w:lineRule="auto"/>
        <w:ind w:firstLine="709"/>
        <w:jc w:val="both"/>
        <w:rPr>
          <w:rFonts w:asciiTheme="majorHAnsi" w:eastAsia="Times New Roman" w:hAnsiTheme="majorHAnsi" w:cstheme="majorHAnsi"/>
          <w:i/>
        </w:rPr>
      </w:pPr>
    </w:p>
    <w:p w14:paraId="2E9B9D34" w14:textId="77777777" w:rsidR="005238E5" w:rsidRPr="00FB219F" w:rsidRDefault="00B2374C" w:rsidP="00FB219F">
      <w:pPr>
        <w:numPr>
          <w:ilvl w:val="0"/>
          <w:numId w:val="10"/>
        </w:numPr>
        <w:spacing w:after="0" w:line="240" w:lineRule="auto"/>
        <w:ind w:left="993" w:hanging="425"/>
        <w:jc w:val="both"/>
        <w:rPr>
          <w:rFonts w:asciiTheme="majorHAnsi" w:hAnsiTheme="majorHAnsi" w:cstheme="majorHAnsi"/>
          <w:i/>
        </w:rPr>
      </w:pPr>
      <w:r w:rsidRPr="00FB219F">
        <w:rPr>
          <w:rFonts w:asciiTheme="majorHAnsi" w:eastAsia="Times New Roman" w:hAnsiTheme="majorHAnsi" w:cstheme="majorHAnsi"/>
          <w:i/>
        </w:rPr>
        <w:t>en registros tradicionales (diario, mayor, inventario y balances)</w:t>
      </w:r>
    </w:p>
    <w:p w14:paraId="22EA9827" w14:textId="77777777" w:rsidR="005238E5" w:rsidRPr="00FB219F" w:rsidRDefault="00B2374C" w:rsidP="00FB219F">
      <w:pPr>
        <w:numPr>
          <w:ilvl w:val="0"/>
          <w:numId w:val="10"/>
        </w:numPr>
        <w:spacing w:after="0" w:line="240" w:lineRule="auto"/>
        <w:ind w:left="993" w:hanging="425"/>
        <w:jc w:val="both"/>
        <w:rPr>
          <w:rFonts w:asciiTheme="majorHAnsi" w:hAnsiTheme="majorHAnsi" w:cstheme="majorHAnsi"/>
          <w:i/>
        </w:rPr>
      </w:pPr>
      <w:r w:rsidRPr="00FB219F">
        <w:rPr>
          <w:rFonts w:asciiTheme="majorHAnsi" w:eastAsia="Times New Roman" w:hAnsiTheme="majorHAnsi" w:cstheme="majorHAnsi"/>
          <w:i/>
        </w:rPr>
        <w:t>en subsistemas (subdiarios de compras, ventas cobros y pagos) manualmente o computarizado..."</w:t>
      </w:r>
    </w:p>
    <w:p w14:paraId="1CDBD5DB"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38A7E330" w14:textId="77777777" w:rsidR="005238E5" w:rsidRPr="00FB219F" w:rsidRDefault="00B2374C" w:rsidP="00FB219F">
      <w:pPr>
        <w:spacing w:after="0" w:line="240" w:lineRule="auto"/>
        <w:ind w:firstLine="709"/>
        <w:jc w:val="both"/>
        <w:rPr>
          <w:rFonts w:asciiTheme="majorHAnsi" w:eastAsia="Times New Roman" w:hAnsiTheme="majorHAnsi" w:cstheme="majorHAnsi"/>
          <w:i/>
        </w:rPr>
      </w:pPr>
      <w:r w:rsidRPr="00FB219F">
        <w:rPr>
          <w:rFonts w:asciiTheme="majorHAnsi" w:eastAsia="Times New Roman" w:hAnsiTheme="majorHAnsi" w:cstheme="majorHAnsi"/>
        </w:rPr>
        <w:t>Siguiendo la misma línea, Adrián S. Sancci, Liliana M. Mallo, Ana María Belic, Mariana Cipcic, Gustavo F. Rodríguez y Osvaldo P. Romano</w:t>
      </w:r>
      <w:r w:rsidRPr="00FB219F">
        <w:rPr>
          <w:rFonts w:asciiTheme="majorHAnsi" w:eastAsia="Times New Roman" w:hAnsiTheme="majorHAnsi" w:cstheme="majorHAnsi"/>
          <w:vertAlign w:val="superscript"/>
        </w:rPr>
        <w:footnoteReference w:id="9"/>
      </w:r>
      <w:r w:rsidRPr="00FB219F">
        <w:rPr>
          <w:rFonts w:asciiTheme="majorHAnsi" w:eastAsia="Times New Roman" w:hAnsiTheme="majorHAnsi" w:cstheme="majorHAnsi"/>
        </w:rPr>
        <w:t xml:space="preserve"> dicen</w:t>
      </w:r>
      <w:r w:rsidR="00FD2589" w:rsidRPr="00FB219F">
        <w:rPr>
          <w:rFonts w:asciiTheme="majorHAnsi" w:eastAsia="Times New Roman" w:hAnsiTheme="majorHAnsi" w:cstheme="majorHAnsi"/>
        </w:rPr>
        <w:t>:</w:t>
      </w:r>
      <w:r w:rsidRPr="00FB219F">
        <w:rPr>
          <w:rFonts w:asciiTheme="majorHAnsi" w:eastAsia="Times New Roman" w:hAnsiTheme="majorHAnsi" w:cstheme="majorHAnsi"/>
        </w:rPr>
        <w:t xml:space="preserve"> </w:t>
      </w:r>
      <w:r w:rsidRPr="00FB219F">
        <w:rPr>
          <w:rFonts w:asciiTheme="majorHAnsi" w:eastAsia="Times New Roman" w:hAnsiTheme="majorHAnsi" w:cstheme="majorHAnsi"/>
          <w:i/>
        </w:rPr>
        <w:t>"...la cantidad y variedad de operaciones motiva la adopción de otros registros que permitan organizar la registración contable, en estos registros denominados Subdiarios se registran hechos de carácter repetitivos y homogéneos.</w:t>
      </w:r>
    </w:p>
    <w:p w14:paraId="1BC37DDC" w14:textId="77777777" w:rsidR="005238E5" w:rsidRPr="00FB219F" w:rsidRDefault="005238E5" w:rsidP="00FB219F">
      <w:pPr>
        <w:spacing w:after="0" w:line="240" w:lineRule="auto"/>
        <w:ind w:firstLine="709"/>
        <w:jc w:val="both"/>
        <w:rPr>
          <w:rFonts w:asciiTheme="majorHAnsi" w:eastAsia="Times New Roman" w:hAnsiTheme="majorHAnsi" w:cstheme="majorHAnsi"/>
          <w:i/>
        </w:rPr>
      </w:pPr>
    </w:p>
    <w:p w14:paraId="35C01719" w14:textId="77777777" w:rsidR="005238E5" w:rsidRPr="00FB219F" w:rsidRDefault="00B2374C" w:rsidP="00FB219F">
      <w:pPr>
        <w:spacing w:after="0" w:line="240" w:lineRule="auto"/>
        <w:ind w:firstLine="709"/>
        <w:jc w:val="both"/>
        <w:rPr>
          <w:rFonts w:asciiTheme="majorHAnsi" w:eastAsia="Times New Roman" w:hAnsiTheme="majorHAnsi" w:cstheme="majorHAnsi"/>
          <w:i/>
        </w:rPr>
      </w:pPr>
      <w:r w:rsidRPr="00FB219F">
        <w:rPr>
          <w:rFonts w:asciiTheme="majorHAnsi" w:eastAsia="Times New Roman" w:hAnsiTheme="majorHAnsi" w:cstheme="majorHAnsi"/>
          <w:i/>
        </w:rPr>
        <w:t>Ejemplos:</w:t>
      </w:r>
    </w:p>
    <w:p w14:paraId="2542DA13" w14:textId="77777777" w:rsidR="005238E5" w:rsidRPr="00FB219F" w:rsidRDefault="005238E5" w:rsidP="00FB219F">
      <w:pPr>
        <w:spacing w:after="0" w:line="240" w:lineRule="auto"/>
        <w:ind w:firstLine="709"/>
        <w:jc w:val="both"/>
        <w:rPr>
          <w:rFonts w:asciiTheme="majorHAnsi" w:eastAsia="Times New Roman" w:hAnsiTheme="majorHAnsi" w:cstheme="majorHAnsi"/>
          <w:i/>
        </w:rPr>
      </w:pPr>
    </w:p>
    <w:p w14:paraId="10B4C307" w14:textId="77777777" w:rsidR="005238E5" w:rsidRPr="00FB219F" w:rsidRDefault="00B2374C" w:rsidP="00FB219F">
      <w:pPr>
        <w:numPr>
          <w:ilvl w:val="0"/>
          <w:numId w:val="1"/>
        </w:numPr>
        <w:spacing w:after="0" w:line="240" w:lineRule="auto"/>
        <w:ind w:left="993" w:hanging="283"/>
        <w:jc w:val="both"/>
        <w:rPr>
          <w:rFonts w:asciiTheme="majorHAnsi" w:hAnsiTheme="majorHAnsi" w:cstheme="majorHAnsi"/>
          <w:i/>
        </w:rPr>
      </w:pPr>
      <w:r w:rsidRPr="00FB219F">
        <w:rPr>
          <w:rFonts w:asciiTheme="majorHAnsi" w:eastAsia="Times New Roman" w:hAnsiTheme="majorHAnsi" w:cstheme="majorHAnsi"/>
          <w:i/>
        </w:rPr>
        <w:t>Subdiarios de compras</w:t>
      </w:r>
    </w:p>
    <w:p w14:paraId="01AA98E5" w14:textId="77777777" w:rsidR="005238E5" w:rsidRPr="00FB219F" w:rsidRDefault="00B2374C" w:rsidP="00FB219F">
      <w:pPr>
        <w:numPr>
          <w:ilvl w:val="0"/>
          <w:numId w:val="1"/>
        </w:numPr>
        <w:spacing w:after="0" w:line="240" w:lineRule="auto"/>
        <w:ind w:left="993" w:hanging="283"/>
        <w:jc w:val="both"/>
        <w:rPr>
          <w:rFonts w:asciiTheme="majorHAnsi" w:hAnsiTheme="majorHAnsi" w:cstheme="majorHAnsi"/>
          <w:i/>
        </w:rPr>
      </w:pPr>
      <w:r w:rsidRPr="00FB219F">
        <w:rPr>
          <w:rFonts w:asciiTheme="majorHAnsi" w:eastAsia="Times New Roman" w:hAnsiTheme="majorHAnsi" w:cstheme="majorHAnsi"/>
          <w:i/>
        </w:rPr>
        <w:t>Subdiarios de ventas</w:t>
      </w:r>
    </w:p>
    <w:p w14:paraId="08B84942" w14:textId="77777777" w:rsidR="005238E5" w:rsidRPr="00FB219F" w:rsidRDefault="00B2374C" w:rsidP="00FB219F">
      <w:pPr>
        <w:numPr>
          <w:ilvl w:val="0"/>
          <w:numId w:val="1"/>
        </w:numPr>
        <w:spacing w:after="0" w:line="240" w:lineRule="auto"/>
        <w:ind w:left="993" w:hanging="283"/>
        <w:jc w:val="both"/>
        <w:rPr>
          <w:rFonts w:asciiTheme="majorHAnsi" w:hAnsiTheme="majorHAnsi" w:cstheme="majorHAnsi"/>
          <w:i/>
        </w:rPr>
      </w:pPr>
      <w:r w:rsidRPr="00FB219F">
        <w:rPr>
          <w:rFonts w:asciiTheme="majorHAnsi" w:eastAsia="Times New Roman" w:hAnsiTheme="majorHAnsi" w:cstheme="majorHAnsi"/>
          <w:i/>
        </w:rPr>
        <w:t>Subdiarios de cobros</w:t>
      </w:r>
    </w:p>
    <w:p w14:paraId="20DF2812" w14:textId="77777777" w:rsidR="005238E5" w:rsidRPr="00FB219F" w:rsidRDefault="00B2374C" w:rsidP="00FB219F">
      <w:pPr>
        <w:numPr>
          <w:ilvl w:val="0"/>
          <w:numId w:val="1"/>
        </w:numPr>
        <w:spacing w:after="0" w:line="240" w:lineRule="auto"/>
        <w:ind w:left="993" w:hanging="283"/>
        <w:jc w:val="both"/>
        <w:rPr>
          <w:rFonts w:asciiTheme="majorHAnsi" w:hAnsiTheme="majorHAnsi" w:cstheme="majorHAnsi"/>
          <w:i/>
        </w:rPr>
      </w:pPr>
      <w:r w:rsidRPr="00FB219F">
        <w:rPr>
          <w:rFonts w:asciiTheme="majorHAnsi" w:eastAsia="Times New Roman" w:hAnsiTheme="majorHAnsi" w:cstheme="majorHAnsi"/>
          <w:i/>
        </w:rPr>
        <w:t>Subdiarios de pagos</w:t>
      </w:r>
    </w:p>
    <w:p w14:paraId="2CAAD827" w14:textId="77777777" w:rsidR="006A0283" w:rsidRPr="00FB219F" w:rsidRDefault="006A0283" w:rsidP="00FB219F">
      <w:pPr>
        <w:spacing w:after="0" w:line="240" w:lineRule="auto"/>
        <w:ind w:left="709"/>
        <w:jc w:val="both"/>
        <w:rPr>
          <w:rFonts w:asciiTheme="majorHAnsi" w:eastAsia="Times New Roman" w:hAnsiTheme="majorHAnsi" w:cstheme="majorHAnsi"/>
          <w:i/>
        </w:rPr>
      </w:pPr>
    </w:p>
    <w:p w14:paraId="23A3C154" w14:textId="77777777" w:rsidR="005238E5" w:rsidRPr="00FB219F" w:rsidRDefault="00B2374C" w:rsidP="00FB219F">
      <w:pPr>
        <w:spacing w:after="0" w:line="240" w:lineRule="auto"/>
        <w:ind w:left="709"/>
        <w:jc w:val="both"/>
        <w:rPr>
          <w:rFonts w:asciiTheme="majorHAnsi" w:eastAsia="Times New Roman" w:hAnsiTheme="majorHAnsi" w:cstheme="majorHAnsi"/>
          <w:i/>
        </w:rPr>
      </w:pPr>
      <w:r w:rsidRPr="00FB219F">
        <w:rPr>
          <w:rFonts w:asciiTheme="majorHAnsi" w:eastAsia="Times New Roman" w:hAnsiTheme="majorHAnsi" w:cstheme="majorHAnsi"/>
          <w:i/>
        </w:rPr>
        <w:t>Mensualmente se suman las columnas que corresponden a los distintos conceptos en cada Subdiario y se realiza un asiento resumen en el Diario..."</w:t>
      </w:r>
    </w:p>
    <w:p w14:paraId="5C3C8479" w14:textId="77777777" w:rsidR="005238E5" w:rsidRPr="00FB219F" w:rsidRDefault="005238E5" w:rsidP="00FB219F">
      <w:pPr>
        <w:spacing w:after="0" w:line="240" w:lineRule="auto"/>
        <w:ind w:left="709"/>
        <w:jc w:val="both"/>
        <w:rPr>
          <w:rFonts w:asciiTheme="majorHAnsi" w:eastAsia="Times New Roman" w:hAnsiTheme="majorHAnsi" w:cstheme="majorHAnsi"/>
        </w:rPr>
      </w:pPr>
    </w:p>
    <w:p w14:paraId="18B30D0F" w14:textId="77777777" w:rsidR="005238E5" w:rsidRPr="00FB219F" w:rsidRDefault="00B2374C" w:rsidP="00FB219F">
      <w:pPr>
        <w:spacing w:after="0" w:line="240" w:lineRule="auto"/>
        <w:ind w:firstLine="709"/>
        <w:jc w:val="both"/>
        <w:rPr>
          <w:rFonts w:asciiTheme="majorHAnsi" w:eastAsia="Times New Roman" w:hAnsiTheme="majorHAnsi" w:cstheme="majorHAnsi"/>
          <w:i/>
        </w:rPr>
      </w:pPr>
      <w:r w:rsidRPr="00FB219F">
        <w:rPr>
          <w:rFonts w:asciiTheme="majorHAnsi" w:eastAsia="Times New Roman" w:hAnsiTheme="majorHAnsi" w:cstheme="majorHAnsi"/>
        </w:rPr>
        <w:t>En igual sentido, en el volumen I de la Colección Pensamiento Jurídico de la Empresa</w:t>
      </w:r>
      <w:r w:rsidRPr="00FB219F">
        <w:rPr>
          <w:rFonts w:asciiTheme="majorHAnsi" w:eastAsia="Times New Roman" w:hAnsiTheme="majorHAnsi" w:cstheme="majorHAnsi"/>
          <w:vertAlign w:val="superscript"/>
        </w:rPr>
        <w:footnoteReference w:id="10"/>
      </w:r>
      <w:r w:rsidRPr="00FB219F">
        <w:rPr>
          <w:rFonts w:asciiTheme="majorHAnsi" w:eastAsia="Times New Roman" w:hAnsiTheme="majorHAnsi" w:cstheme="majorHAnsi"/>
        </w:rPr>
        <w:t xml:space="preserve"> al explicar </w:t>
      </w:r>
      <w:r w:rsidR="00CE49FC" w:rsidRPr="00FB219F">
        <w:rPr>
          <w:rFonts w:asciiTheme="majorHAnsi" w:eastAsia="Times New Roman" w:hAnsiTheme="majorHAnsi" w:cstheme="majorHAnsi"/>
        </w:rPr>
        <w:t>cuáles</w:t>
      </w:r>
      <w:r w:rsidRPr="00FB219F">
        <w:rPr>
          <w:rFonts w:asciiTheme="majorHAnsi" w:eastAsia="Times New Roman" w:hAnsiTheme="majorHAnsi" w:cstheme="majorHAnsi"/>
        </w:rPr>
        <w:t xml:space="preserve"> son los registros que se consideran indispensables, se indica</w:t>
      </w:r>
      <w:r w:rsidR="00FD2589" w:rsidRPr="00FB219F">
        <w:rPr>
          <w:rFonts w:asciiTheme="majorHAnsi" w:eastAsia="Times New Roman" w:hAnsiTheme="majorHAnsi" w:cstheme="majorHAnsi"/>
        </w:rPr>
        <w:t>:</w:t>
      </w:r>
      <w:r w:rsidRPr="00FB219F">
        <w:rPr>
          <w:rFonts w:asciiTheme="majorHAnsi" w:eastAsia="Times New Roman" w:hAnsiTheme="majorHAnsi" w:cstheme="majorHAnsi"/>
        </w:rPr>
        <w:t xml:space="preserve"> </w:t>
      </w:r>
      <w:r w:rsidRPr="00FB219F">
        <w:rPr>
          <w:rFonts w:asciiTheme="majorHAnsi" w:eastAsia="Times New Roman" w:hAnsiTheme="majorHAnsi" w:cstheme="majorHAnsi"/>
          <w:i/>
        </w:rPr>
        <w:t>"...La enumeración de los libros contables que debe llevar los sujetos obligados resulta meramente enunciativa, ya que, además del Diario, del Inventario y Balances, también deberán llevar aquellos que correspondan a una adecuada integración de un sistema contable y que exijan la importancia y naturaleza de las actividades que desarrolle; podrán llevar otros libros que resulten convenientes para un mejor orden de sus negocios, ya que la ley refiere solo al mínimo de los libros requeridos. Así no deben perderse de vista por su importancia:</w:t>
      </w:r>
    </w:p>
    <w:p w14:paraId="2808B43E" w14:textId="77777777" w:rsidR="005238E5" w:rsidRPr="00FB219F" w:rsidRDefault="005238E5" w:rsidP="00FB219F">
      <w:pPr>
        <w:spacing w:after="0" w:line="240" w:lineRule="auto"/>
        <w:ind w:firstLine="709"/>
        <w:jc w:val="both"/>
        <w:rPr>
          <w:rFonts w:asciiTheme="majorHAnsi" w:eastAsia="Times New Roman" w:hAnsiTheme="majorHAnsi" w:cstheme="majorHAnsi"/>
          <w:i/>
        </w:rPr>
      </w:pPr>
    </w:p>
    <w:p w14:paraId="62EC6CD1" w14:textId="55240F7D" w:rsidR="005238E5" w:rsidRPr="00FB219F" w:rsidRDefault="00B2374C" w:rsidP="00FB219F">
      <w:pPr>
        <w:spacing w:after="0" w:line="240" w:lineRule="auto"/>
        <w:ind w:firstLine="709"/>
        <w:jc w:val="both"/>
        <w:rPr>
          <w:rFonts w:asciiTheme="majorHAnsi" w:eastAsia="Times New Roman" w:hAnsiTheme="majorHAnsi" w:cstheme="majorHAnsi"/>
          <w:i/>
        </w:rPr>
      </w:pPr>
      <w:r w:rsidRPr="00FB219F">
        <w:rPr>
          <w:rFonts w:asciiTheme="majorHAnsi" w:eastAsia="Times New Roman" w:hAnsiTheme="majorHAnsi" w:cstheme="majorHAnsi"/>
          <w:i/>
        </w:rPr>
        <w:t xml:space="preserve">b) Subdiarios: en ellos, la información se </w:t>
      </w:r>
      <w:r w:rsidR="00C3472A" w:rsidRPr="00FB219F">
        <w:rPr>
          <w:rFonts w:asciiTheme="majorHAnsi" w:eastAsia="Times New Roman" w:hAnsiTheme="majorHAnsi" w:cstheme="majorHAnsi"/>
          <w:i/>
        </w:rPr>
        <w:t>agrupará</w:t>
      </w:r>
      <w:r w:rsidRPr="00FB219F">
        <w:rPr>
          <w:rFonts w:asciiTheme="majorHAnsi" w:eastAsia="Times New Roman" w:hAnsiTheme="majorHAnsi" w:cstheme="majorHAnsi"/>
          <w:i/>
        </w:rPr>
        <w:t xml:space="preserve"> considerando que las operaciones sean de iguales características, por ejemplo: de compras, de ventas, de ingresos, de egresos, etc. Esto permite efectuar registraciones de forma repetitiva, con mayor agilidad que en el Libro Diario, y luego efectuar asientos globales en un diario, volcando el resultado mensual que surge de los subdiarios.</w:t>
      </w:r>
    </w:p>
    <w:p w14:paraId="231785BD" w14:textId="77777777" w:rsidR="005238E5" w:rsidRPr="00FB219F" w:rsidRDefault="00B2374C" w:rsidP="00FB219F">
      <w:pPr>
        <w:spacing w:after="0" w:line="240" w:lineRule="auto"/>
        <w:ind w:firstLine="709"/>
        <w:jc w:val="both"/>
        <w:rPr>
          <w:rFonts w:asciiTheme="majorHAnsi" w:eastAsia="Times New Roman" w:hAnsiTheme="majorHAnsi" w:cstheme="majorHAnsi"/>
          <w:i/>
        </w:rPr>
      </w:pPr>
      <w:r w:rsidRPr="00FB219F">
        <w:rPr>
          <w:rFonts w:asciiTheme="majorHAnsi" w:eastAsia="Times New Roman" w:hAnsiTheme="majorHAnsi" w:cstheme="majorHAnsi"/>
          <w:i/>
        </w:rPr>
        <w:t>De esta forma, por ejemplo, las notas de débito son registradas en el Subdiari</w:t>
      </w:r>
      <w:r w:rsidR="00E777E9" w:rsidRPr="00FB219F">
        <w:rPr>
          <w:rFonts w:asciiTheme="majorHAnsi" w:eastAsia="Times New Roman" w:hAnsiTheme="majorHAnsi" w:cstheme="majorHAnsi"/>
          <w:i/>
        </w:rPr>
        <w:t>o</w:t>
      </w:r>
      <w:r w:rsidRPr="00FB219F">
        <w:rPr>
          <w:rFonts w:asciiTheme="majorHAnsi" w:eastAsia="Times New Roman" w:hAnsiTheme="majorHAnsi" w:cstheme="majorHAnsi"/>
          <w:i/>
        </w:rPr>
        <w:t xml:space="preserve"> de ventas o de compras según la operación que le dio origen; las facturas recibidas en el subdia</w:t>
      </w:r>
      <w:r w:rsidR="00E777E9" w:rsidRPr="00FB219F">
        <w:rPr>
          <w:rFonts w:asciiTheme="majorHAnsi" w:eastAsia="Times New Roman" w:hAnsiTheme="majorHAnsi" w:cstheme="majorHAnsi"/>
          <w:i/>
        </w:rPr>
        <w:t>ri</w:t>
      </w:r>
      <w:r w:rsidRPr="00FB219F">
        <w:rPr>
          <w:rFonts w:asciiTheme="majorHAnsi" w:eastAsia="Times New Roman" w:hAnsiTheme="majorHAnsi" w:cstheme="majorHAnsi"/>
          <w:i/>
        </w:rPr>
        <w:t>o de compras; las facturas emitidas en el subdiar</w:t>
      </w:r>
      <w:r w:rsidR="00E777E9" w:rsidRPr="00FB219F">
        <w:rPr>
          <w:rFonts w:asciiTheme="majorHAnsi" w:eastAsia="Times New Roman" w:hAnsiTheme="majorHAnsi" w:cstheme="majorHAnsi"/>
          <w:i/>
        </w:rPr>
        <w:t>i</w:t>
      </w:r>
      <w:r w:rsidRPr="00FB219F">
        <w:rPr>
          <w:rFonts w:asciiTheme="majorHAnsi" w:eastAsia="Times New Roman" w:hAnsiTheme="majorHAnsi" w:cstheme="majorHAnsi"/>
          <w:i/>
        </w:rPr>
        <w:t>o de ventas; las entradas de dinero efectivo en el Subdiario de caja o de ingresos, y así según corresponda a cada comprobante de respaldo..."</w:t>
      </w:r>
      <w:r w:rsidR="00FD2589" w:rsidRPr="00FB219F">
        <w:rPr>
          <w:rFonts w:asciiTheme="majorHAnsi" w:eastAsia="Times New Roman" w:hAnsiTheme="majorHAnsi" w:cstheme="majorHAnsi"/>
          <w:i/>
        </w:rPr>
        <w:t>.</w:t>
      </w:r>
    </w:p>
    <w:p w14:paraId="38122E08"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De lo expuesto hasta el momento, podemos colegir que para organizar la registración contable y de llevarse asientos globales en el libro/registro Diario, éstos deben provenir de los totales registrados en los subdiarios por cada grupo de transacciones.</w:t>
      </w:r>
    </w:p>
    <w:p w14:paraId="2C7CB389"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47006550"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A esta altura, se considera interesante mostrar algunas consideraciones que realiza la doctrina especializada sobre la temática:</w:t>
      </w:r>
    </w:p>
    <w:p w14:paraId="753B8008"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06ABA82C"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El Dr. Favier Dubois (h)</w:t>
      </w:r>
      <w:r w:rsidRPr="00FB219F">
        <w:rPr>
          <w:rFonts w:asciiTheme="majorHAnsi" w:eastAsia="Times New Roman" w:hAnsiTheme="majorHAnsi" w:cstheme="majorHAnsi"/>
          <w:vertAlign w:val="superscript"/>
        </w:rPr>
        <w:footnoteReference w:id="11"/>
      </w:r>
      <w:r w:rsidRPr="00FB219F">
        <w:rPr>
          <w:rFonts w:asciiTheme="majorHAnsi" w:eastAsia="Times New Roman" w:hAnsiTheme="majorHAnsi" w:cstheme="majorHAnsi"/>
        </w:rPr>
        <w:t xml:space="preserve"> nos dice</w:t>
      </w:r>
      <w:r w:rsidR="00FD2589" w:rsidRPr="00FB219F">
        <w:rPr>
          <w:rFonts w:asciiTheme="majorHAnsi" w:eastAsia="Times New Roman" w:hAnsiTheme="majorHAnsi" w:cstheme="majorHAnsi"/>
        </w:rPr>
        <w:t>:</w:t>
      </w:r>
      <w:r w:rsidRPr="00FB219F">
        <w:rPr>
          <w:rFonts w:asciiTheme="majorHAnsi" w:eastAsia="Times New Roman" w:hAnsiTheme="majorHAnsi" w:cstheme="majorHAnsi"/>
        </w:rPr>
        <w:t xml:space="preserve"> </w:t>
      </w:r>
      <w:r w:rsidRPr="00FB219F">
        <w:rPr>
          <w:rFonts w:asciiTheme="majorHAnsi" w:eastAsia="Times New Roman" w:hAnsiTheme="majorHAnsi" w:cstheme="majorHAnsi"/>
          <w:i/>
        </w:rPr>
        <w:t>"...que ni cada uno de los subdiarios ni el libro diario general cumplen por sí solos los requisitos exigidos por el Art. 45 -contener todas las operaciones y día por día -, pero sí se los considera en conjunto..."</w:t>
      </w:r>
      <w:r w:rsidRPr="00FB219F">
        <w:rPr>
          <w:rFonts w:asciiTheme="majorHAnsi" w:eastAsia="Times New Roman" w:hAnsiTheme="majorHAnsi" w:cstheme="majorHAnsi"/>
        </w:rPr>
        <w:t>. También hace referencia a las conclusiones de la Jornada sobre Derecho y Contabilidad Informática realizada en la Universidad Notarial Argentina el 06 de junio de 2000, en la cual al referirse a la contabilidad informática se hizo hincapié en el efectivo cumplimiento del sistema oportunamente autorizado. Concluyendo que la falta de subdiarios podría perjudicar la fe en todo el sistema.</w:t>
      </w:r>
    </w:p>
    <w:p w14:paraId="025F5DCE" w14:textId="77777777" w:rsidR="005238E5" w:rsidRPr="00FB219F" w:rsidRDefault="00B2374C" w:rsidP="00FB219F">
      <w:pPr>
        <w:spacing w:after="0" w:line="240" w:lineRule="auto"/>
        <w:ind w:firstLine="709"/>
        <w:jc w:val="both"/>
        <w:rPr>
          <w:rFonts w:asciiTheme="majorHAnsi" w:eastAsia="Times New Roman" w:hAnsiTheme="majorHAnsi" w:cstheme="majorHAnsi"/>
          <w:i/>
        </w:rPr>
      </w:pPr>
      <w:r w:rsidRPr="00FB219F">
        <w:rPr>
          <w:rFonts w:asciiTheme="majorHAnsi" w:eastAsia="Times New Roman" w:hAnsiTheme="majorHAnsi" w:cstheme="majorHAnsi"/>
        </w:rPr>
        <w:t>Marisa Gacio</w:t>
      </w:r>
      <w:r w:rsidRPr="00FB219F">
        <w:rPr>
          <w:rFonts w:asciiTheme="majorHAnsi" w:eastAsia="Times New Roman" w:hAnsiTheme="majorHAnsi" w:cstheme="majorHAnsi"/>
          <w:vertAlign w:val="superscript"/>
        </w:rPr>
        <w:footnoteReference w:id="12"/>
      </w:r>
      <w:r w:rsidRPr="00FB219F">
        <w:rPr>
          <w:rFonts w:asciiTheme="majorHAnsi" w:eastAsia="Times New Roman" w:hAnsiTheme="majorHAnsi" w:cstheme="majorHAnsi"/>
        </w:rPr>
        <w:t xml:space="preserve"> en su artículo "Dictamen profesional sobre registros contables" refiere que al dictaminar el perito deberá analizar detenidamente los siguientes requisitos: </w:t>
      </w:r>
      <w:r w:rsidRPr="00FB219F">
        <w:rPr>
          <w:rFonts w:asciiTheme="majorHAnsi" w:eastAsia="Times New Roman" w:hAnsiTheme="majorHAnsi" w:cstheme="majorHAnsi"/>
          <w:i/>
        </w:rPr>
        <w:t>"...Análisis de la contabilidad del comerciante en cuanto a que ésta sea organizada e integrada tanto en libros obligatorios como en cuanto a los subdiarios...". "...Cada partida relacionada con operaciones de crédito deberá tener identificado quien es el acreedor o deudor..."</w:t>
      </w:r>
    </w:p>
    <w:p w14:paraId="1F9E55B2" w14:textId="77777777" w:rsidR="005238E5" w:rsidRPr="00FB219F" w:rsidRDefault="00B2374C" w:rsidP="00FB219F">
      <w:pPr>
        <w:spacing w:after="0" w:line="240" w:lineRule="auto"/>
        <w:ind w:firstLine="709"/>
        <w:jc w:val="both"/>
        <w:rPr>
          <w:rFonts w:asciiTheme="majorHAnsi" w:eastAsia="Times New Roman" w:hAnsiTheme="majorHAnsi" w:cstheme="majorHAnsi"/>
          <w:i/>
        </w:rPr>
      </w:pPr>
      <w:r w:rsidRPr="00FB219F">
        <w:rPr>
          <w:rFonts w:asciiTheme="majorHAnsi" w:eastAsia="Times New Roman" w:hAnsiTheme="majorHAnsi" w:cstheme="majorHAnsi"/>
        </w:rPr>
        <w:t>En similar sentido, el Informe Nro. 1</w:t>
      </w:r>
      <w:r w:rsidRPr="00FB219F">
        <w:rPr>
          <w:rFonts w:asciiTheme="majorHAnsi" w:eastAsia="Times New Roman" w:hAnsiTheme="majorHAnsi" w:cstheme="majorHAnsi"/>
          <w:vertAlign w:val="superscript"/>
        </w:rPr>
        <w:footnoteReference w:id="13"/>
      </w:r>
      <w:r w:rsidRPr="00FB219F">
        <w:rPr>
          <w:rFonts w:asciiTheme="majorHAnsi" w:eastAsia="Times New Roman" w:hAnsiTheme="majorHAnsi" w:cstheme="majorHAnsi"/>
        </w:rPr>
        <w:t xml:space="preserve"> denominado Aspectos legales y formales del sistema de registro “Legal Forma” (elaborado por la Comisión de Estudios sobre Sistemas de Registro, su Integridad y Autenticidad Documental del Consejo Profesional de Ciencias Económicas de la Ciudad Autónoma de Buenos Aires) sostiene sobre el particular</w:t>
      </w:r>
      <w:r w:rsidR="00FD2589" w:rsidRPr="00FB219F">
        <w:rPr>
          <w:rFonts w:asciiTheme="majorHAnsi" w:eastAsia="Times New Roman" w:hAnsiTheme="majorHAnsi" w:cstheme="majorHAnsi"/>
        </w:rPr>
        <w:t>:</w:t>
      </w:r>
      <w:r w:rsidRPr="00FB219F">
        <w:rPr>
          <w:rFonts w:asciiTheme="majorHAnsi" w:eastAsia="Times New Roman" w:hAnsiTheme="majorHAnsi" w:cstheme="majorHAnsi"/>
        </w:rPr>
        <w:t xml:space="preserve"> </w:t>
      </w:r>
      <w:r w:rsidRPr="00FB219F">
        <w:rPr>
          <w:rFonts w:asciiTheme="majorHAnsi" w:eastAsia="Times New Roman" w:hAnsiTheme="majorHAnsi" w:cstheme="majorHAnsi"/>
          <w:i/>
        </w:rPr>
        <w:t xml:space="preserve">"...la empresa que vuelque al Libro Diario (libro obligatorio) </w:t>
      </w:r>
      <w:r w:rsidRPr="00FB219F">
        <w:rPr>
          <w:rFonts w:asciiTheme="majorHAnsi" w:eastAsia="Times New Roman" w:hAnsiTheme="majorHAnsi" w:cstheme="majorHAnsi"/>
          <w:b/>
          <w:i/>
        </w:rPr>
        <w:t xml:space="preserve">asientos resúmenes </w:t>
      </w:r>
      <w:r w:rsidRPr="00FB219F">
        <w:rPr>
          <w:rFonts w:asciiTheme="majorHAnsi" w:eastAsia="Times New Roman" w:hAnsiTheme="majorHAnsi" w:cstheme="majorHAnsi"/>
          <w:i/>
        </w:rPr>
        <w:t>(globales mensuales art. 61 LSC) debe llevar un registro auxiliar obligatorio que se considera parte integrante del mismo. Estos registros auxiliares; reciben generalmente el nombre de subdiario. Todos estos registros deber ser rubricados..."</w:t>
      </w:r>
      <w:r w:rsidR="00FD2589" w:rsidRPr="00FB219F">
        <w:rPr>
          <w:rFonts w:asciiTheme="majorHAnsi" w:eastAsia="Times New Roman" w:hAnsiTheme="majorHAnsi" w:cstheme="majorHAnsi"/>
          <w:i/>
        </w:rPr>
        <w:t>.</w:t>
      </w:r>
    </w:p>
    <w:p w14:paraId="184A4770"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3AA27D41" w14:textId="2608DB03"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Para dar cierre a este recorrido normativo y doctrinario, resulta interesante lo dictaminado por la Cámara Nacional de Apelaciones en lo Comercial en los fallos Zarracan Sociedad de Bolsa S.A. c/Fitz Simón, Santiago Enrique s/ordinario (CCnCcm. -Sala A- 15/03/01) y Henry Hirschen &amp; Cía S.A. c/Sarquímica S.R.L. s/ordinario (CNCom. Sala D, 30-12-08).</w:t>
      </w:r>
    </w:p>
    <w:p w14:paraId="06ABEEC6" w14:textId="77777777" w:rsidR="005238E5" w:rsidRPr="00FB219F" w:rsidRDefault="00B2374C" w:rsidP="00FB219F">
      <w:pPr>
        <w:spacing w:after="0" w:line="240" w:lineRule="auto"/>
        <w:ind w:firstLine="709"/>
        <w:jc w:val="both"/>
        <w:rPr>
          <w:rFonts w:asciiTheme="majorHAnsi" w:eastAsia="Times New Roman" w:hAnsiTheme="majorHAnsi" w:cstheme="majorHAnsi"/>
          <w:i/>
        </w:rPr>
      </w:pPr>
      <w:r w:rsidRPr="00FB219F">
        <w:rPr>
          <w:rFonts w:asciiTheme="majorHAnsi" w:eastAsia="Times New Roman" w:hAnsiTheme="majorHAnsi" w:cstheme="majorHAnsi"/>
        </w:rPr>
        <w:t>En el primero de ellos se dijo</w:t>
      </w:r>
      <w:r w:rsidR="00FD2589" w:rsidRPr="00FB219F">
        <w:rPr>
          <w:rFonts w:asciiTheme="majorHAnsi" w:eastAsia="Times New Roman" w:hAnsiTheme="majorHAnsi" w:cstheme="majorHAnsi"/>
        </w:rPr>
        <w:t>:</w:t>
      </w:r>
      <w:r w:rsidRPr="00FB219F">
        <w:rPr>
          <w:rFonts w:asciiTheme="majorHAnsi" w:eastAsia="Times New Roman" w:hAnsiTheme="majorHAnsi" w:cstheme="majorHAnsi"/>
        </w:rPr>
        <w:t xml:space="preserve"> </w:t>
      </w:r>
      <w:r w:rsidRPr="00FB219F">
        <w:rPr>
          <w:rFonts w:asciiTheme="majorHAnsi" w:eastAsia="Times New Roman" w:hAnsiTheme="majorHAnsi" w:cstheme="majorHAnsi"/>
          <w:i/>
        </w:rPr>
        <w:t>"...Debe tenerse en cuenta que el artículo 61 de la ley 19.550, que admite tal sistema de contabilización, requiere que el mismo permita la posibilidad de individualizar las operaciones y su verificación con arreglo a lo dispuesto por el artículo 43 del Código..."</w:t>
      </w:r>
      <w:r w:rsidRPr="00FB219F">
        <w:rPr>
          <w:rFonts w:asciiTheme="majorHAnsi" w:eastAsia="Times New Roman" w:hAnsiTheme="majorHAnsi" w:cstheme="majorHAnsi"/>
        </w:rPr>
        <w:t>; mientras que en el segundo al referirse también a la contabilidad informática expone</w:t>
      </w:r>
      <w:r w:rsidR="00FD2589" w:rsidRPr="00FB219F">
        <w:rPr>
          <w:rFonts w:asciiTheme="majorHAnsi" w:eastAsia="Times New Roman" w:hAnsiTheme="majorHAnsi" w:cstheme="majorHAnsi"/>
        </w:rPr>
        <w:t>:</w:t>
      </w:r>
      <w:r w:rsidRPr="00FB219F">
        <w:rPr>
          <w:rFonts w:asciiTheme="majorHAnsi" w:eastAsia="Times New Roman" w:hAnsiTheme="majorHAnsi" w:cstheme="majorHAnsi"/>
        </w:rPr>
        <w:t xml:space="preserve"> </w:t>
      </w:r>
      <w:r w:rsidRPr="00FB219F">
        <w:rPr>
          <w:rFonts w:asciiTheme="majorHAnsi" w:eastAsia="Times New Roman" w:hAnsiTheme="majorHAnsi" w:cstheme="majorHAnsi"/>
          <w:i/>
        </w:rPr>
        <w:t>"...debe permitir la individualización de las operaciones, las correspondientes cuentas deudoras y acreedoras y su posterior verificación con arreglo al artículo 43 del código de comercio" (ley 19550: 61 )..."</w:t>
      </w:r>
      <w:r w:rsidR="00FD2589" w:rsidRPr="00FB219F">
        <w:rPr>
          <w:rFonts w:asciiTheme="majorHAnsi" w:eastAsia="Times New Roman" w:hAnsiTheme="majorHAnsi" w:cstheme="majorHAnsi"/>
          <w:i/>
        </w:rPr>
        <w:t>.</w:t>
      </w:r>
    </w:p>
    <w:p w14:paraId="0CF3D256" w14:textId="77777777" w:rsidR="005238E5" w:rsidRPr="00FB219F" w:rsidRDefault="005238E5" w:rsidP="00FB219F">
      <w:pPr>
        <w:spacing w:after="0" w:line="240" w:lineRule="auto"/>
        <w:jc w:val="both"/>
        <w:rPr>
          <w:rFonts w:asciiTheme="majorHAnsi" w:eastAsia="Times New Roman" w:hAnsiTheme="majorHAnsi" w:cstheme="majorHAnsi"/>
        </w:rPr>
      </w:pPr>
    </w:p>
    <w:p w14:paraId="00D8EDC2"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Realizado el recorrido normativo, doctrinario y jurisprudencial que fundamenta la obligatoriedad de llevar subdiarios y para cerrar el análisis de la temática propuesta, es importante también destacar lo que se dijo en las X Jornadas de derecho contable realizada en Salta en el año 2017</w:t>
      </w:r>
      <w:r w:rsidRPr="00FB219F">
        <w:rPr>
          <w:rFonts w:asciiTheme="majorHAnsi" w:eastAsia="Times New Roman" w:hAnsiTheme="majorHAnsi" w:cstheme="majorHAnsi"/>
          <w:vertAlign w:val="superscript"/>
        </w:rPr>
        <w:footnoteReference w:id="14"/>
      </w:r>
      <w:r w:rsidRPr="00FB219F">
        <w:rPr>
          <w:rFonts w:asciiTheme="majorHAnsi" w:eastAsia="Times New Roman" w:hAnsiTheme="majorHAnsi" w:cstheme="majorHAnsi"/>
        </w:rPr>
        <w:t>; en especial, la recomendación esgrimida respecto de los subdiarios en contextos informáticos, la cual dice:</w:t>
      </w:r>
    </w:p>
    <w:p w14:paraId="1D25EE04" w14:textId="512A3E02" w:rsidR="005238E5" w:rsidRDefault="005238E5" w:rsidP="00FB219F">
      <w:pPr>
        <w:spacing w:after="0" w:line="240" w:lineRule="auto"/>
        <w:ind w:firstLine="709"/>
        <w:jc w:val="both"/>
        <w:rPr>
          <w:rFonts w:asciiTheme="majorHAnsi" w:eastAsia="Times New Roman" w:hAnsiTheme="majorHAnsi" w:cstheme="majorHAnsi"/>
        </w:rPr>
      </w:pPr>
    </w:p>
    <w:p w14:paraId="5C99C49E" w14:textId="77777777" w:rsidR="00414D9F" w:rsidRPr="00FB219F" w:rsidRDefault="00414D9F" w:rsidP="00FB219F">
      <w:pPr>
        <w:spacing w:after="0" w:line="240" w:lineRule="auto"/>
        <w:ind w:firstLine="709"/>
        <w:jc w:val="both"/>
        <w:rPr>
          <w:rFonts w:asciiTheme="majorHAnsi" w:eastAsia="Times New Roman" w:hAnsiTheme="majorHAnsi" w:cstheme="majorHAnsi"/>
        </w:rPr>
      </w:pPr>
    </w:p>
    <w:p w14:paraId="5328CE51" w14:textId="77777777" w:rsidR="005238E5" w:rsidRPr="00FB219F" w:rsidRDefault="00B2374C" w:rsidP="00FB219F">
      <w:pPr>
        <w:spacing w:after="0" w:line="240" w:lineRule="auto"/>
        <w:ind w:left="710"/>
        <w:jc w:val="both"/>
        <w:rPr>
          <w:rFonts w:asciiTheme="majorHAnsi" w:eastAsia="Times New Roman" w:hAnsiTheme="majorHAnsi" w:cstheme="majorHAnsi"/>
          <w:i/>
        </w:rPr>
      </w:pPr>
      <w:r w:rsidRPr="00FB219F">
        <w:rPr>
          <w:rFonts w:asciiTheme="majorHAnsi" w:eastAsia="Times New Roman" w:hAnsiTheme="majorHAnsi" w:cstheme="majorHAnsi"/>
          <w:i/>
        </w:rPr>
        <w:t>"...5.- CONTABILIDAD INFORMÁTICA Y SUB DIARIOS.</w:t>
      </w:r>
    </w:p>
    <w:p w14:paraId="5F7FEDFA" w14:textId="77777777" w:rsidR="005238E5" w:rsidRPr="00FB219F" w:rsidRDefault="005238E5" w:rsidP="00FB219F">
      <w:pPr>
        <w:spacing w:after="0" w:line="240" w:lineRule="auto"/>
        <w:jc w:val="both"/>
        <w:rPr>
          <w:rFonts w:asciiTheme="majorHAnsi" w:eastAsia="Times New Roman" w:hAnsiTheme="majorHAnsi" w:cstheme="majorHAnsi"/>
          <w:i/>
        </w:rPr>
      </w:pPr>
    </w:p>
    <w:p w14:paraId="49D96B3C" w14:textId="77777777" w:rsidR="005238E5" w:rsidRPr="00FB219F" w:rsidRDefault="00B2374C" w:rsidP="00FB219F">
      <w:pPr>
        <w:spacing w:after="0" w:line="240" w:lineRule="auto"/>
        <w:ind w:firstLine="709"/>
        <w:jc w:val="both"/>
        <w:rPr>
          <w:rFonts w:asciiTheme="majorHAnsi" w:eastAsia="Times New Roman" w:hAnsiTheme="majorHAnsi" w:cstheme="majorHAnsi"/>
          <w:i/>
        </w:rPr>
      </w:pPr>
      <w:r w:rsidRPr="00FB219F">
        <w:rPr>
          <w:rFonts w:asciiTheme="majorHAnsi" w:eastAsia="Times New Roman" w:hAnsiTheme="majorHAnsi" w:cstheme="majorHAnsi"/>
          <w:i/>
        </w:rPr>
        <w:t xml:space="preserve">El llevado de una contabilidad informatizada, en los términos del art. 61 de la ley sociedades, no exime de la obligación de que exista registro de todas las operaciones, que si no figuran en el libro diario, deberán estar en un subdiario que cumpla con requisitos de individualización por autoridad competente, sea en papel o en forma informática. En todos los casos, las normas contables de fuente interna, como es el Código Civil y Comercial en materia de obligaciones contables, </w:t>
      </w:r>
      <w:r w:rsidR="00B138C7" w:rsidRPr="00FB219F">
        <w:rPr>
          <w:rFonts w:asciiTheme="majorHAnsi" w:eastAsia="Times New Roman" w:hAnsiTheme="majorHAnsi" w:cstheme="majorHAnsi"/>
          <w:i/>
        </w:rPr>
        <w:t>prevalecen</w:t>
      </w:r>
      <w:r w:rsidRPr="00FB219F">
        <w:rPr>
          <w:rFonts w:asciiTheme="majorHAnsi" w:eastAsia="Times New Roman" w:hAnsiTheme="majorHAnsi" w:cstheme="majorHAnsi"/>
          <w:i/>
        </w:rPr>
        <w:t xml:space="preserve"> sobre eventuales normas internacionales aún en materia de filiales o sucursales de sociedades extranjera..."</w:t>
      </w:r>
      <w:r w:rsidR="00B138C7" w:rsidRPr="00FB219F">
        <w:rPr>
          <w:rFonts w:asciiTheme="majorHAnsi" w:eastAsia="Times New Roman" w:hAnsiTheme="majorHAnsi" w:cstheme="majorHAnsi"/>
          <w:i/>
        </w:rPr>
        <w:t>.</w:t>
      </w:r>
    </w:p>
    <w:p w14:paraId="34F3A75A" w14:textId="77777777" w:rsidR="005238E5" w:rsidRPr="00FB219F" w:rsidRDefault="005238E5" w:rsidP="00FB219F">
      <w:pPr>
        <w:spacing w:after="0" w:line="240" w:lineRule="auto"/>
        <w:jc w:val="both"/>
        <w:rPr>
          <w:rFonts w:asciiTheme="majorHAnsi" w:eastAsia="Times New Roman" w:hAnsiTheme="majorHAnsi" w:cstheme="majorHAnsi"/>
        </w:rPr>
      </w:pPr>
    </w:p>
    <w:p w14:paraId="0267F746"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Como corolario de todo lo expuesto, el perito deberá tener presente la supremacía del sistema contable y realizar los cruces de información necesarios a fin de validar las registraciones del sistema comercial.</w:t>
      </w:r>
    </w:p>
    <w:p w14:paraId="6985E828"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51283B6C" w14:textId="77777777" w:rsidR="005238E5" w:rsidRPr="00FB219F" w:rsidRDefault="00B2374C" w:rsidP="00FB219F">
      <w:pPr>
        <w:pStyle w:val="Ttulo1"/>
        <w:numPr>
          <w:ilvl w:val="0"/>
          <w:numId w:val="12"/>
        </w:numPr>
        <w:spacing w:before="0" w:after="0" w:line="240" w:lineRule="auto"/>
        <w:rPr>
          <w:rFonts w:asciiTheme="majorHAnsi" w:hAnsiTheme="majorHAnsi" w:cstheme="majorHAnsi"/>
          <w:sz w:val="22"/>
          <w:szCs w:val="22"/>
        </w:rPr>
      </w:pPr>
      <w:r w:rsidRPr="00FB219F">
        <w:rPr>
          <w:rFonts w:asciiTheme="majorHAnsi" w:hAnsiTheme="majorHAnsi" w:cstheme="majorHAnsi"/>
          <w:sz w:val="22"/>
          <w:szCs w:val="22"/>
        </w:rPr>
        <w:br w:type="page"/>
      </w:r>
    </w:p>
    <w:p w14:paraId="0F7C7681" w14:textId="77777777" w:rsidR="005238E5" w:rsidRPr="00FB219F" w:rsidRDefault="005238E5" w:rsidP="00FB219F">
      <w:pPr>
        <w:spacing w:after="0" w:line="240" w:lineRule="auto"/>
        <w:rPr>
          <w:rFonts w:asciiTheme="majorHAnsi" w:hAnsiTheme="majorHAnsi" w:cstheme="majorHAnsi"/>
        </w:rPr>
      </w:pPr>
    </w:p>
    <w:p w14:paraId="34DAE54B" w14:textId="388FE124" w:rsidR="005238E5" w:rsidRPr="00FB219F" w:rsidRDefault="00B2374C" w:rsidP="00FB219F">
      <w:pPr>
        <w:pStyle w:val="Ttulo1"/>
        <w:numPr>
          <w:ilvl w:val="1"/>
          <w:numId w:val="2"/>
        </w:numPr>
        <w:spacing w:before="0" w:after="0" w:line="240" w:lineRule="auto"/>
        <w:rPr>
          <w:rFonts w:asciiTheme="majorHAnsi" w:hAnsiTheme="majorHAnsi" w:cstheme="majorHAnsi"/>
          <w:sz w:val="22"/>
          <w:szCs w:val="22"/>
          <w:u w:val="none"/>
        </w:rPr>
      </w:pPr>
      <w:bookmarkStart w:id="24" w:name="_Toc87622216"/>
      <w:r w:rsidRPr="00FB219F">
        <w:rPr>
          <w:rFonts w:asciiTheme="majorHAnsi" w:hAnsiTheme="majorHAnsi" w:cstheme="majorHAnsi"/>
          <w:sz w:val="22"/>
          <w:szCs w:val="22"/>
          <w:u w:val="none"/>
        </w:rPr>
        <w:t>Blockchain: Una mirada a futuro sobre la actuación del perito contador</w:t>
      </w:r>
      <w:bookmarkEnd w:id="24"/>
    </w:p>
    <w:p w14:paraId="4C9B2B16" w14:textId="77777777" w:rsidR="005238E5" w:rsidRPr="00FB219F" w:rsidRDefault="005238E5" w:rsidP="00FB219F">
      <w:pPr>
        <w:spacing w:after="0" w:line="240" w:lineRule="auto"/>
        <w:rPr>
          <w:rFonts w:asciiTheme="majorHAnsi" w:hAnsiTheme="majorHAnsi" w:cstheme="majorHAnsi"/>
        </w:rPr>
      </w:pPr>
    </w:p>
    <w:p w14:paraId="77D0D7B6" w14:textId="7ECB2E46"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En este apartado intentare</w:t>
      </w:r>
      <w:r w:rsidR="009D6857" w:rsidRPr="00FB219F">
        <w:rPr>
          <w:rFonts w:asciiTheme="majorHAnsi" w:eastAsia="Times New Roman" w:hAnsiTheme="majorHAnsi" w:cstheme="majorHAnsi"/>
        </w:rPr>
        <w:t xml:space="preserve"> </w:t>
      </w:r>
      <w:r w:rsidRPr="00FB219F">
        <w:rPr>
          <w:rFonts w:asciiTheme="majorHAnsi" w:eastAsia="Times New Roman" w:hAnsiTheme="majorHAnsi" w:cstheme="majorHAnsi"/>
        </w:rPr>
        <w:t>hacer una aproximación de los desafíos que se presentan en la actuación judicial del perito contador, alertando al auxiliar de justicia sobre la posibilidad de que esta tecnología sea aplicada en las registraciones contables</w:t>
      </w:r>
      <w:r w:rsidR="009D6857" w:rsidRPr="00FB219F">
        <w:rPr>
          <w:rFonts w:asciiTheme="majorHAnsi" w:eastAsia="Times New Roman" w:hAnsiTheme="majorHAnsi" w:cstheme="majorHAnsi"/>
        </w:rPr>
        <w:t xml:space="preserve"> y también </w:t>
      </w:r>
      <w:r w:rsidR="008C7E77">
        <w:rPr>
          <w:rFonts w:asciiTheme="majorHAnsi" w:eastAsia="Times New Roman" w:hAnsiTheme="majorHAnsi" w:cstheme="majorHAnsi"/>
        </w:rPr>
        <w:t>los</w:t>
      </w:r>
      <w:r w:rsidR="009D6857" w:rsidRPr="00FB219F">
        <w:rPr>
          <w:rFonts w:asciiTheme="majorHAnsi" w:eastAsia="Times New Roman" w:hAnsiTheme="majorHAnsi" w:cstheme="majorHAnsi"/>
        </w:rPr>
        <w:t xml:space="preserve"> retos </w:t>
      </w:r>
      <w:r w:rsidR="008C7E77">
        <w:rPr>
          <w:rFonts w:asciiTheme="majorHAnsi" w:eastAsia="Times New Roman" w:hAnsiTheme="majorHAnsi" w:cstheme="majorHAnsi"/>
        </w:rPr>
        <w:t xml:space="preserve">que </w:t>
      </w:r>
      <w:r w:rsidR="009D6857" w:rsidRPr="00FB219F">
        <w:rPr>
          <w:rFonts w:asciiTheme="majorHAnsi" w:eastAsia="Times New Roman" w:hAnsiTheme="majorHAnsi" w:cstheme="majorHAnsi"/>
        </w:rPr>
        <w:t>presentarían los criptoactivos en los posibles litigios</w:t>
      </w:r>
      <w:r w:rsidRPr="00FB219F">
        <w:rPr>
          <w:rFonts w:asciiTheme="majorHAnsi" w:eastAsia="Times New Roman" w:hAnsiTheme="majorHAnsi" w:cstheme="majorHAnsi"/>
        </w:rPr>
        <w:t xml:space="preserve">. </w:t>
      </w:r>
      <w:r w:rsidR="009D6857" w:rsidRPr="00FB219F">
        <w:rPr>
          <w:rFonts w:asciiTheme="majorHAnsi" w:eastAsia="Times New Roman" w:hAnsiTheme="majorHAnsi" w:cstheme="majorHAnsi"/>
        </w:rPr>
        <w:t>Mi</w:t>
      </w:r>
      <w:r w:rsidRPr="00FB219F">
        <w:rPr>
          <w:rFonts w:asciiTheme="majorHAnsi" w:eastAsia="Times New Roman" w:hAnsiTheme="majorHAnsi" w:cstheme="majorHAnsi"/>
        </w:rPr>
        <w:t xml:space="preserve"> principal </w:t>
      </w:r>
      <w:r w:rsidR="009D6857" w:rsidRPr="00FB219F">
        <w:rPr>
          <w:rFonts w:asciiTheme="majorHAnsi" w:eastAsia="Times New Roman" w:hAnsiTheme="majorHAnsi" w:cstheme="majorHAnsi"/>
        </w:rPr>
        <w:t xml:space="preserve">aporte </w:t>
      </w:r>
      <w:r w:rsidRPr="00FB219F">
        <w:rPr>
          <w:rFonts w:asciiTheme="majorHAnsi" w:eastAsia="Times New Roman" w:hAnsiTheme="majorHAnsi" w:cstheme="majorHAnsi"/>
        </w:rPr>
        <w:t>para ello, será mostrar los fundamentos generales de esta tecnología disruptiva.</w:t>
      </w:r>
    </w:p>
    <w:p w14:paraId="21F05076" w14:textId="77777777" w:rsidR="005238E5" w:rsidRPr="00FB219F" w:rsidRDefault="005238E5" w:rsidP="00FB219F">
      <w:pPr>
        <w:spacing w:after="0" w:line="240" w:lineRule="auto"/>
        <w:jc w:val="both"/>
        <w:rPr>
          <w:rFonts w:asciiTheme="majorHAnsi" w:eastAsia="Times New Roman" w:hAnsiTheme="majorHAnsi" w:cstheme="majorHAnsi"/>
        </w:rPr>
      </w:pPr>
    </w:p>
    <w:p w14:paraId="337B26B5" w14:textId="78D28732"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Blockchain es una tecnología disruptiva que trae cambios en la </w:t>
      </w:r>
      <w:r w:rsidR="009D6857" w:rsidRPr="00FB219F">
        <w:rPr>
          <w:rFonts w:asciiTheme="majorHAnsi" w:eastAsia="Times New Roman" w:hAnsiTheme="majorHAnsi" w:cstheme="majorHAnsi"/>
        </w:rPr>
        <w:t>concepción d</w:t>
      </w:r>
      <w:r w:rsidR="008C7E77">
        <w:rPr>
          <w:rFonts w:asciiTheme="majorHAnsi" w:eastAsia="Times New Roman" w:hAnsiTheme="majorHAnsi" w:cstheme="majorHAnsi"/>
        </w:rPr>
        <w:t>el mundo digital. A la pregunta</w:t>
      </w:r>
      <w:r w:rsidRPr="00FB219F">
        <w:rPr>
          <w:rFonts w:asciiTheme="majorHAnsi" w:eastAsia="Times New Roman" w:hAnsiTheme="majorHAnsi" w:cstheme="majorHAnsi"/>
        </w:rPr>
        <w:t xml:space="preserve"> </w:t>
      </w:r>
      <w:r w:rsidRPr="00FB219F">
        <w:rPr>
          <w:rFonts w:asciiTheme="majorHAnsi" w:eastAsia="Times New Roman" w:hAnsiTheme="majorHAnsi" w:cstheme="majorHAnsi"/>
          <w:i/>
        </w:rPr>
        <w:t>¿Qué es Blockchain?</w:t>
      </w:r>
      <w:r w:rsidRPr="00FB219F">
        <w:rPr>
          <w:rFonts w:asciiTheme="majorHAnsi" w:eastAsia="Times New Roman" w:hAnsiTheme="majorHAnsi" w:cstheme="majorHAnsi"/>
        </w:rPr>
        <w:t xml:space="preserve"> </w:t>
      </w:r>
      <w:r w:rsidR="009D6857" w:rsidRPr="00FB219F">
        <w:rPr>
          <w:rFonts w:asciiTheme="majorHAnsi" w:eastAsia="Times New Roman" w:hAnsiTheme="majorHAnsi" w:cstheme="majorHAnsi"/>
        </w:rPr>
        <w:t>Viene a la mente la remisión a su</w:t>
      </w:r>
      <w:r w:rsidRPr="00FB219F">
        <w:rPr>
          <w:rFonts w:asciiTheme="majorHAnsi" w:eastAsia="Times New Roman" w:hAnsiTheme="majorHAnsi" w:cstheme="majorHAnsi"/>
        </w:rPr>
        <w:t xml:space="preserve"> traducción en inglés: </w:t>
      </w:r>
      <w:r w:rsidRPr="00FB219F">
        <w:rPr>
          <w:rFonts w:asciiTheme="majorHAnsi" w:eastAsia="Times New Roman" w:hAnsiTheme="majorHAnsi" w:cstheme="majorHAnsi"/>
          <w:i/>
        </w:rPr>
        <w:t>“Cadena de bloques”</w:t>
      </w:r>
      <w:r w:rsidRPr="00FB219F">
        <w:rPr>
          <w:rFonts w:asciiTheme="majorHAnsi" w:eastAsia="Times New Roman" w:hAnsiTheme="majorHAnsi" w:cstheme="majorHAnsi"/>
        </w:rPr>
        <w:t>. De modo que podría definir</w:t>
      </w:r>
      <w:r w:rsidR="009D6857" w:rsidRPr="00FB219F">
        <w:rPr>
          <w:rFonts w:asciiTheme="majorHAnsi" w:eastAsia="Times New Roman" w:hAnsiTheme="majorHAnsi" w:cstheme="majorHAnsi"/>
        </w:rPr>
        <w:t>se</w:t>
      </w:r>
      <w:r w:rsidRPr="00FB219F">
        <w:rPr>
          <w:rFonts w:asciiTheme="majorHAnsi" w:eastAsia="Times New Roman" w:hAnsiTheme="majorHAnsi" w:cstheme="majorHAnsi"/>
        </w:rPr>
        <w:t xml:space="preserve"> como una tecnología diseñada para administrar un registro de datos online, caracterizada por ser transparente y prácticamente incorruptible, donde la confianza es intrínseca.</w:t>
      </w:r>
    </w:p>
    <w:p w14:paraId="356A3774" w14:textId="0CDEA4B9" w:rsidR="00F6242F" w:rsidRPr="00FB219F" w:rsidRDefault="00797A28"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En la actualidad y debido a los beneficios de esta tecnología se han diseñado Blockchains centralizadas para emprendimientos comerciales.</w:t>
      </w:r>
    </w:p>
    <w:p w14:paraId="08508A55" w14:textId="7C000B20" w:rsidR="005238E5" w:rsidRPr="00FB219F" w:rsidRDefault="008C7E77" w:rsidP="00FB219F">
      <w:pPr>
        <w:spacing w:after="0" w:line="240" w:lineRule="auto"/>
        <w:ind w:firstLine="709"/>
        <w:jc w:val="both"/>
        <w:rPr>
          <w:rFonts w:asciiTheme="majorHAnsi" w:eastAsia="Times New Roman" w:hAnsiTheme="majorHAnsi" w:cstheme="majorHAnsi"/>
        </w:rPr>
      </w:pPr>
      <w:r>
        <w:rPr>
          <w:rFonts w:asciiTheme="majorHAnsi" w:eastAsia="Times New Roman" w:hAnsiTheme="majorHAnsi" w:cstheme="majorHAnsi"/>
        </w:rPr>
        <w:t>E</w:t>
      </w:r>
      <w:r w:rsidR="00B2374C" w:rsidRPr="00FB219F">
        <w:rPr>
          <w:rFonts w:asciiTheme="majorHAnsi" w:eastAsia="Times New Roman" w:hAnsiTheme="majorHAnsi" w:cstheme="majorHAnsi"/>
        </w:rPr>
        <w:t xml:space="preserve">sta red </w:t>
      </w:r>
      <w:r>
        <w:rPr>
          <w:rFonts w:asciiTheme="majorHAnsi" w:eastAsia="Times New Roman" w:hAnsiTheme="majorHAnsi" w:cstheme="majorHAnsi"/>
        </w:rPr>
        <w:t xml:space="preserve">se asemeja </w:t>
      </w:r>
      <w:r w:rsidR="00797A28" w:rsidRPr="00FB219F">
        <w:rPr>
          <w:rFonts w:asciiTheme="majorHAnsi" w:eastAsia="Times New Roman" w:hAnsiTheme="majorHAnsi" w:cstheme="majorHAnsi"/>
        </w:rPr>
        <w:t>a</w:t>
      </w:r>
      <w:r w:rsidR="00B2374C" w:rsidRPr="00FB219F">
        <w:rPr>
          <w:rFonts w:asciiTheme="majorHAnsi" w:eastAsia="Times New Roman" w:hAnsiTheme="majorHAnsi" w:cstheme="majorHAnsi"/>
        </w:rPr>
        <w:t xml:space="preserve"> un libro contable o una base de datos donde solo se puede ingresar nuevas </w:t>
      </w:r>
      <w:r w:rsidRPr="00FB219F">
        <w:rPr>
          <w:rFonts w:asciiTheme="majorHAnsi" w:eastAsia="Times New Roman" w:hAnsiTheme="majorHAnsi" w:cstheme="majorHAnsi"/>
        </w:rPr>
        <w:t xml:space="preserve">entradas </w:t>
      </w:r>
      <w:r w:rsidR="00B2374C" w:rsidRPr="00FB219F">
        <w:rPr>
          <w:rFonts w:asciiTheme="majorHAnsi" w:eastAsia="Times New Roman" w:hAnsiTheme="majorHAnsi" w:cstheme="majorHAnsi"/>
        </w:rPr>
        <w:t>y todas las existentes no se pueden modificar ni eliminar. Esas entradas son las transacciones que se agrupan en bloques, los cuales se van agregando</w:t>
      </w:r>
      <w:r w:rsidR="00797A28" w:rsidRPr="00FB219F">
        <w:rPr>
          <w:rFonts w:asciiTheme="majorHAnsi" w:eastAsia="Times New Roman" w:hAnsiTheme="majorHAnsi" w:cstheme="majorHAnsi"/>
        </w:rPr>
        <w:t xml:space="preserve"> una vez validados</w:t>
      </w:r>
      <w:r w:rsidR="00B2374C" w:rsidRPr="00FB219F">
        <w:rPr>
          <w:rFonts w:asciiTheme="majorHAnsi" w:eastAsia="Times New Roman" w:hAnsiTheme="majorHAnsi" w:cstheme="majorHAnsi"/>
        </w:rPr>
        <w:t>, sucesivamente, al registro en forma de cadena secuencial, cada uno de ellos relacionado siempre con el anterior mediante un hash.</w:t>
      </w:r>
    </w:p>
    <w:p w14:paraId="14D79E59" w14:textId="09071A2E"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En ese esquema, las correcciones de las operaciones ya registradas, solo se pueden hacer mediante el agregado de nueva información como si fuera un contraasiento. Los datos originales pueden ser fiscalizados en cualquier momento, ya que siempre permanecen en la red.</w:t>
      </w:r>
    </w:p>
    <w:p w14:paraId="2643EC4B" w14:textId="77777777" w:rsidR="00797A28" w:rsidRPr="00FB219F" w:rsidRDefault="00797A28" w:rsidP="00FB219F">
      <w:pPr>
        <w:spacing w:after="0" w:line="240" w:lineRule="auto"/>
        <w:ind w:firstLine="709"/>
        <w:jc w:val="both"/>
        <w:rPr>
          <w:rFonts w:asciiTheme="majorHAnsi" w:eastAsia="Times New Roman" w:hAnsiTheme="majorHAnsi" w:cstheme="majorHAnsi"/>
        </w:rPr>
      </w:pPr>
    </w:p>
    <w:p w14:paraId="2EE26A0A"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Gráficamente, sería así:</w:t>
      </w:r>
      <w:r w:rsidRPr="00FB219F">
        <w:rPr>
          <w:rFonts w:asciiTheme="majorHAnsi" w:hAnsiTheme="majorHAnsi" w:cstheme="majorHAnsi"/>
          <w:noProof/>
          <w:lang w:val="es-ES" w:eastAsia="es-ES"/>
        </w:rPr>
        <w:drawing>
          <wp:anchor distT="0" distB="0" distL="114300" distR="114300" simplePos="0" relativeHeight="251659264" behindDoc="0" locked="0" layoutInCell="1" hidden="0" allowOverlap="1" wp14:anchorId="6F9E657A" wp14:editId="2AA7DA34">
            <wp:simplePos x="0" y="0"/>
            <wp:positionH relativeFrom="column">
              <wp:posOffset>593090</wp:posOffset>
            </wp:positionH>
            <wp:positionV relativeFrom="paragraph">
              <wp:posOffset>441325</wp:posOffset>
            </wp:positionV>
            <wp:extent cx="3255010" cy="1476375"/>
            <wp:effectExtent l="0" t="0" r="0" b="0"/>
            <wp:wrapTopAndBottom distT="0" distB="0"/>
            <wp:docPr id="3" name="image8.jpg" descr="Qué es un &quot;Blockchain&quot;?"/>
            <wp:cNvGraphicFramePr/>
            <a:graphic xmlns:a="http://schemas.openxmlformats.org/drawingml/2006/main">
              <a:graphicData uri="http://schemas.openxmlformats.org/drawingml/2006/picture">
                <pic:pic xmlns:pic="http://schemas.openxmlformats.org/drawingml/2006/picture">
                  <pic:nvPicPr>
                    <pic:cNvPr id="0" name="image8.jpg" descr="Qué es un &quot;Blockchain&quot;?"/>
                    <pic:cNvPicPr preferRelativeResize="0"/>
                  </pic:nvPicPr>
                  <pic:blipFill>
                    <a:blip r:embed="rId10"/>
                    <a:srcRect/>
                    <a:stretch>
                      <a:fillRect/>
                    </a:stretch>
                  </pic:blipFill>
                  <pic:spPr>
                    <a:xfrm>
                      <a:off x="0" y="0"/>
                      <a:ext cx="3255010" cy="1476375"/>
                    </a:xfrm>
                    <a:prstGeom prst="rect">
                      <a:avLst/>
                    </a:prstGeom>
                    <a:ln/>
                  </pic:spPr>
                </pic:pic>
              </a:graphicData>
            </a:graphic>
          </wp:anchor>
        </w:drawing>
      </w:r>
    </w:p>
    <w:p w14:paraId="3F0AD3D4"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1326F370" w14:textId="77777777" w:rsidR="008B3A3A" w:rsidRPr="00FB219F" w:rsidRDefault="008B3A3A" w:rsidP="00FB219F">
      <w:pPr>
        <w:spacing w:after="0" w:line="240" w:lineRule="auto"/>
        <w:ind w:firstLine="709"/>
        <w:jc w:val="both"/>
        <w:rPr>
          <w:rFonts w:asciiTheme="majorHAnsi" w:eastAsia="Times New Roman" w:hAnsiTheme="majorHAnsi" w:cstheme="majorHAnsi"/>
        </w:rPr>
      </w:pPr>
    </w:p>
    <w:p w14:paraId="059C0309"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Consecuentemente, este esquema distribuido tiene como principal ventaja la bajísima posibilidad de ser hackeada debido al hecho de tener que atacar a todos o la mayoría de los integrantes de la red, para poder causar realmente un daño severo o significativo.</w:t>
      </w:r>
    </w:p>
    <w:p w14:paraId="4D2D1848"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40155791" w14:textId="0A12A9DC" w:rsidR="005238E5"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A continuación, vemos gráficamente la supremacía de este tipo de red sobre las otras redes:</w:t>
      </w:r>
    </w:p>
    <w:p w14:paraId="58C0ADD0" w14:textId="77777777" w:rsidR="002F7E11" w:rsidRDefault="002F7E11" w:rsidP="00FB219F">
      <w:pPr>
        <w:spacing w:after="0" w:line="240" w:lineRule="auto"/>
        <w:ind w:firstLine="709"/>
        <w:jc w:val="both"/>
        <w:rPr>
          <w:rFonts w:asciiTheme="majorHAnsi" w:eastAsia="Times New Roman" w:hAnsiTheme="majorHAnsi" w:cstheme="majorHAnsi"/>
        </w:rPr>
      </w:pPr>
    </w:p>
    <w:p w14:paraId="0DCD3750" w14:textId="090B041D" w:rsidR="005238E5" w:rsidRPr="00FB219F" w:rsidRDefault="002F7E11" w:rsidP="00FB219F">
      <w:pPr>
        <w:spacing w:after="0" w:line="240" w:lineRule="auto"/>
        <w:ind w:firstLine="709"/>
        <w:jc w:val="both"/>
        <w:rPr>
          <w:rFonts w:asciiTheme="majorHAnsi" w:eastAsia="Times New Roman" w:hAnsiTheme="majorHAnsi" w:cstheme="majorHAnsi"/>
        </w:rPr>
      </w:pPr>
      <w:r w:rsidRPr="00FB219F">
        <w:rPr>
          <w:rFonts w:asciiTheme="majorHAnsi" w:hAnsiTheme="majorHAnsi" w:cstheme="majorHAnsi"/>
          <w:noProof/>
          <w:lang w:val="es-ES" w:eastAsia="es-ES"/>
        </w:rPr>
        <w:drawing>
          <wp:anchor distT="0" distB="0" distL="114300" distR="114300" simplePos="0" relativeHeight="251660288" behindDoc="0" locked="0" layoutInCell="1" hidden="0" allowOverlap="1" wp14:anchorId="046AD17D" wp14:editId="7EED68DF">
            <wp:simplePos x="0" y="0"/>
            <wp:positionH relativeFrom="column">
              <wp:posOffset>769620</wp:posOffset>
            </wp:positionH>
            <wp:positionV relativeFrom="paragraph">
              <wp:posOffset>30480</wp:posOffset>
            </wp:positionV>
            <wp:extent cx="4724400" cy="1244600"/>
            <wp:effectExtent l="0" t="0" r="0" b="0"/>
            <wp:wrapTopAndBottom distT="0" dist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4724400" cy="1244600"/>
                    </a:xfrm>
                    <a:prstGeom prst="rect">
                      <a:avLst/>
                    </a:prstGeom>
                    <a:ln/>
                  </pic:spPr>
                </pic:pic>
              </a:graphicData>
            </a:graphic>
            <wp14:sizeRelV relativeFrom="margin">
              <wp14:pctHeight>0</wp14:pctHeight>
            </wp14:sizeRelV>
          </wp:anchor>
        </w:drawing>
      </w:r>
    </w:p>
    <w:p w14:paraId="65C8EDBA" w14:textId="77777777" w:rsidR="002F7E11" w:rsidRDefault="002F7E11" w:rsidP="00FB219F">
      <w:pPr>
        <w:spacing w:after="0" w:line="240" w:lineRule="auto"/>
        <w:ind w:firstLine="709"/>
        <w:jc w:val="both"/>
        <w:rPr>
          <w:rFonts w:asciiTheme="majorHAnsi" w:eastAsia="Times New Roman" w:hAnsiTheme="majorHAnsi" w:cstheme="majorHAnsi"/>
        </w:rPr>
      </w:pPr>
    </w:p>
    <w:p w14:paraId="36CDB3D7"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En resumen, los aspectos más sobresalientes serían:</w:t>
      </w:r>
    </w:p>
    <w:p w14:paraId="31CD0F3D"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22CE616B" w14:textId="77777777" w:rsidR="005238E5" w:rsidRPr="00FB219F" w:rsidRDefault="00B2374C" w:rsidP="00FB219F">
      <w:pPr>
        <w:numPr>
          <w:ilvl w:val="0"/>
          <w:numId w:val="15"/>
        </w:numPr>
        <w:pBdr>
          <w:top w:val="nil"/>
          <w:left w:val="nil"/>
          <w:bottom w:val="nil"/>
          <w:right w:val="nil"/>
          <w:between w:val="nil"/>
        </w:pBdr>
        <w:spacing w:after="0" w:line="240" w:lineRule="auto"/>
        <w:jc w:val="both"/>
        <w:rPr>
          <w:rFonts w:asciiTheme="majorHAnsi" w:hAnsiTheme="majorHAnsi" w:cstheme="majorHAnsi"/>
          <w:color w:val="000000"/>
        </w:rPr>
      </w:pPr>
      <w:r w:rsidRPr="00FB219F">
        <w:rPr>
          <w:rFonts w:asciiTheme="majorHAnsi" w:eastAsia="Times New Roman" w:hAnsiTheme="majorHAnsi" w:cstheme="majorHAnsi"/>
          <w:color w:val="000000"/>
        </w:rPr>
        <w:t>Las transacciones se concentran en bloques, almacenadas de manera cronológica (muy similar a un registro contable).</w:t>
      </w:r>
    </w:p>
    <w:p w14:paraId="627BF992" w14:textId="77777777" w:rsidR="005238E5" w:rsidRPr="00FB219F" w:rsidRDefault="00B2374C" w:rsidP="00FB219F">
      <w:pPr>
        <w:numPr>
          <w:ilvl w:val="0"/>
          <w:numId w:val="15"/>
        </w:numPr>
        <w:pBdr>
          <w:top w:val="nil"/>
          <w:left w:val="nil"/>
          <w:bottom w:val="nil"/>
          <w:right w:val="nil"/>
          <w:between w:val="nil"/>
        </w:pBdr>
        <w:spacing w:after="0" w:line="240" w:lineRule="auto"/>
        <w:jc w:val="both"/>
        <w:rPr>
          <w:rFonts w:asciiTheme="majorHAnsi" w:hAnsiTheme="majorHAnsi" w:cstheme="majorHAnsi"/>
          <w:color w:val="000000"/>
        </w:rPr>
      </w:pPr>
      <w:r w:rsidRPr="00FB219F">
        <w:rPr>
          <w:rFonts w:asciiTheme="majorHAnsi" w:eastAsia="Times New Roman" w:hAnsiTheme="majorHAnsi" w:cstheme="majorHAnsi"/>
          <w:color w:val="000000"/>
        </w:rPr>
        <w:t>No existen intermediarios, la información se encuentra distribuida en múltiples nodos, los cuales son independientes entre sí.</w:t>
      </w:r>
    </w:p>
    <w:p w14:paraId="49223C9E" w14:textId="3204D7E1" w:rsidR="005238E5" w:rsidRPr="00FB219F" w:rsidRDefault="00B2374C" w:rsidP="00FB219F">
      <w:pPr>
        <w:numPr>
          <w:ilvl w:val="0"/>
          <w:numId w:val="15"/>
        </w:numPr>
        <w:pBdr>
          <w:top w:val="nil"/>
          <w:left w:val="nil"/>
          <w:bottom w:val="nil"/>
          <w:right w:val="nil"/>
          <w:between w:val="nil"/>
        </w:pBdr>
        <w:spacing w:after="0" w:line="240" w:lineRule="auto"/>
        <w:jc w:val="both"/>
        <w:rPr>
          <w:rFonts w:asciiTheme="majorHAnsi" w:hAnsiTheme="majorHAnsi" w:cstheme="majorHAnsi"/>
          <w:color w:val="000000"/>
        </w:rPr>
      </w:pPr>
      <w:r w:rsidRPr="00FB219F">
        <w:rPr>
          <w:rFonts w:asciiTheme="majorHAnsi" w:eastAsia="Times New Roman" w:hAnsiTheme="majorHAnsi" w:cstheme="majorHAnsi"/>
          <w:color w:val="000000"/>
        </w:rPr>
        <w:t>Posee un sistema altamente seguro basado en la criptografía de datos.</w:t>
      </w:r>
    </w:p>
    <w:p w14:paraId="417C466D" w14:textId="77777777" w:rsidR="005238E5" w:rsidRPr="00FB219F" w:rsidRDefault="00B2374C" w:rsidP="00FB219F">
      <w:pPr>
        <w:numPr>
          <w:ilvl w:val="0"/>
          <w:numId w:val="15"/>
        </w:numPr>
        <w:pBdr>
          <w:top w:val="nil"/>
          <w:left w:val="nil"/>
          <w:bottom w:val="nil"/>
          <w:right w:val="nil"/>
          <w:between w:val="nil"/>
        </w:pBdr>
        <w:spacing w:after="0" w:line="240" w:lineRule="auto"/>
        <w:jc w:val="both"/>
        <w:rPr>
          <w:rFonts w:asciiTheme="majorHAnsi" w:hAnsiTheme="majorHAnsi" w:cstheme="majorHAnsi"/>
          <w:color w:val="000000"/>
        </w:rPr>
      </w:pPr>
      <w:r w:rsidRPr="00FB219F">
        <w:rPr>
          <w:rFonts w:asciiTheme="majorHAnsi" w:eastAsia="Times New Roman" w:hAnsiTheme="majorHAnsi" w:cstheme="majorHAnsi"/>
          <w:color w:val="000000"/>
        </w:rPr>
        <w:t>Se puede corroborar de la fecha y hora de la transacción.</w:t>
      </w:r>
    </w:p>
    <w:p w14:paraId="57A692F2" w14:textId="54B2FE06" w:rsidR="005238E5" w:rsidRPr="00FB219F" w:rsidRDefault="00B2374C" w:rsidP="00FB219F">
      <w:pPr>
        <w:numPr>
          <w:ilvl w:val="0"/>
          <w:numId w:val="15"/>
        </w:numPr>
        <w:pBdr>
          <w:top w:val="nil"/>
          <w:left w:val="nil"/>
          <w:bottom w:val="nil"/>
          <w:right w:val="nil"/>
          <w:between w:val="nil"/>
        </w:pBdr>
        <w:spacing w:after="0" w:line="240" w:lineRule="auto"/>
        <w:jc w:val="both"/>
        <w:rPr>
          <w:rFonts w:asciiTheme="majorHAnsi" w:hAnsiTheme="majorHAnsi" w:cstheme="majorHAnsi"/>
          <w:color w:val="000000"/>
        </w:rPr>
      </w:pPr>
      <w:r w:rsidRPr="00FB219F">
        <w:rPr>
          <w:rFonts w:asciiTheme="majorHAnsi" w:eastAsia="Times New Roman" w:hAnsiTheme="majorHAnsi" w:cstheme="majorHAnsi"/>
          <w:color w:val="000000"/>
        </w:rPr>
        <w:t xml:space="preserve">La información es inmutable e inalterable: una vez aceptada, validada y registrada una transacción la </w:t>
      </w:r>
      <w:r w:rsidR="006E2AC9">
        <w:rPr>
          <w:rFonts w:asciiTheme="majorHAnsi" w:eastAsia="Times New Roman" w:hAnsiTheme="majorHAnsi" w:cstheme="majorHAnsi"/>
          <w:color w:val="000000"/>
        </w:rPr>
        <w:t>misma</w:t>
      </w:r>
      <w:r w:rsidRPr="00FB219F">
        <w:rPr>
          <w:rFonts w:asciiTheme="majorHAnsi" w:eastAsia="Times New Roman" w:hAnsiTheme="majorHAnsi" w:cstheme="majorHAnsi"/>
          <w:color w:val="000000"/>
        </w:rPr>
        <w:t xml:space="preserve"> no se puede borrar ni modificar.</w:t>
      </w:r>
    </w:p>
    <w:p w14:paraId="2C603577" w14:textId="77777777" w:rsidR="005238E5" w:rsidRPr="00FB219F" w:rsidRDefault="00B2374C" w:rsidP="00FB219F">
      <w:pPr>
        <w:numPr>
          <w:ilvl w:val="0"/>
          <w:numId w:val="15"/>
        </w:numPr>
        <w:pBdr>
          <w:top w:val="nil"/>
          <w:left w:val="nil"/>
          <w:bottom w:val="nil"/>
          <w:right w:val="nil"/>
          <w:between w:val="nil"/>
        </w:pBdr>
        <w:spacing w:after="0" w:line="240" w:lineRule="auto"/>
        <w:jc w:val="both"/>
        <w:rPr>
          <w:rFonts w:asciiTheme="majorHAnsi" w:hAnsiTheme="majorHAnsi" w:cstheme="majorHAnsi"/>
          <w:color w:val="000000"/>
        </w:rPr>
      </w:pPr>
      <w:r w:rsidRPr="00FB219F">
        <w:rPr>
          <w:rFonts w:asciiTheme="majorHAnsi" w:eastAsia="Times New Roman" w:hAnsiTheme="majorHAnsi" w:cstheme="majorHAnsi"/>
          <w:color w:val="000000"/>
        </w:rPr>
        <w:t>Toda la información almacenada en la cadena es completamente auditable: se incorpora de forma pública y visible para todos los usuarios.</w:t>
      </w:r>
    </w:p>
    <w:p w14:paraId="01EFF11F" w14:textId="77777777" w:rsidR="005238E5" w:rsidRPr="00FB219F" w:rsidRDefault="005238E5" w:rsidP="00FB219F">
      <w:pPr>
        <w:pBdr>
          <w:top w:val="nil"/>
          <w:left w:val="nil"/>
          <w:bottom w:val="nil"/>
          <w:right w:val="nil"/>
          <w:between w:val="nil"/>
        </w:pBdr>
        <w:spacing w:after="0" w:line="240" w:lineRule="auto"/>
        <w:ind w:left="1429"/>
        <w:jc w:val="both"/>
        <w:rPr>
          <w:rFonts w:asciiTheme="majorHAnsi" w:eastAsia="Times New Roman" w:hAnsiTheme="majorHAnsi" w:cstheme="majorHAnsi"/>
          <w:color w:val="000000"/>
        </w:rPr>
      </w:pPr>
    </w:p>
    <w:p w14:paraId="6D01F266" w14:textId="7777777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Al mismo tiempo, en cada bloque se almacena la siguiente información:</w:t>
      </w:r>
    </w:p>
    <w:p w14:paraId="7EBD1F7A"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386D75CB" w14:textId="77777777" w:rsidR="005238E5" w:rsidRPr="00FB219F" w:rsidRDefault="00B2374C" w:rsidP="00FB219F">
      <w:pPr>
        <w:numPr>
          <w:ilvl w:val="0"/>
          <w:numId w:val="15"/>
        </w:numPr>
        <w:pBdr>
          <w:top w:val="nil"/>
          <w:left w:val="nil"/>
          <w:bottom w:val="nil"/>
          <w:right w:val="nil"/>
          <w:between w:val="nil"/>
        </w:pBdr>
        <w:spacing w:after="0" w:line="240" w:lineRule="auto"/>
        <w:jc w:val="both"/>
        <w:rPr>
          <w:rFonts w:asciiTheme="majorHAnsi" w:hAnsiTheme="majorHAnsi" w:cstheme="majorHAnsi"/>
          <w:color w:val="000000"/>
        </w:rPr>
      </w:pPr>
      <w:r w:rsidRPr="00FB219F">
        <w:rPr>
          <w:rFonts w:asciiTheme="majorHAnsi" w:eastAsia="Times New Roman" w:hAnsiTheme="majorHAnsi" w:cstheme="majorHAnsi"/>
          <w:color w:val="000000"/>
        </w:rPr>
        <w:t>Una cantidad de registros o transacciones válidas y aprobadas.</w:t>
      </w:r>
    </w:p>
    <w:p w14:paraId="5A4CCAEE" w14:textId="77777777" w:rsidR="005238E5" w:rsidRPr="00FB219F" w:rsidRDefault="00B2374C" w:rsidP="00FB219F">
      <w:pPr>
        <w:numPr>
          <w:ilvl w:val="0"/>
          <w:numId w:val="15"/>
        </w:numPr>
        <w:pBdr>
          <w:top w:val="nil"/>
          <w:left w:val="nil"/>
          <w:bottom w:val="nil"/>
          <w:right w:val="nil"/>
          <w:between w:val="nil"/>
        </w:pBdr>
        <w:spacing w:after="0" w:line="240" w:lineRule="auto"/>
        <w:jc w:val="both"/>
        <w:rPr>
          <w:rFonts w:asciiTheme="majorHAnsi" w:hAnsiTheme="majorHAnsi" w:cstheme="majorHAnsi"/>
          <w:color w:val="000000"/>
        </w:rPr>
      </w:pPr>
      <w:r w:rsidRPr="00FB219F">
        <w:rPr>
          <w:rFonts w:asciiTheme="majorHAnsi" w:eastAsia="Times New Roman" w:hAnsiTheme="majorHAnsi" w:cstheme="majorHAnsi"/>
          <w:color w:val="000000"/>
        </w:rPr>
        <w:t>Información referente a ese bloque.</w:t>
      </w:r>
    </w:p>
    <w:p w14:paraId="4F11F2AA" w14:textId="77777777" w:rsidR="005238E5" w:rsidRPr="00FB219F" w:rsidRDefault="00B2374C" w:rsidP="00FB219F">
      <w:pPr>
        <w:numPr>
          <w:ilvl w:val="0"/>
          <w:numId w:val="15"/>
        </w:numPr>
        <w:pBdr>
          <w:top w:val="nil"/>
          <w:left w:val="nil"/>
          <w:bottom w:val="nil"/>
          <w:right w:val="nil"/>
          <w:between w:val="nil"/>
        </w:pBdr>
        <w:spacing w:after="0" w:line="240" w:lineRule="auto"/>
        <w:jc w:val="both"/>
        <w:rPr>
          <w:rFonts w:asciiTheme="majorHAnsi" w:hAnsiTheme="majorHAnsi" w:cstheme="majorHAnsi"/>
          <w:color w:val="000000"/>
        </w:rPr>
      </w:pPr>
      <w:r w:rsidRPr="00FB219F">
        <w:rPr>
          <w:rFonts w:asciiTheme="majorHAnsi" w:eastAsia="Times New Roman" w:hAnsiTheme="majorHAnsi" w:cstheme="majorHAnsi"/>
          <w:color w:val="000000"/>
        </w:rPr>
        <w:t>Su vinculación con el bloque anterior y el bloque siguiente, a través de una función Hash, la cual genera un código único, que representaría la huella digital del bloque. Gráficamente:</w:t>
      </w:r>
    </w:p>
    <w:p w14:paraId="6B1994B5"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hAnsiTheme="majorHAnsi" w:cstheme="majorHAnsi"/>
          <w:noProof/>
          <w:lang w:val="es-ES" w:eastAsia="es-ES"/>
        </w:rPr>
        <w:drawing>
          <wp:anchor distT="0" distB="0" distL="114300" distR="114300" simplePos="0" relativeHeight="251661312" behindDoc="0" locked="0" layoutInCell="1" hidden="0" allowOverlap="1" wp14:anchorId="6383405A" wp14:editId="538C240C">
            <wp:simplePos x="0" y="0"/>
            <wp:positionH relativeFrom="column">
              <wp:posOffset>1021714</wp:posOffset>
            </wp:positionH>
            <wp:positionV relativeFrom="paragraph">
              <wp:posOffset>184785</wp:posOffset>
            </wp:positionV>
            <wp:extent cx="3955415" cy="869950"/>
            <wp:effectExtent l="0" t="0" r="0" b="0"/>
            <wp:wrapSquare wrapText="bothSides" distT="0" distB="0" distL="114300" distR="114300"/>
            <wp:docPr id="8" name="image1.png" descr="Desmontando Blockchain"/>
            <wp:cNvGraphicFramePr/>
            <a:graphic xmlns:a="http://schemas.openxmlformats.org/drawingml/2006/main">
              <a:graphicData uri="http://schemas.openxmlformats.org/drawingml/2006/picture">
                <pic:pic xmlns:pic="http://schemas.openxmlformats.org/drawingml/2006/picture">
                  <pic:nvPicPr>
                    <pic:cNvPr id="0" name="image1.png" descr="Desmontando Blockchain"/>
                    <pic:cNvPicPr preferRelativeResize="0"/>
                  </pic:nvPicPr>
                  <pic:blipFill>
                    <a:blip r:embed="rId12"/>
                    <a:srcRect/>
                    <a:stretch>
                      <a:fillRect/>
                    </a:stretch>
                  </pic:blipFill>
                  <pic:spPr>
                    <a:xfrm>
                      <a:off x="0" y="0"/>
                      <a:ext cx="3955415" cy="869950"/>
                    </a:xfrm>
                    <a:prstGeom prst="rect">
                      <a:avLst/>
                    </a:prstGeom>
                    <a:ln/>
                  </pic:spPr>
                </pic:pic>
              </a:graphicData>
            </a:graphic>
            <wp14:sizeRelV relativeFrom="margin">
              <wp14:pctHeight>0</wp14:pctHeight>
            </wp14:sizeRelV>
          </wp:anchor>
        </w:drawing>
      </w:r>
    </w:p>
    <w:p w14:paraId="4F6ADE30" w14:textId="77777777" w:rsidR="005238E5" w:rsidRPr="00FB219F" w:rsidRDefault="005238E5" w:rsidP="00FB219F">
      <w:pPr>
        <w:spacing w:after="0" w:line="240" w:lineRule="auto"/>
        <w:jc w:val="both"/>
        <w:rPr>
          <w:rFonts w:asciiTheme="majorHAnsi" w:eastAsia="Times New Roman" w:hAnsiTheme="majorHAnsi" w:cstheme="majorHAnsi"/>
        </w:rPr>
      </w:pPr>
    </w:p>
    <w:p w14:paraId="51DAA9C8" w14:textId="77777777" w:rsidR="005238E5" w:rsidRPr="00FB219F" w:rsidRDefault="005238E5" w:rsidP="00FB219F">
      <w:pPr>
        <w:spacing w:after="0" w:line="240" w:lineRule="auto"/>
        <w:jc w:val="both"/>
        <w:rPr>
          <w:rFonts w:asciiTheme="majorHAnsi" w:eastAsia="Times New Roman" w:hAnsiTheme="majorHAnsi" w:cstheme="majorHAnsi"/>
        </w:rPr>
      </w:pPr>
    </w:p>
    <w:p w14:paraId="4CB04F66" w14:textId="77777777" w:rsidR="005238E5" w:rsidRPr="00FB219F" w:rsidRDefault="005238E5" w:rsidP="00FB219F">
      <w:pPr>
        <w:spacing w:after="0" w:line="240" w:lineRule="auto"/>
        <w:jc w:val="both"/>
        <w:rPr>
          <w:rFonts w:asciiTheme="majorHAnsi" w:eastAsia="Times New Roman" w:hAnsiTheme="majorHAnsi" w:cstheme="majorHAnsi"/>
        </w:rPr>
      </w:pPr>
    </w:p>
    <w:p w14:paraId="22E2CB8E" w14:textId="77777777" w:rsidR="005238E5" w:rsidRPr="00FB219F" w:rsidRDefault="005238E5" w:rsidP="00FB219F">
      <w:pPr>
        <w:spacing w:after="0" w:line="240" w:lineRule="auto"/>
        <w:jc w:val="both"/>
        <w:rPr>
          <w:rFonts w:asciiTheme="majorHAnsi" w:eastAsia="Times New Roman" w:hAnsiTheme="majorHAnsi" w:cstheme="majorHAnsi"/>
        </w:rPr>
      </w:pPr>
    </w:p>
    <w:p w14:paraId="71A7D5B5" w14:textId="77777777" w:rsidR="005238E5" w:rsidRPr="00FB219F" w:rsidRDefault="005238E5" w:rsidP="00FB219F">
      <w:pPr>
        <w:spacing w:after="0" w:line="240" w:lineRule="auto"/>
        <w:jc w:val="both"/>
        <w:rPr>
          <w:rFonts w:asciiTheme="majorHAnsi" w:eastAsia="Times New Roman" w:hAnsiTheme="majorHAnsi" w:cstheme="majorHAnsi"/>
        </w:rPr>
      </w:pPr>
    </w:p>
    <w:p w14:paraId="574A093C" w14:textId="77777777" w:rsidR="008A50F0" w:rsidRPr="00FB219F" w:rsidRDefault="008A50F0" w:rsidP="00FB219F">
      <w:pPr>
        <w:spacing w:after="0" w:line="240" w:lineRule="auto"/>
        <w:ind w:firstLine="709"/>
        <w:jc w:val="both"/>
        <w:rPr>
          <w:rFonts w:asciiTheme="majorHAnsi" w:eastAsia="Times New Roman" w:hAnsiTheme="majorHAnsi" w:cstheme="majorHAnsi"/>
        </w:rPr>
      </w:pPr>
    </w:p>
    <w:p w14:paraId="23FC4F17" w14:textId="108FFAD1" w:rsidR="00C06D43" w:rsidRPr="00FB219F" w:rsidRDefault="00C06D43"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A modo ilustrativo, </w:t>
      </w:r>
      <w:r w:rsidR="006E2AC9">
        <w:rPr>
          <w:rFonts w:asciiTheme="majorHAnsi" w:eastAsia="Times New Roman" w:hAnsiTheme="majorHAnsi" w:cstheme="majorHAnsi"/>
        </w:rPr>
        <w:t>se muestra</w:t>
      </w:r>
      <w:r w:rsidRPr="00FB219F">
        <w:rPr>
          <w:rFonts w:asciiTheme="majorHAnsi" w:eastAsia="Times New Roman" w:hAnsiTheme="majorHAnsi" w:cstheme="majorHAnsi"/>
        </w:rPr>
        <w:t xml:space="preserve"> un pequeñ</w:t>
      </w:r>
      <w:r w:rsidR="006E2AC9">
        <w:rPr>
          <w:rFonts w:asciiTheme="majorHAnsi" w:eastAsia="Times New Roman" w:hAnsiTheme="majorHAnsi" w:cstheme="majorHAnsi"/>
        </w:rPr>
        <w:t>a propuesta</w:t>
      </w:r>
      <w:r w:rsidRPr="00FB219F">
        <w:rPr>
          <w:rFonts w:asciiTheme="majorHAnsi" w:eastAsia="Times New Roman" w:hAnsiTheme="majorHAnsi" w:cstheme="majorHAnsi"/>
        </w:rPr>
        <w:t xml:space="preserve"> de cómo se debería proceder en el análisis de los criptoactivos:</w:t>
      </w:r>
    </w:p>
    <w:p w14:paraId="0ECC3677" w14:textId="4DD94A18"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Es decir, al momento de analizar una operación debemos saber si:</w:t>
      </w:r>
    </w:p>
    <w:p w14:paraId="4B522F53" w14:textId="77777777" w:rsidR="005238E5" w:rsidRPr="00FB219F" w:rsidRDefault="005238E5" w:rsidP="00FB219F">
      <w:pPr>
        <w:spacing w:after="0" w:line="240" w:lineRule="auto"/>
        <w:jc w:val="both"/>
        <w:rPr>
          <w:rFonts w:asciiTheme="majorHAnsi" w:eastAsia="Times New Roman" w:hAnsiTheme="majorHAnsi" w:cstheme="majorHAnsi"/>
        </w:rPr>
      </w:pPr>
    </w:p>
    <w:p w14:paraId="2AEE508E" w14:textId="77777777" w:rsidR="005238E5" w:rsidRPr="00FB219F" w:rsidRDefault="00B2374C" w:rsidP="00FB219F">
      <w:pPr>
        <w:spacing w:after="0" w:line="240" w:lineRule="auto"/>
        <w:ind w:left="709"/>
        <w:jc w:val="both"/>
        <w:rPr>
          <w:rFonts w:asciiTheme="majorHAnsi" w:eastAsia="Times New Roman" w:hAnsiTheme="majorHAnsi" w:cstheme="majorHAnsi"/>
        </w:rPr>
      </w:pPr>
      <w:r w:rsidRPr="00FB219F">
        <w:rPr>
          <w:rFonts w:asciiTheme="majorHAnsi" w:eastAsia="Times New Roman" w:hAnsiTheme="majorHAnsi" w:cstheme="majorHAnsi"/>
        </w:rPr>
        <w:t>1- El criptoactivo se adquirió por Exchange o persona a persona.</w:t>
      </w:r>
    </w:p>
    <w:p w14:paraId="1395236B" w14:textId="77777777" w:rsidR="005238E5" w:rsidRPr="00FB219F" w:rsidRDefault="00B2374C" w:rsidP="00FB219F">
      <w:pPr>
        <w:spacing w:after="0" w:line="240" w:lineRule="auto"/>
        <w:ind w:left="709"/>
        <w:jc w:val="both"/>
        <w:rPr>
          <w:rFonts w:asciiTheme="majorHAnsi" w:eastAsia="Times New Roman" w:hAnsiTheme="majorHAnsi" w:cstheme="majorHAnsi"/>
        </w:rPr>
      </w:pPr>
      <w:r w:rsidRPr="00FB219F">
        <w:rPr>
          <w:rFonts w:asciiTheme="majorHAnsi" w:eastAsia="Times New Roman" w:hAnsiTheme="majorHAnsi" w:cstheme="majorHAnsi"/>
        </w:rPr>
        <w:t xml:space="preserve">2- Si es criptomoneda es bitcoin u otra. </w:t>
      </w:r>
    </w:p>
    <w:p w14:paraId="5B7C6C74" w14:textId="77777777" w:rsidR="005238E5" w:rsidRPr="00FB219F" w:rsidRDefault="00B2374C" w:rsidP="00FB219F">
      <w:pPr>
        <w:spacing w:after="0" w:line="240" w:lineRule="auto"/>
        <w:ind w:left="709"/>
        <w:jc w:val="both"/>
        <w:rPr>
          <w:rFonts w:asciiTheme="majorHAnsi" w:eastAsia="Times New Roman" w:hAnsiTheme="majorHAnsi" w:cstheme="majorHAnsi"/>
        </w:rPr>
      </w:pPr>
      <w:r w:rsidRPr="00FB219F">
        <w:rPr>
          <w:rFonts w:asciiTheme="majorHAnsi" w:eastAsia="Times New Roman" w:hAnsiTheme="majorHAnsi" w:cstheme="majorHAnsi"/>
        </w:rPr>
        <w:t>3- Es una criptomoneda o token.</w:t>
      </w:r>
    </w:p>
    <w:p w14:paraId="5610951B" w14:textId="77777777" w:rsidR="006E2AC9" w:rsidRPr="00FB219F" w:rsidRDefault="006E2AC9" w:rsidP="00FB219F">
      <w:pPr>
        <w:spacing w:after="0" w:line="240" w:lineRule="auto"/>
        <w:jc w:val="both"/>
        <w:rPr>
          <w:rFonts w:asciiTheme="majorHAnsi" w:eastAsia="Times New Roman" w:hAnsiTheme="majorHAnsi" w:cstheme="majorHAnsi"/>
        </w:rPr>
      </w:pPr>
    </w:p>
    <w:p w14:paraId="36CCC4D0" w14:textId="55350DD7"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En el primer supuesto</w:t>
      </w:r>
      <w:r w:rsidR="006E2AC9">
        <w:rPr>
          <w:rFonts w:asciiTheme="majorHAnsi" w:eastAsia="Times New Roman" w:hAnsiTheme="majorHAnsi" w:cstheme="majorHAnsi"/>
        </w:rPr>
        <w:t>,</w:t>
      </w:r>
      <w:r w:rsidRPr="00FB219F">
        <w:rPr>
          <w:rFonts w:asciiTheme="majorHAnsi" w:eastAsia="Times New Roman" w:hAnsiTheme="majorHAnsi" w:cstheme="majorHAnsi"/>
        </w:rPr>
        <w:t xml:space="preserve"> de adquirirse el criptoactivo en una Exchange, el mismo no se registra en la blockchain.</w:t>
      </w:r>
    </w:p>
    <w:p w14:paraId="68A731AF" w14:textId="4F53FE4F"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Veamos</w:t>
      </w:r>
      <w:r w:rsidR="008F42F3" w:rsidRPr="00FB219F">
        <w:rPr>
          <w:rFonts w:asciiTheme="majorHAnsi" w:eastAsia="Times New Roman" w:hAnsiTheme="majorHAnsi" w:cstheme="majorHAnsi"/>
        </w:rPr>
        <w:t xml:space="preserve"> </w:t>
      </w:r>
      <w:r w:rsidRPr="00FB219F">
        <w:rPr>
          <w:rFonts w:asciiTheme="majorHAnsi" w:eastAsia="Times New Roman" w:hAnsiTheme="majorHAnsi" w:cstheme="majorHAnsi"/>
        </w:rPr>
        <w:t>un ejemplo:</w:t>
      </w:r>
    </w:p>
    <w:p w14:paraId="43426A61" w14:textId="77777777" w:rsidR="00C06D43" w:rsidRPr="00FB219F" w:rsidRDefault="00C06D43" w:rsidP="00FB219F">
      <w:pPr>
        <w:spacing w:after="0" w:line="240" w:lineRule="auto"/>
        <w:ind w:firstLine="709"/>
        <w:jc w:val="both"/>
        <w:rPr>
          <w:rFonts w:asciiTheme="majorHAnsi" w:eastAsia="Times New Roman" w:hAnsiTheme="majorHAnsi" w:cstheme="majorHAnsi"/>
        </w:rPr>
      </w:pPr>
    </w:p>
    <w:p w14:paraId="6F060F01" w14:textId="195511B2"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Se adquieren BTC (bitcoin) por una Exchange y permanece en ella.</w:t>
      </w:r>
      <w:r w:rsidR="00C06D43" w:rsidRPr="00FB219F">
        <w:rPr>
          <w:rFonts w:asciiTheme="majorHAnsi" w:eastAsia="Times New Roman" w:hAnsiTheme="majorHAnsi" w:cstheme="majorHAnsi"/>
        </w:rPr>
        <w:t xml:space="preserve"> Si ingresamos en la web de aqué</w:t>
      </w:r>
      <w:r w:rsidRPr="00FB219F">
        <w:rPr>
          <w:rFonts w:asciiTheme="majorHAnsi" w:eastAsia="Times New Roman" w:hAnsiTheme="majorHAnsi" w:cstheme="majorHAnsi"/>
        </w:rPr>
        <w:t>lla veremos el saldo en BTC:</w:t>
      </w:r>
    </w:p>
    <w:p w14:paraId="74C085A5" w14:textId="6854E896" w:rsidR="005238E5" w:rsidRDefault="005238E5" w:rsidP="00FB219F">
      <w:pPr>
        <w:spacing w:after="0" w:line="240" w:lineRule="auto"/>
        <w:ind w:firstLine="709"/>
        <w:jc w:val="both"/>
        <w:rPr>
          <w:rFonts w:asciiTheme="majorHAnsi" w:eastAsia="Times New Roman" w:hAnsiTheme="majorHAnsi" w:cstheme="majorHAnsi"/>
        </w:rPr>
      </w:pPr>
    </w:p>
    <w:p w14:paraId="1C6BB18A" w14:textId="6A86B5F3" w:rsidR="002F7E11" w:rsidRDefault="002F7E11" w:rsidP="00FB219F">
      <w:pPr>
        <w:spacing w:after="0" w:line="240" w:lineRule="auto"/>
        <w:ind w:firstLine="709"/>
        <w:jc w:val="both"/>
        <w:rPr>
          <w:rFonts w:asciiTheme="majorHAnsi" w:eastAsia="Times New Roman" w:hAnsiTheme="majorHAnsi" w:cstheme="majorHAnsi"/>
        </w:rPr>
      </w:pPr>
    </w:p>
    <w:p w14:paraId="4CFF1BAB" w14:textId="0839A19B" w:rsidR="002F7E11" w:rsidRDefault="002F7E11" w:rsidP="00FB219F">
      <w:pPr>
        <w:spacing w:after="0" w:line="240" w:lineRule="auto"/>
        <w:ind w:firstLine="709"/>
        <w:jc w:val="both"/>
        <w:rPr>
          <w:rFonts w:asciiTheme="majorHAnsi" w:eastAsia="Times New Roman" w:hAnsiTheme="majorHAnsi" w:cstheme="majorHAnsi"/>
        </w:rPr>
      </w:pPr>
    </w:p>
    <w:p w14:paraId="25F97E58" w14:textId="6F70B0EF" w:rsidR="002855C2" w:rsidRDefault="002855C2" w:rsidP="00FB219F">
      <w:pPr>
        <w:spacing w:after="0" w:line="240" w:lineRule="auto"/>
        <w:ind w:firstLine="709"/>
        <w:jc w:val="both"/>
        <w:rPr>
          <w:rFonts w:asciiTheme="majorHAnsi" w:eastAsia="Times New Roman" w:hAnsiTheme="majorHAnsi" w:cstheme="majorHAnsi"/>
        </w:rPr>
      </w:pPr>
    </w:p>
    <w:p w14:paraId="5140BF27" w14:textId="3BF21E99" w:rsidR="002855C2" w:rsidRDefault="002855C2" w:rsidP="00FB219F">
      <w:pPr>
        <w:spacing w:after="0" w:line="240" w:lineRule="auto"/>
        <w:ind w:firstLine="709"/>
        <w:jc w:val="both"/>
        <w:rPr>
          <w:rFonts w:asciiTheme="majorHAnsi" w:eastAsia="Times New Roman" w:hAnsiTheme="majorHAnsi" w:cstheme="majorHAnsi"/>
        </w:rPr>
      </w:pPr>
    </w:p>
    <w:p w14:paraId="528CAED8" w14:textId="7A1C7772" w:rsidR="002855C2" w:rsidRDefault="002855C2" w:rsidP="00FB219F">
      <w:pPr>
        <w:spacing w:after="0" w:line="240" w:lineRule="auto"/>
        <w:ind w:firstLine="709"/>
        <w:jc w:val="both"/>
        <w:rPr>
          <w:rFonts w:asciiTheme="majorHAnsi" w:eastAsia="Times New Roman" w:hAnsiTheme="majorHAnsi" w:cstheme="majorHAnsi"/>
        </w:rPr>
      </w:pPr>
    </w:p>
    <w:p w14:paraId="311F4E98" w14:textId="1916F291" w:rsidR="002855C2" w:rsidRDefault="002855C2" w:rsidP="00FB219F">
      <w:pPr>
        <w:spacing w:after="0" w:line="240" w:lineRule="auto"/>
        <w:ind w:firstLine="709"/>
        <w:jc w:val="both"/>
        <w:rPr>
          <w:rFonts w:asciiTheme="majorHAnsi" w:eastAsia="Times New Roman" w:hAnsiTheme="majorHAnsi" w:cstheme="majorHAnsi"/>
        </w:rPr>
      </w:pPr>
    </w:p>
    <w:p w14:paraId="206453E2" w14:textId="43F2C936" w:rsidR="002855C2" w:rsidRDefault="002855C2" w:rsidP="00FB219F">
      <w:pPr>
        <w:spacing w:after="0" w:line="240" w:lineRule="auto"/>
        <w:ind w:firstLine="709"/>
        <w:jc w:val="both"/>
        <w:rPr>
          <w:rFonts w:asciiTheme="majorHAnsi" w:eastAsia="Times New Roman" w:hAnsiTheme="majorHAnsi" w:cstheme="majorHAnsi"/>
        </w:rPr>
      </w:pPr>
    </w:p>
    <w:p w14:paraId="541DFABA" w14:textId="1D2890CE" w:rsidR="002855C2" w:rsidRDefault="002855C2" w:rsidP="00FB219F">
      <w:pPr>
        <w:spacing w:after="0" w:line="240" w:lineRule="auto"/>
        <w:ind w:firstLine="709"/>
        <w:jc w:val="both"/>
        <w:rPr>
          <w:rFonts w:asciiTheme="majorHAnsi" w:eastAsia="Times New Roman" w:hAnsiTheme="majorHAnsi" w:cstheme="majorHAnsi"/>
        </w:rPr>
      </w:pPr>
    </w:p>
    <w:p w14:paraId="38480381" w14:textId="3DBB4F72" w:rsidR="002855C2" w:rsidRDefault="002855C2" w:rsidP="00FB219F">
      <w:pPr>
        <w:spacing w:after="0" w:line="240" w:lineRule="auto"/>
        <w:ind w:firstLine="709"/>
        <w:jc w:val="both"/>
        <w:rPr>
          <w:rFonts w:asciiTheme="majorHAnsi" w:eastAsia="Times New Roman" w:hAnsiTheme="majorHAnsi" w:cstheme="majorHAnsi"/>
        </w:rPr>
      </w:pPr>
    </w:p>
    <w:p w14:paraId="55E38B40" w14:textId="77777777" w:rsidR="002855C2" w:rsidRPr="00FB219F" w:rsidRDefault="002855C2" w:rsidP="00FB219F">
      <w:pPr>
        <w:spacing w:after="0" w:line="240" w:lineRule="auto"/>
        <w:ind w:firstLine="709"/>
        <w:jc w:val="both"/>
        <w:rPr>
          <w:rFonts w:asciiTheme="majorHAnsi" w:eastAsia="Times New Roman" w:hAnsiTheme="majorHAnsi" w:cstheme="majorHAnsi"/>
        </w:rPr>
      </w:pPr>
    </w:p>
    <w:p w14:paraId="18D40DB2"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noProof/>
          <w:lang w:val="es-ES" w:eastAsia="es-ES"/>
        </w:rPr>
        <w:drawing>
          <wp:inline distT="0" distB="0" distL="0" distR="0" wp14:anchorId="24D7F68A" wp14:editId="030EA780">
            <wp:extent cx="5612130" cy="6610350"/>
            <wp:effectExtent l="0" t="0" r="762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12130" cy="6610350"/>
                    </a:xfrm>
                    <a:prstGeom prst="rect">
                      <a:avLst/>
                    </a:prstGeom>
                    <a:ln/>
                  </pic:spPr>
                </pic:pic>
              </a:graphicData>
            </a:graphic>
          </wp:inline>
        </w:drawing>
      </w:r>
    </w:p>
    <w:p w14:paraId="1A1E17CB"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0F838E15" w14:textId="6F60D38F"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Ahora</w:t>
      </w:r>
      <w:r w:rsidR="006E2AC9">
        <w:rPr>
          <w:rFonts w:asciiTheme="majorHAnsi" w:eastAsia="Times New Roman" w:hAnsiTheme="majorHAnsi" w:cstheme="majorHAnsi"/>
        </w:rPr>
        <w:t>,</w:t>
      </w:r>
      <w:r w:rsidRPr="00FB219F">
        <w:rPr>
          <w:rFonts w:asciiTheme="majorHAnsi" w:eastAsia="Times New Roman" w:hAnsiTheme="majorHAnsi" w:cstheme="majorHAnsi"/>
        </w:rPr>
        <w:t xml:space="preserve"> si nos fijamos en la blockchain la operación no aparece:</w:t>
      </w:r>
    </w:p>
    <w:p w14:paraId="571030BE" w14:textId="70A108B6" w:rsidR="005238E5" w:rsidRDefault="005238E5" w:rsidP="00FB219F">
      <w:pPr>
        <w:spacing w:after="0" w:line="240" w:lineRule="auto"/>
        <w:jc w:val="both"/>
        <w:rPr>
          <w:rFonts w:asciiTheme="majorHAnsi" w:eastAsia="Times New Roman" w:hAnsiTheme="majorHAnsi" w:cstheme="majorHAnsi"/>
        </w:rPr>
      </w:pPr>
    </w:p>
    <w:p w14:paraId="6CD82061" w14:textId="3A5F2997" w:rsidR="006E2AC9" w:rsidRDefault="006E2AC9" w:rsidP="00FB219F">
      <w:pPr>
        <w:spacing w:after="0" w:line="240" w:lineRule="auto"/>
        <w:jc w:val="both"/>
        <w:rPr>
          <w:rFonts w:asciiTheme="majorHAnsi" w:eastAsia="Times New Roman" w:hAnsiTheme="majorHAnsi" w:cstheme="majorHAnsi"/>
        </w:rPr>
      </w:pPr>
    </w:p>
    <w:p w14:paraId="6FCB6589" w14:textId="6903373F" w:rsidR="006E2AC9" w:rsidRDefault="006E2AC9" w:rsidP="00FB219F">
      <w:pPr>
        <w:spacing w:after="0" w:line="240" w:lineRule="auto"/>
        <w:jc w:val="both"/>
        <w:rPr>
          <w:rFonts w:asciiTheme="majorHAnsi" w:eastAsia="Times New Roman" w:hAnsiTheme="majorHAnsi" w:cstheme="majorHAnsi"/>
        </w:rPr>
      </w:pPr>
    </w:p>
    <w:p w14:paraId="3B6B5D1B" w14:textId="1561F0FE" w:rsidR="006E2AC9" w:rsidRDefault="006E2AC9" w:rsidP="00FB219F">
      <w:pPr>
        <w:spacing w:after="0" w:line="240" w:lineRule="auto"/>
        <w:jc w:val="both"/>
        <w:rPr>
          <w:rFonts w:asciiTheme="majorHAnsi" w:eastAsia="Times New Roman" w:hAnsiTheme="majorHAnsi" w:cstheme="majorHAnsi"/>
        </w:rPr>
      </w:pPr>
    </w:p>
    <w:p w14:paraId="6966F279" w14:textId="2D71009F" w:rsidR="002855C2" w:rsidRDefault="002855C2" w:rsidP="00FB219F">
      <w:pPr>
        <w:spacing w:after="0" w:line="240" w:lineRule="auto"/>
        <w:jc w:val="both"/>
        <w:rPr>
          <w:rFonts w:asciiTheme="majorHAnsi" w:eastAsia="Times New Roman" w:hAnsiTheme="majorHAnsi" w:cstheme="majorHAnsi"/>
        </w:rPr>
      </w:pPr>
    </w:p>
    <w:p w14:paraId="6331A67B" w14:textId="02CCAAE8" w:rsidR="002855C2" w:rsidRDefault="002855C2" w:rsidP="00FB219F">
      <w:pPr>
        <w:spacing w:after="0" w:line="240" w:lineRule="auto"/>
        <w:jc w:val="both"/>
        <w:rPr>
          <w:rFonts w:asciiTheme="majorHAnsi" w:eastAsia="Times New Roman" w:hAnsiTheme="majorHAnsi" w:cstheme="majorHAnsi"/>
        </w:rPr>
      </w:pPr>
    </w:p>
    <w:p w14:paraId="00C5412E" w14:textId="2A622C59" w:rsidR="002855C2" w:rsidRDefault="002855C2" w:rsidP="00FB219F">
      <w:pPr>
        <w:spacing w:after="0" w:line="240" w:lineRule="auto"/>
        <w:jc w:val="both"/>
        <w:rPr>
          <w:rFonts w:asciiTheme="majorHAnsi" w:eastAsia="Times New Roman" w:hAnsiTheme="majorHAnsi" w:cstheme="majorHAnsi"/>
        </w:rPr>
      </w:pPr>
    </w:p>
    <w:p w14:paraId="134C2A5F" w14:textId="6C022F40" w:rsidR="002855C2" w:rsidRDefault="002855C2" w:rsidP="00FB219F">
      <w:pPr>
        <w:spacing w:after="0" w:line="240" w:lineRule="auto"/>
        <w:jc w:val="both"/>
        <w:rPr>
          <w:rFonts w:asciiTheme="majorHAnsi" w:eastAsia="Times New Roman" w:hAnsiTheme="majorHAnsi" w:cstheme="majorHAnsi"/>
        </w:rPr>
      </w:pPr>
    </w:p>
    <w:p w14:paraId="2ADB9D4E" w14:textId="462E7C8C" w:rsidR="002855C2" w:rsidRDefault="002855C2" w:rsidP="00FB219F">
      <w:pPr>
        <w:spacing w:after="0" w:line="240" w:lineRule="auto"/>
        <w:jc w:val="both"/>
        <w:rPr>
          <w:rFonts w:asciiTheme="majorHAnsi" w:eastAsia="Times New Roman" w:hAnsiTheme="majorHAnsi" w:cstheme="majorHAnsi"/>
        </w:rPr>
      </w:pPr>
    </w:p>
    <w:p w14:paraId="006CDE15" w14:textId="6B906939" w:rsidR="002855C2" w:rsidRDefault="002855C2" w:rsidP="00FB219F">
      <w:pPr>
        <w:spacing w:after="0" w:line="240" w:lineRule="auto"/>
        <w:jc w:val="both"/>
        <w:rPr>
          <w:rFonts w:asciiTheme="majorHAnsi" w:eastAsia="Times New Roman" w:hAnsiTheme="majorHAnsi" w:cstheme="majorHAnsi"/>
        </w:rPr>
      </w:pPr>
    </w:p>
    <w:p w14:paraId="1E21A63F" w14:textId="77777777" w:rsidR="002855C2" w:rsidRPr="00FB219F" w:rsidRDefault="002855C2" w:rsidP="00FB219F">
      <w:pPr>
        <w:spacing w:after="0" w:line="240" w:lineRule="auto"/>
        <w:jc w:val="both"/>
        <w:rPr>
          <w:rFonts w:asciiTheme="majorHAnsi" w:eastAsia="Times New Roman" w:hAnsiTheme="majorHAnsi" w:cstheme="majorHAnsi"/>
        </w:rPr>
      </w:pPr>
    </w:p>
    <w:p w14:paraId="232ACBB5"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noProof/>
          <w:lang w:val="es-ES" w:eastAsia="es-ES"/>
        </w:rPr>
        <w:drawing>
          <wp:inline distT="0" distB="0" distL="0" distR="0" wp14:anchorId="543465B2" wp14:editId="25C4CA60">
            <wp:extent cx="5612024" cy="4108450"/>
            <wp:effectExtent l="0" t="0" r="8255" b="635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612130" cy="4108527"/>
                    </a:xfrm>
                    <a:prstGeom prst="rect">
                      <a:avLst/>
                    </a:prstGeom>
                    <a:ln/>
                  </pic:spPr>
                </pic:pic>
              </a:graphicData>
            </a:graphic>
          </wp:inline>
        </w:drawing>
      </w:r>
    </w:p>
    <w:p w14:paraId="3BD59AB2" w14:textId="77777777" w:rsidR="005238E5" w:rsidRPr="00FB219F" w:rsidRDefault="005238E5" w:rsidP="00FB219F">
      <w:pPr>
        <w:spacing w:after="0" w:line="240" w:lineRule="auto"/>
        <w:jc w:val="both"/>
        <w:rPr>
          <w:rFonts w:asciiTheme="majorHAnsi" w:eastAsia="Times New Roman" w:hAnsiTheme="majorHAnsi" w:cstheme="majorHAnsi"/>
        </w:rPr>
      </w:pPr>
    </w:p>
    <w:p w14:paraId="0C9C847F" w14:textId="35E1C719"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Luego </w:t>
      </w:r>
      <w:r w:rsidR="006E2AC9">
        <w:rPr>
          <w:rFonts w:asciiTheme="majorHAnsi" w:eastAsia="Times New Roman" w:hAnsiTheme="majorHAnsi" w:cstheme="majorHAnsi"/>
        </w:rPr>
        <w:t>se debe</w:t>
      </w:r>
      <w:r w:rsidRPr="00FB219F">
        <w:rPr>
          <w:rFonts w:asciiTheme="majorHAnsi" w:eastAsia="Times New Roman" w:hAnsiTheme="majorHAnsi" w:cstheme="majorHAnsi"/>
        </w:rPr>
        <w:t xml:space="preserve"> tener en cuenta si esa criptomoneda es BTC</w:t>
      </w:r>
      <w:r w:rsidR="006E2AC9">
        <w:rPr>
          <w:rFonts w:asciiTheme="majorHAnsi" w:eastAsia="Times New Roman" w:hAnsiTheme="majorHAnsi" w:cstheme="majorHAnsi"/>
        </w:rPr>
        <w:t>. De ser así</w:t>
      </w:r>
      <w:r w:rsidRPr="00FB219F">
        <w:rPr>
          <w:rFonts w:asciiTheme="majorHAnsi" w:eastAsia="Times New Roman" w:hAnsiTheme="majorHAnsi" w:cstheme="majorHAnsi"/>
        </w:rPr>
        <w:t xml:space="preserve"> estará registrada en la blockchain de Bitcoin, ahora si es otra la vamos a ver reflejada en la blockchain de segunda generación</w:t>
      </w:r>
      <w:r w:rsidR="006E2AC9">
        <w:rPr>
          <w:rFonts w:asciiTheme="majorHAnsi" w:eastAsia="Times New Roman" w:hAnsiTheme="majorHAnsi" w:cstheme="majorHAnsi"/>
        </w:rPr>
        <w:t xml:space="preserve"> o siguientes</w:t>
      </w:r>
      <w:r w:rsidRPr="00FB219F">
        <w:rPr>
          <w:rFonts w:asciiTheme="majorHAnsi" w:eastAsia="Times New Roman" w:hAnsiTheme="majorHAnsi" w:cstheme="majorHAnsi"/>
        </w:rPr>
        <w:t>:</w:t>
      </w:r>
    </w:p>
    <w:p w14:paraId="6B93A9D7" w14:textId="77777777" w:rsidR="005238E5" w:rsidRPr="00FB219F" w:rsidRDefault="005238E5" w:rsidP="00FB219F">
      <w:pPr>
        <w:spacing w:after="0" w:line="240" w:lineRule="auto"/>
        <w:jc w:val="both"/>
        <w:rPr>
          <w:rFonts w:asciiTheme="majorHAnsi" w:eastAsia="Times New Roman" w:hAnsiTheme="majorHAnsi" w:cstheme="majorHAnsi"/>
        </w:rPr>
      </w:pPr>
    </w:p>
    <w:p w14:paraId="1AE795AB" w14:textId="51E59891"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En este ejemplo </w:t>
      </w:r>
      <w:r w:rsidR="006E2AC9">
        <w:rPr>
          <w:rFonts w:asciiTheme="majorHAnsi" w:eastAsia="Times New Roman" w:hAnsiTheme="majorHAnsi" w:cstheme="majorHAnsi"/>
        </w:rPr>
        <w:t>se ve</w:t>
      </w:r>
      <w:r w:rsidRPr="00FB219F">
        <w:rPr>
          <w:rFonts w:asciiTheme="majorHAnsi" w:eastAsia="Times New Roman" w:hAnsiTheme="majorHAnsi" w:cstheme="majorHAnsi"/>
        </w:rPr>
        <w:t xml:space="preserve"> registrada la compra de ETH</w:t>
      </w:r>
      <w:r w:rsidR="00C06D43" w:rsidRPr="00FB219F">
        <w:rPr>
          <w:rFonts w:asciiTheme="majorHAnsi" w:eastAsia="Times New Roman" w:hAnsiTheme="majorHAnsi" w:cstheme="majorHAnsi"/>
        </w:rPr>
        <w:t xml:space="preserve"> (Ether)</w:t>
      </w:r>
      <w:r w:rsidRPr="00FB219F">
        <w:rPr>
          <w:rFonts w:asciiTheme="majorHAnsi" w:eastAsia="Times New Roman" w:hAnsiTheme="majorHAnsi" w:cstheme="majorHAnsi"/>
        </w:rPr>
        <w:t>:</w:t>
      </w:r>
    </w:p>
    <w:p w14:paraId="41657EA3" w14:textId="77777777" w:rsidR="005238E5" w:rsidRPr="00FB219F" w:rsidRDefault="005238E5" w:rsidP="00FB219F">
      <w:pPr>
        <w:spacing w:after="0" w:line="240" w:lineRule="auto"/>
        <w:jc w:val="both"/>
        <w:rPr>
          <w:rFonts w:asciiTheme="majorHAnsi" w:eastAsia="Times New Roman" w:hAnsiTheme="majorHAnsi" w:cstheme="majorHAnsi"/>
        </w:rPr>
      </w:pPr>
    </w:p>
    <w:p w14:paraId="05E5A9EE"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noProof/>
          <w:lang w:val="es-ES" w:eastAsia="es-ES"/>
        </w:rPr>
        <w:drawing>
          <wp:inline distT="0" distB="0" distL="0" distR="0" wp14:anchorId="7D05C22E" wp14:editId="698FE193">
            <wp:extent cx="5612130" cy="3124200"/>
            <wp:effectExtent l="0" t="0" r="762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612130" cy="3124200"/>
                    </a:xfrm>
                    <a:prstGeom prst="rect">
                      <a:avLst/>
                    </a:prstGeom>
                    <a:ln/>
                  </pic:spPr>
                </pic:pic>
              </a:graphicData>
            </a:graphic>
          </wp:inline>
        </w:drawing>
      </w:r>
    </w:p>
    <w:p w14:paraId="56B4B200" w14:textId="4FCDA2F6" w:rsidR="005238E5" w:rsidRDefault="005238E5" w:rsidP="00FB219F">
      <w:pPr>
        <w:spacing w:after="0" w:line="240" w:lineRule="auto"/>
        <w:rPr>
          <w:rFonts w:asciiTheme="majorHAnsi" w:hAnsiTheme="majorHAnsi" w:cstheme="majorHAnsi"/>
        </w:rPr>
      </w:pPr>
    </w:p>
    <w:p w14:paraId="1EF19A0D" w14:textId="77777777" w:rsidR="006E2AC9" w:rsidRPr="00FB219F" w:rsidRDefault="006E2AC9" w:rsidP="00FB219F">
      <w:pPr>
        <w:spacing w:after="0" w:line="240" w:lineRule="auto"/>
        <w:rPr>
          <w:rFonts w:asciiTheme="majorHAnsi" w:hAnsiTheme="majorHAnsi" w:cstheme="majorHAnsi"/>
        </w:rPr>
      </w:pPr>
    </w:p>
    <w:p w14:paraId="6D1DA016" w14:textId="243AFE62"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A igual que los ETH</w:t>
      </w:r>
      <w:r w:rsidR="00C06D43" w:rsidRPr="00FB219F">
        <w:rPr>
          <w:rFonts w:asciiTheme="majorHAnsi" w:eastAsia="Times New Roman" w:hAnsiTheme="majorHAnsi" w:cstheme="majorHAnsi"/>
        </w:rPr>
        <w:t>,</w:t>
      </w:r>
      <w:r w:rsidRPr="00FB219F">
        <w:rPr>
          <w:rFonts w:asciiTheme="majorHAnsi" w:eastAsia="Times New Roman" w:hAnsiTheme="majorHAnsi" w:cstheme="majorHAnsi"/>
        </w:rPr>
        <w:t xml:space="preserve"> los tokens se verán reflejados en blockchain de segunda generación.</w:t>
      </w:r>
    </w:p>
    <w:p w14:paraId="24935006" w14:textId="77777777" w:rsidR="005238E5" w:rsidRPr="00FB219F" w:rsidRDefault="005238E5" w:rsidP="00FB219F">
      <w:pPr>
        <w:spacing w:after="0" w:line="240" w:lineRule="auto"/>
        <w:ind w:firstLine="709"/>
        <w:jc w:val="both"/>
        <w:rPr>
          <w:rFonts w:asciiTheme="majorHAnsi" w:eastAsia="Times New Roman" w:hAnsiTheme="majorHAnsi" w:cstheme="majorHAnsi"/>
        </w:rPr>
      </w:pPr>
    </w:p>
    <w:p w14:paraId="4271BC8A" w14:textId="77777777" w:rsidR="005238E5" w:rsidRPr="00FB219F" w:rsidRDefault="005238E5" w:rsidP="00FB219F">
      <w:pPr>
        <w:spacing w:after="0" w:line="240" w:lineRule="auto"/>
        <w:rPr>
          <w:rFonts w:asciiTheme="majorHAnsi" w:hAnsiTheme="majorHAnsi" w:cstheme="majorHAnsi"/>
        </w:rPr>
      </w:pPr>
    </w:p>
    <w:p w14:paraId="205AC31D" w14:textId="77777777" w:rsidR="005238E5" w:rsidRPr="00FB219F" w:rsidRDefault="005238E5" w:rsidP="00FB219F">
      <w:pPr>
        <w:spacing w:after="0" w:line="240" w:lineRule="auto"/>
        <w:rPr>
          <w:rFonts w:asciiTheme="majorHAnsi" w:hAnsiTheme="majorHAnsi" w:cstheme="majorHAnsi"/>
        </w:rPr>
      </w:pPr>
    </w:p>
    <w:p w14:paraId="54FC063A" w14:textId="131159CA" w:rsidR="008A50F0" w:rsidRPr="00FB219F" w:rsidRDefault="008A50F0" w:rsidP="00FB219F">
      <w:pPr>
        <w:spacing w:line="240" w:lineRule="auto"/>
        <w:rPr>
          <w:rFonts w:asciiTheme="majorHAnsi" w:hAnsiTheme="majorHAnsi" w:cstheme="majorHAnsi"/>
        </w:rPr>
      </w:pPr>
      <w:r w:rsidRPr="00FB219F">
        <w:rPr>
          <w:rFonts w:asciiTheme="majorHAnsi" w:hAnsiTheme="majorHAnsi" w:cstheme="majorHAnsi"/>
        </w:rPr>
        <w:br w:type="page"/>
      </w:r>
    </w:p>
    <w:p w14:paraId="69B669D7" w14:textId="77777777" w:rsidR="005238E5" w:rsidRPr="00FB219F" w:rsidRDefault="005238E5" w:rsidP="00FB219F">
      <w:pPr>
        <w:spacing w:after="0" w:line="240" w:lineRule="auto"/>
        <w:rPr>
          <w:rFonts w:asciiTheme="majorHAnsi" w:hAnsiTheme="majorHAnsi" w:cstheme="majorHAnsi"/>
        </w:rPr>
      </w:pPr>
    </w:p>
    <w:p w14:paraId="2F7A4094" w14:textId="77777777" w:rsidR="005238E5" w:rsidRPr="00FB219F" w:rsidRDefault="005238E5" w:rsidP="00FB219F">
      <w:pPr>
        <w:spacing w:after="0" w:line="240" w:lineRule="auto"/>
        <w:rPr>
          <w:rFonts w:asciiTheme="majorHAnsi" w:hAnsiTheme="majorHAnsi" w:cstheme="majorHAnsi"/>
        </w:rPr>
      </w:pPr>
    </w:p>
    <w:p w14:paraId="000C28D0" w14:textId="051EA644" w:rsidR="005238E5" w:rsidRPr="00FB219F" w:rsidRDefault="002232FF" w:rsidP="00FB219F">
      <w:pPr>
        <w:pStyle w:val="Ttulo1"/>
        <w:numPr>
          <w:ilvl w:val="0"/>
          <w:numId w:val="2"/>
        </w:numPr>
        <w:spacing w:before="0" w:after="0" w:line="240" w:lineRule="auto"/>
        <w:rPr>
          <w:rFonts w:asciiTheme="majorHAnsi" w:hAnsiTheme="majorHAnsi" w:cstheme="majorHAnsi"/>
          <w:sz w:val="22"/>
          <w:szCs w:val="22"/>
        </w:rPr>
      </w:pPr>
      <w:bookmarkStart w:id="25" w:name="_Toc87622217"/>
      <w:r w:rsidRPr="00FB219F">
        <w:rPr>
          <w:rFonts w:asciiTheme="majorHAnsi" w:hAnsiTheme="majorHAnsi" w:cstheme="majorHAnsi"/>
          <w:sz w:val="22"/>
          <w:szCs w:val="22"/>
        </w:rPr>
        <w:t>CONCLUSIONES</w:t>
      </w:r>
      <w:bookmarkEnd w:id="25"/>
    </w:p>
    <w:p w14:paraId="6D866C22" w14:textId="77777777" w:rsidR="005238E5" w:rsidRPr="00FB219F" w:rsidRDefault="005238E5" w:rsidP="00FB219F">
      <w:pPr>
        <w:spacing w:after="0" w:line="240" w:lineRule="auto"/>
        <w:jc w:val="both"/>
        <w:rPr>
          <w:rFonts w:asciiTheme="majorHAnsi" w:eastAsia="Times New Roman" w:hAnsiTheme="majorHAnsi" w:cstheme="majorHAnsi"/>
        </w:rPr>
      </w:pPr>
    </w:p>
    <w:p w14:paraId="58EF3383" w14:textId="2776248F" w:rsidR="005238E5" w:rsidRPr="00FB219F" w:rsidRDefault="00B2374C"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De lo expuesto, puede concluirse que el avance tecnológico conlleva la necesidad de adquirir nuevos conocimientos del área informática que </w:t>
      </w:r>
      <w:r w:rsidR="004E06E6" w:rsidRPr="00FB219F">
        <w:rPr>
          <w:rFonts w:asciiTheme="majorHAnsi" w:eastAsia="Times New Roman" w:hAnsiTheme="majorHAnsi" w:cstheme="majorHAnsi"/>
        </w:rPr>
        <w:t xml:space="preserve">complementarían </w:t>
      </w:r>
      <w:r w:rsidRPr="00FB219F">
        <w:rPr>
          <w:rFonts w:asciiTheme="majorHAnsi" w:eastAsia="Times New Roman" w:hAnsiTheme="majorHAnsi" w:cstheme="majorHAnsi"/>
        </w:rPr>
        <w:t>las incumbencias profesionales de los contadores.</w:t>
      </w:r>
    </w:p>
    <w:p w14:paraId="19DBEEC5" w14:textId="6A984614" w:rsidR="008B3A3A" w:rsidRPr="00FB219F" w:rsidRDefault="008B3A3A" w:rsidP="00FB219F">
      <w:pPr>
        <w:spacing w:after="0" w:line="240" w:lineRule="auto"/>
        <w:ind w:firstLine="709"/>
        <w:jc w:val="both"/>
        <w:rPr>
          <w:rFonts w:asciiTheme="majorHAnsi" w:eastAsia="Times New Roman" w:hAnsiTheme="majorHAnsi" w:cstheme="majorHAnsi"/>
        </w:rPr>
      </w:pPr>
      <w:r w:rsidRPr="00FB219F">
        <w:rPr>
          <w:rFonts w:asciiTheme="majorHAnsi" w:eastAsia="Times New Roman" w:hAnsiTheme="majorHAnsi" w:cstheme="majorHAnsi"/>
        </w:rPr>
        <w:t xml:space="preserve">En especial, se aprecia que </w:t>
      </w:r>
      <w:r w:rsidR="004E06E6" w:rsidRPr="00FB219F">
        <w:rPr>
          <w:rFonts w:asciiTheme="majorHAnsi" w:eastAsia="Times New Roman" w:hAnsiTheme="majorHAnsi" w:cstheme="majorHAnsi"/>
        </w:rPr>
        <w:t>B</w:t>
      </w:r>
      <w:r w:rsidRPr="00FB219F">
        <w:rPr>
          <w:rFonts w:asciiTheme="majorHAnsi" w:eastAsia="Times New Roman" w:hAnsiTheme="majorHAnsi" w:cstheme="majorHAnsi"/>
        </w:rPr>
        <w:t>lockchain colaborar</w:t>
      </w:r>
      <w:r w:rsidR="004E06E6" w:rsidRPr="00FB219F">
        <w:rPr>
          <w:rFonts w:asciiTheme="majorHAnsi" w:eastAsia="Times New Roman" w:hAnsiTheme="majorHAnsi" w:cstheme="majorHAnsi"/>
        </w:rPr>
        <w:t>ía</w:t>
      </w:r>
      <w:r w:rsidRPr="00FB219F">
        <w:rPr>
          <w:rFonts w:asciiTheme="majorHAnsi" w:eastAsia="Times New Roman" w:hAnsiTheme="majorHAnsi" w:cstheme="majorHAnsi"/>
        </w:rPr>
        <w:t xml:space="preserve"> con la tarea del auxiliar de justicia</w:t>
      </w:r>
      <w:r w:rsidR="004E06E6" w:rsidRPr="00FB219F">
        <w:rPr>
          <w:rFonts w:asciiTheme="majorHAnsi" w:eastAsia="Times New Roman" w:hAnsiTheme="majorHAnsi" w:cstheme="majorHAnsi"/>
        </w:rPr>
        <w:t>,</w:t>
      </w:r>
      <w:r w:rsidRPr="00FB219F">
        <w:rPr>
          <w:rFonts w:asciiTheme="majorHAnsi" w:eastAsia="Times New Roman" w:hAnsiTheme="majorHAnsi" w:cstheme="majorHAnsi"/>
        </w:rPr>
        <w:t xml:space="preserve"> atento que todas las operaciones son trazables, inmutables y públicas. Es decir, el contador </w:t>
      </w:r>
      <w:r w:rsidR="004E06E6" w:rsidRPr="00FB219F">
        <w:rPr>
          <w:rFonts w:asciiTheme="majorHAnsi" w:eastAsia="Times New Roman" w:hAnsiTheme="majorHAnsi" w:cstheme="majorHAnsi"/>
        </w:rPr>
        <w:t xml:space="preserve">podría </w:t>
      </w:r>
      <w:r w:rsidRPr="00FB219F">
        <w:rPr>
          <w:rFonts w:asciiTheme="majorHAnsi" w:eastAsia="Times New Roman" w:hAnsiTheme="majorHAnsi" w:cstheme="majorHAnsi"/>
        </w:rPr>
        <w:t>comparar las registraciones de la contabilidad con la</w:t>
      </w:r>
      <w:r w:rsidR="004E06E6" w:rsidRPr="00FB219F">
        <w:rPr>
          <w:rFonts w:asciiTheme="majorHAnsi" w:eastAsia="Times New Roman" w:hAnsiTheme="majorHAnsi" w:cstheme="majorHAnsi"/>
        </w:rPr>
        <w:t>s</w:t>
      </w:r>
      <w:r w:rsidRPr="00FB219F">
        <w:rPr>
          <w:rFonts w:asciiTheme="majorHAnsi" w:eastAsia="Times New Roman" w:hAnsiTheme="majorHAnsi" w:cstheme="majorHAnsi"/>
        </w:rPr>
        <w:t xml:space="preserve"> existente</w:t>
      </w:r>
      <w:r w:rsidR="004E06E6" w:rsidRPr="00FB219F">
        <w:rPr>
          <w:rFonts w:asciiTheme="majorHAnsi" w:eastAsia="Times New Roman" w:hAnsiTheme="majorHAnsi" w:cstheme="majorHAnsi"/>
        </w:rPr>
        <w:t>s</w:t>
      </w:r>
      <w:r w:rsidRPr="00FB219F">
        <w:rPr>
          <w:rFonts w:asciiTheme="majorHAnsi" w:eastAsia="Times New Roman" w:hAnsiTheme="majorHAnsi" w:cstheme="majorHAnsi"/>
        </w:rPr>
        <w:t xml:space="preserve"> en la blockchain, realizar cruces, identificar desvíos y nuevas relaciones con la ventaja de</w:t>
      </w:r>
      <w:r w:rsidR="004E06E6" w:rsidRPr="00FB219F">
        <w:rPr>
          <w:rFonts w:asciiTheme="majorHAnsi" w:eastAsia="Times New Roman" w:hAnsiTheme="majorHAnsi" w:cstheme="majorHAnsi"/>
        </w:rPr>
        <w:t xml:space="preserve"> saber que los registros en aqué</w:t>
      </w:r>
      <w:r w:rsidRPr="00FB219F">
        <w:rPr>
          <w:rFonts w:asciiTheme="majorHAnsi" w:eastAsia="Times New Roman" w:hAnsiTheme="majorHAnsi" w:cstheme="majorHAnsi"/>
        </w:rPr>
        <w:t>lla no se pueden modificar.</w:t>
      </w:r>
    </w:p>
    <w:p w14:paraId="6B980413" w14:textId="77777777" w:rsidR="005238E5" w:rsidRPr="00FB219F" w:rsidRDefault="005238E5" w:rsidP="00FB219F">
      <w:pPr>
        <w:spacing w:after="0" w:line="240" w:lineRule="auto"/>
        <w:jc w:val="both"/>
        <w:rPr>
          <w:rFonts w:asciiTheme="majorHAnsi" w:eastAsia="Times New Roman" w:hAnsiTheme="majorHAnsi" w:cstheme="majorHAnsi"/>
        </w:rPr>
      </w:pPr>
    </w:p>
    <w:p w14:paraId="41E144CA" w14:textId="77777777" w:rsidR="005238E5" w:rsidRPr="00FB219F" w:rsidRDefault="005238E5" w:rsidP="00FB219F">
      <w:pPr>
        <w:spacing w:after="0" w:line="240" w:lineRule="auto"/>
        <w:jc w:val="both"/>
        <w:rPr>
          <w:rFonts w:asciiTheme="majorHAnsi" w:eastAsia="Times New Roman" w:hAnsiTheme="majorHAnsi" w:cstheme="majorHAnsi"/>
        </w:rPr>
      </w:pPr>
    </w:p>
    <w:p w14:paraId="7A18C4D5" w14:textId="77777777" w:rsidR="005238E5" w:rsidRPr="00FB219F" w:rsidRDefault="00B2374C" w:rsidP="00FB219F">
      <w:pPr>
        <w:spacing w:after="0" w:line="240" w:lineRule="auto"/>
        <w:jc w:val="both"/>
        <w:rPr>
          <w:rFonts w:asciiTheme="majorHAnsi" w:eastAsia="Times New Roman" w:hAnsiTheme="majorHAnsi" w:cstheme="majorHAnsi"/>
        </w:rPr>
      </w:pPr>
      <w:r w:rsidRPr="00FB219F">
        <w:rPr>
          <w:rFonts w:asciiTheme="majorHAnsi" w:hAnsiTheme="majorHAnsi" w:cstheme="majorHAnsi"/>
        </w:rPr>
        <w:br w:type="page"/>
      </w:r>
    </w:p>
    <w:p w14:paraId="35E5D69A" w14:textId="242E29B9" w:rsidR="00005EC5" w:rsidRPr="00FB219F" w:rsidRDefault="00005EC5" w:rsidP="00FB219F">
      <w:pPr>
        <w:spacing w:after="0" w:line="240" w:lineRule="auto"/>
        <w:jc w:val="both"/>
        <w:rPr>
          <w:rFonts w:asciiTheme="majorHAnsi" w:eastAsia="Times New Roman" w:hAnsiTheme="majorHAnsi" w:cstheme="majorHAnsi"/>
        </w:rPr>
      </w:pPr>
    </w:p>
    <w:p w14:paraId="1A035415" w14:textId="77777777" w:rsidR="0001441B" w:rsidRPr="00FB219F" w:rsidRDefault="0001441B" w:rsidP="00FB219F">
      <w:pPr>
        <w:spacing w:after="0" w:line="240" w:lineRule="auto"/>
        <w:jc w:val="both"/>
        <w:rPr>
          <w:rFonts w:asciiTheme="majorHAnsi" w:eastAsia="Times New Roman" w:hAnsiTheme="majorHAnsi" w:cstheme="majorHAnsi"/>
        </w:rPr>
      </w:pPr>
    </w:p>
    <w:p w14:paraId="23441C36" w14:textId="37C6A5F4" w:rsidR="005238E5" w:rsidRPr="00FB219F" w:rsidRDefault="0001441B" w:rsidP="00FB219F">
      <w:pPr>
        <w:pStyle w:val="Ttulo1"/>
        <w:numPr>
          <w:ilvl w:val="0"/>
          <w:numId w:val="2"/>
        </w:numPr>
        <w:spacing w:before="0" w:after="0" w:line="240" w:lineRule="auto"/>
        <w:rPr>
          <w:rFonts w:asciiTheme="majorHAnsi" w:hAnsiTheme="majorHAnsi" w:cstheme="majorHAnsi"/>
          <w:sz w:val="22"/>
          <w:szCs w:val="22"/>
        </w:rPr>
      </w:pPr>
      <w:bookmarkStart w:id="26" w:name="_Toc87622218"/>
      <w:r w:rsidRPr="00FB219F">
        <w:rPr>
          <w:rFonts w:asciiTheme="majorHAnsi" w:hAnsiTheme="majorHAnsi" w:cstheme="majorHAnsi"/>
          <w:sz w:val="22"/>
          <w:szCs w:val="22"/>
        </w:rPr>
        <w:t>GLOSARIO</w:t>
      </w:r>
      <w:bookmarkEnd w:id="26"/>
    </w:p>
    <w:p w14:paraId="06FB0EC6" w14:textId="33D59B94" w:rsidR="00CB3293" w:rsidRPr="00FB219F" w:rsidRDefault="00916FA8" w:rsidP="00FB219F">
      <w:pPr>
        <w:spacing w:after="0" w:line="240" w:lineRule="auto"/>
        <w:jc w:val="both"/>
        <w:rPr>
          <w:rFonts w:asciiTheme="majorHAnsi" w:eastAsia="Times New Roman" w:hAnsiTheme="majorHAnsi" w:cstheme="majorHAnsi"/>
          <w:b/>
        </w:rPr>
      </w:pPr>
      <w:r w:rsidRPr="00FB219F">
        <w:rPr>
          <w:rFonts w:asciiTheme="majorHAnsi" w:eastAsia="Times New Roman" w:hAnsiTheme="majorHAnsi" w:cstheme="majorHAnsi"/>
          <w:b/>
        </w:rPr>
        <w:t>(Fuente Comunidad $NCW)</w:t>
      </w:r>
    </w:p>
    <w:p w14:paraId="24BE4D51" w14:textId="77777777" w:rsidR="00916FA8" w:rsidRPr="00FB219F" w:rsidRDefault="00916FA8" w:rsidP="00FB219F">
      <w:pPr>
        <w:spacing w:after="0" w:line="240" w:lineRule="auto"/>
        <w:jc w:val="both"/>
        <w:rPr>
          <w:rFonts w:asciiTheme="majorHAnsi" w:eastAsia="Times New Roman" w:hAnsiTheme="majorHAnsi" w:cstheme="majorHAnsi"/>
        </w:rPr>
      </w:pPr>
    </w:p>
    <w:p w14:paraId="68727C85" w14:textId="38CE994D" w:rsidR="00810172" w:rsidRPr="00FB219F" w:rsidRDefault="00810172"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b/>
        </w:rPr>
        <w:t>Blockchain</w:t>
      </w:r>
      <w:r w:rsidR="00005EC5" w:rsidRPr="00FB219F">
        <w:rPr>
          <w:rFonts w:asciiTheme="majorHAnsi" w:eastAsia="Times New Roman" w:hAnsiTheme="majorHAnsi" w:cstheme="majorHAnsi"/>
          <w:b/>
        </w:rPr>
        <w:t>:</w:t>
      </w:r>
      <w:r w:rsidRPr="00FB219F">
        <w:rPr>
          <w:rFonts w:asciiTheme="majorHAnsi" w:eastAsia="Times New Roman" w:hAnsiTheme="majorHAnsi" w:cstheme="majorHAnsi"/>
        </w:rPr>
        <w:t xml:space="preserve"> (Cadena de bloques): Tecnología diseñada para administrar un registro de datos online, caracterizada por ser transparente y prácticamente incorruptible, donde la confianza es intrínseca. Sus características principales son ser pública, inmutable y distribuida.</w:t>
      </w:r>
    </w:p>
    <w:p w14:paraId="0B1FFC2C" w14:textId="77777777" w:rsidR="00810172" w:rsidRPr="00FB219F" w:rsidRDefault="00810172" w:rsidP="00FB219F">
      <w:pPr>
        <w:spacing w:after="0" w:line="240" w:lineRule="auto"/>
        <w:jc w:val="both"/>
        <w:rPr>
          <w:rFonts w:asciiTheme="majorHAnsi" w:eastAsia="Times New Roman" w:hAnsiTheme="majorHAnsi" w:cstheme="majorHAnsi"/>
        </w:rPr>
      </w:pPr>
    </w:p>
    <w:p w14:paraId="746012A1" w14:textId="77777777" w:rsidR="00810172" w:rsidRPr="00FB219F" w:rsidRDefault="00810172"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b/>
        </w:rPr>
        <w:t>Criptomoneda:</w:t>
      </w:r>
      <w:r w:rsidRPr="00FB219F">
        <w:rPr>
          <w:rFonts w:asciiTheme="majorHAnsi" w:eastAsia="Times New Roman" w:hAnsiTheme="majorHAnsi" w:cstheme="majorHAnsi"/>
        </w:rPr>
        <w:t xml:space="preserve"> Un tipo de moneda virtual que está protegida por criptografía.</w:t>
      </w:r>
    </w:p>
    <w:p w14:paraId="24B7A1A0" w14:textId="77777777" w:rsidR="00810172" w:rsidRPr="00FB219F" w:rsidRDefault="00810172" w:rsidP="00FB219F">
      <w:pPr>
        <w:spacing w:after="0" w:line="240" w:lineRule="auto"/>
        <w:jc w:val="both"/>
        <w:rPr>
          <w:rFonts w:asciiTheme="majorHAnsi" w:eastAsia="Times New Roman" w:hAnsiTheme="majorHAnsi" w:cstheme="majorHAnsi"/>
        </w:rPr>
      </w:pPr>
    </w:p>
    <w:p w14:paraId="547BC44E" w14:textId="77777777" w:rsidR="00810172" w:rsidRPr="00FB219F" w:rsidRDefault="00810172"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b/>
        </w:rPr>
        <w:t>Dinero virtual:</w:t>
      </w:r>
      <w:r w:rsidRPr="00FB219F">
        <w:rPr>
          <w:rFonts w:asciiTheme="majorHAnsi" w:eastAsia="Times New Roman" w:hAnsiTheme="majorHAnsi" w:cstheme="majorHAnsi"/>
        </w:rPr>
        <w:t xml:space="preserve"> Es el que no existe más que en su formato digital.</w:t>
      </w:r>
    </w:p>
    <w:p w14:paraId="2B26B509" w14:textId="77777777" w:rsidR="00810172" w:rsidRPr="00FB219F" w:rsidRDefault="00810172" w:rsidP="00FB219F">
      <w:pPr>
        <w:spacing w:after="0" w:line="240" w:lineRule="auto"/>
        <w:jc w:val="both"/>
        <w:rPr>
          <w:rFonts w:asciiTheme="majorHAnsi" w:eastAsia="Times New Roman" w:hAnsiTheme="majorHAnsi" w:cstheme="majorHAnsi"/>
        </w:rPr>
      </w:pPr>
    </w:p>
    <w:p w14:paraId="06FBE5CD" w14:textId="77777777" w:rsidR="00810172" w:rsidRPr="00FB219F" w:rsidRDefault="00810172"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b/>
        </w:rPr>
        <w:t>HASH:</w:t>
      </w:r>
      <w:r w:rsidRPr="00FB219F">
        <w:rPr>
          <w:rFonts w:asciiTheme="majorHAnsi" w:eastAsia="Times New Roman" w:hAnsiTheme="majorHAnsi" w:cstheme="majorHAnsi"/>
        </w:rPr>
        <w:t xml:space="preserve"> Algoritmo matemático que transforma cualquier bloque arbitrario de datos en una nueva serie de caracteres con una longitud fija. Independientemente de la longitud de los datos de entrada, el valor hash de salida tendrá siempre la misma longitud.</w:t>
      </w:r>
    </w:p>
    <w:p w14:paraId="08ABA08C" w14:textId="047FC1F5" w:rsidR="00810172" w:rsidRPr="00FB219F" w:rsidRDefault="00810172" w:rsidP="00FB219F">
      <w:pPr>
        <w:spacing w:after="0" w:line="240" w:lineRule="auto"/>
        <w:jc w:val="both"/>
        <w:rPr>
          <w:rFonts w:asciiTheme="majorHAnsi" w:eastAsia="Times New Roman" w:hAnsiTheme="majorHAnsi" w:cstheme="majorHAnsi"/>
        </w:rPr>
      </w:pPr>
    </w:p>
    <w:p w14:paraId="3B3AE1BE" w14:textId="7516DEAB" w:rsidR="00810172" w:rsidRPr="00FB219F" w:rsidRDefault="00810172"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b/>
        </w:rPr>
        <w:t>Firma digital:</w:t>
      </w:r>
      <w:r w:rsidRPr="00FB219F">
        <w:rPr>
          <w:rFonts w:asciiTheme="majorHAnsi" w:eastAsia="Times New Roman" w:hAnsiTheme="majorHAnsi" w:cstheme="majorHAnsi"/>
        </w:rPr>
        <w:t xml:space="preserve"> Es el resultado de aplicar a un documento digital un procedimiento matemático que requiere información de exclusivo conocimiento del firmante, encontrándose ésta bajo su absoluto control. Tiene validez legal.</w:t>
      </w:r>
    </w:p>
    <w:p w14:paraId="3E421105" w14:textId="4A0F17C0" w:rsidR="00630FA0" w:rsidRPr="00FB219F" w:rsidRDefault="00630FA0" w:rsidP="00FB219F">
      <w:pPr>
        <w:spacing w:after="0" w:line="240" w:lineRule="auto"/>
        <w:jc w:val="both"/>
        <w:rPr>
          <w:rFonts w:asciiTheme="majorHAnsi" w:eastAsia="Times New Roman" w:hAnsiTheme="majorHAnsi" w:cstheme="majorHAnsi"/>
        </w:rPr>
      </w:pPr>
    </w:p>
    <w:p w14:paraId="5CF3096B" w14:textId="77777777" w:rsidR="00810172" w:rsidRPr="00FB219F" w:rsidRDefault="00810172"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b/>
        </w:rPr>
        <w:t>Firma electrónica:</w:t>
      </w:r>
      <w:r w:rsidRPr="00FB219F">
        <w:rPr>
          <w:rFonts w:asciiTheme="majorHAnsi" w:eastAsia="Times New Roman" w:hAnsiTheme="majorHAnsi" w:cstheme="majorHAnsi"/>
        </w:rPr>
        <w:t xml:space="preserve"> Es el resultado de aplicar a un documento digital un procedimiento matemático que requiere información de exclusivo conocimiento del firmante, encontrándose ésta bajo su absoluto control. No tiene validez legal, hay que probarla.</w:t>
      </w:r>
    </w:p>
    <w:p w14:paraId="72BD2E14" w14:textId="53392715" w:rsidR="00810172" w:rsidRPr="00FB219F" w:rsidRDefault="00810172" w:rsidP="00FB219F">
      <w:pPr>
        <w:spacing w:after="0" w:line="240" w:lineRule="auto"/>
        <w:jc w:val="both"/>
        <w:rPr>
          <w:rFonts w:asciiTheme="majorHAnsi" w:eastAsia="Times New Roman" w:hAnsiTheme="majorHAnsi" w:cstheme="majorHAnsi"/>
        </w:rPr>
      </w:pPr>
    </w:p>
    <w:p w14:paraId="5ED5418D" w14:textId="77777777" w:rsidR="00810172" w:rsidRPr="00FB219F" w:rsidRDefault="00810172"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b/>
        </w:rPr>
        <w:t>Nodo:</w:t>
      </w:r>
      <w:r w:rsidRPr="00FB219F">
        <w:rPr>
          <w:rFonts w:asciiTheme="majorHAnsi" w:eastAsia="Times New Roman" w:hAnsiTheme="majorHAnsi" w:cstheme="majorHAnsi"/>
        </w:rPr>
        <w:t xml:space="preserve"> Cada ordenador que se encuentra en la red es un nodo que tiene descargada la cadena de bloques (blockchain) cumplida.</w:t>
      </w:r>
    </w:p>
    <w:p w14:paraId="118CC1D0" w14:textId="77777777" w:rsidR="00630FA0" w:rsidRPr="00FB219F" w:rsidRDefault="00630FA0" w:rsidP="00FB219F">
      <w:pPr>
        <w:spacing w:after="0" w:line="240" w:lineRule="auto"/>
        <w:jc w:val="both"/>
        <w:rPr>
          <w:rFonts w:asciiTheme="majorHAnsi" w:eastAsia="Times New Roman" w:hAnsiTheme="majorHAnsi" w:cstheme="majorHAnsi"/>
        </w:rPr>
      </w:pPr>
    </w:p>
    <w:p w14:paraId="1EA26D85" w14:textId="02A4E03B" w:rsidR="00810172" w:rsidRPr="00FB219F" w:rsidRDefault="00810172"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b/>
        </w:rPr>
        <w:t>Smart Contracts:</w:t>
      </w:r>
      <w:r w:rsidRPr="00FB219F">
        <w:rPr>
          <w:rFonts w:asciiTheme="majorHAnsi" w:eastAsia="Times New Roman" w:hAnsiTheme="majorHAnsi" w:cstheme="majorHAnsi"/>
        </w:rPr>
        <w:t xml:space="preserve"> Programa informático que, facilitado, garantiza y hace cumplir los acuerdos entre dos o más partes. Cuando se dispara una condición preprogramada, el contrato ejecuta la cláusula contractual correspondiente.</w:t>
      </w:r>
    </w:p>
    <w:p w14:paraId="1B1FB04F" w14:textId="77777777" w:rsidR="00630FA0" w:rsidRPr="00FB219F" w:rsidRDefault="00630FA0" w:rsidP="00FB219F">
      <w:pPr>
        <w:spacing w:after="0" w:line="240" w:lineRule="auto"/>
        <w:jc w:val="both"/>
        <w:rPr>
          <w:rFonts w:asciiTheme="majorHAnsi" w:eastAsia="Times New Roman" w:hAnsiTheme="majorHAnsi" w:cstheme="majorHAnsi"/>
        </w:rPr>
      </w:pPr>
    </w:p>
    <w:p w14:paraId="585046B4" w14:textId="377EEB8F" w:rsidR="00810172" w:rsidRPr="00FB219F" w:rsidRDefault="00810172"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b/>
        </w:rPr>
        <w:t>Token:</w:t>
      </w:r>
      <w:r w:rsidRPr="00FB219F">
        <w:rPr>
          <w:rFonts w:asciiTheme="majorHAnsi" w:eastAsia="Times New Roman" w:hAnsiTheme="majorHAnsi" w:cstheme="majorHAnsi"/>
        </w:rPr>
        <w:t xml:space="preserve"> Es la representación digital de un activo tangible o intangible.</w:t>
      </w:r>
    </w:p>
    <w:p w14:paraId="1AB55ADC" w14:textId="77777777" w:rsidR="00810172" w:rsidRPr="00FB219F" w:rsidRDefault="00810172" w:rsidP="00FB219F">
      <w:pPr>
        <w:spacing w:after="0" w:line="240" w:lineRule="auto"/>
        <w:jc w:val="both"/>
        <w:rPr>
          <w:rFonts w:asciiTheme="majorHAnsi" w:eastAsia="Times New Roman" w:hAnsiTheme="majorHAnsi" w:cstheme="majorHAnsi"/>
        </w:rPr>
      </w:pPr>
    </w:p>
    <w:p w14:paraId="3A6B59E0" w14:textId="77777777" w:rsidR="00810172" w:rsidRPr="00FB219F" w:rsidRDefault="00810172"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b/>
        </w:rPr>
        <w:t>Oráculo:</w:t>
      </w:r>
      <w:r w:rsidRPr="00FB219F">
        <w:rPr>
          <w:rFonts w:asciiTheme="majorHAnsi" w:eastAsia="Times New Roman" w:hAnsiTheme="majorHAnsi" w:cstheme="majorHAnsi"/>
        </w:rPr>
        <w:t xml:space="preserve"> Software que permite la interacción del mundo digital con el mundo real.</w:t>
      </w:r>
    </w:p>
    <w:p w14:paraId="53B6FE62" w14:textId="77777777" w:rsidR="00630FA0" w:rsidRPr="00FB219F" w:rsidRDefault="00630FA0" w:rsidP="00FB219F">
      <w:pPr>
        <w:spacing w:after="0" w:line="240" w:lineRule="auto"/>
        <w:jc w:val="both"/>
        <w:rPr>
          <w:rFonts w:asciiTheme="majorHAnsi" w:eastAsia="Times New Roman" w:hAnsiTheme="majorHAnsi" w:cstheme="majorHAnsi"/>
        </w:rPr>
      </w:pPr>
    </w:p>
    <w:p w14:paraId="3CC80EA1" w14:textId="606D1477" w:rsidR="00CB3293" w:rsidRPr="00FB219F" w:rsidRDefault="00810172" w:rsidP="00FB219F">
      <w:pPr>
        <w:spacing w:after="0" w:line="240" w:lineRule="auto"/>
        <w:jc w:val="both"/>
        <w:rPr>
          <w:rFonts w:asciiTheme="majorHAnsi" w:eastAsia="Times New Roman" w:hAnsiTheme="majorHAnsi" w:cstheme="majorHAnsi"/>
        </w:rPr>
      </w:pPr>
      <w:r w:rsidRPr="00FB219F">
        <w:rPr>
          <w:rFonts w:asciiTheme="majorHAnsi" w:eastAsia="Times New Roman" w:hAnsiTheme="majorHAnsi" w:cstheme="majorHAnsi"/>
          <w:b/>
        </w:rPr>
        <w:t>Sistema de Registro Contable:</w:t>
      </w:r>
      <w:r w:rsidRPr="00FB219F">
        <w:rPr>
          <w:rFonts w:asciiTheme="majorHAnsi" w:eastAsia="Times New Roman" w:hAnsiTheme="majorHAnsi" w:cstheme="majorHAnsi"/>
        </w:rPr>
        <w:t xml:space="preserve"> Se entiende como sistema de registro contable al conjunto de elementos interrelacionados, destinados al registro de las operaciones y hechos económicos-financieros. El mismo comprende los elementos de organización, control, guarda o conservación, exposición y análisis.</w:t>
      </w:r>
    </w:p>
    <w:p w14:paraId="61E60BD5" w14:textId="77777777" w:rsidR="00CB3293" w:rsidRPr="00FB219F" w:rsidRDefault="00CB3293" w:rsidP="00FB219F">
      <w:pPr>
        <w:spacing w:after="0" w:line="240" w:lineRule="auto"/>
        <w:jc w:val="both"/>
        <w:rPr>
          <w:rFonts w:asciiTheme="majorHAnsi" w:eastAsia="Times New Roman" w:hAnsiTheme="majorHAnsi" w:cstheme="majorHAnsi"/>
        </w:rPr>
      </w:pPr>
    </w:p>
    <w:p w14:paraId="5160D6F3" w14:textId="77777777" w:rsidR="00CB3293" w:rsidRPr="00FB219F" w:rsidRDefault="00CB3293" w:rsidP="00FB219F">
      <w:pPr>
        <w:spacing w:after="0" w:line="240" w:lineRule="auto"/>
        <w:jc w:val="both"/>
        <w:rPr>
          <w:rFonts w:asciiTheme="majorHAnsi" w:eastAsia="Times New Roman" w:hAnsiTheme="majorHAnsi" w:cstheme="majorHAnsi"/>
        </w:rPr>
      </w:pPr>
    </w:p>
    <w:p w14:paraId="0B2309B0" w14:textId="3BC6DFBE" w:rsidR="00E5483B" w:rsidRPr="00FB219F" w:rsidRDefault="00E5483B" w:rsidP="00FB219F">
      <w:pPr>
        <w:spacing w:after="0" w:line="240" w:lineRule="auto"/>
        <w:rPr>
          <w:rFonts w:asciiTheme="majorHAnsi" w:eastAsia="Times New Roman" w:hAnsiTheme="majorHAnsi" w:cstheme="majorHAnsi"/>
        </w:rPr>
      </w:pPr>
      <w:r w:rsidRPr="00FB219F">
        <w:rPr>
          <w:rFonts w:asciiTheme="majorHAnsi" w:eastAsia="Times New Roman" w:hAnsiTheme="majorHAnsi" w:cstheme="majorHAnsi"/>
        </w:rPr>
        <w:br w:type="page"/>
      </w:r>
    </w:p>
    <w:p w14:paraId="73D3A904" w14:textId="77777777" w:rsidR="00810172" w:rsidRPr="00FB219F" w:rsidRDefault="00810172" w:rsidP="00FB219F">
      <w:pPr>
        <w:spacing w:after="0" w:line="240" w:lineRule="auto"/>
        <w:jc w:val="both"/>
        <w:rPr>
          <w:rFonts w:asciiTheme="majorHAnsi" w:eastAsia="Times New Roman" w:hAnsiTheme="majorHAnsi" w:cstheme="majorHAnsi"/>
        </w:rPr>
      </w:pPr>
    </w:p>
    <w:p w14:paraId="1A07FB5C" w14:textId="6FCB2607" w:rsidR="005238E5" w:rsidRPr="00FB219F" w:rsidRDefault="006E2AC9" w:rsidP="00FB219F">
      <w:pPr>
        <w:pStyle w:val="Ttulo1"/>
        <w:numPr>
          <w:ilvl w:val="0"/>
          <w:numId w:val="2"/>
        </w:numPr>
        <w:spacing w:before="0" w:after="0" w:line="240" w:lineRule="auto"/>
        <w:rPr>
          <w:rFonts w:asciiTheme="majorHAnsi" w:hAnsiTheme="majorHAnsi" w:cstheme="majorHAnsi"/>
          <w:sz w:val="22"/>
          <w:szCs w:val="22"/>
        </w:rPr>
      </w:pPr>
      <w:bookmarkStart w:id="27" w:name="_Toc87622219"/>
      <w:r w:rsidRPr="00FB219F">
        <w:rPr>
          <w:rFonts w:asciiTheme="majorHAnsi" w:hAnsiTheme="majorHAnsi" w:cstheme="majorHAnsi"/>
          <w:sz w:val="22"/>
          <w:szCs w:val="22"/>
        </w:rPr>
        <w:t>BIBLIOGRAFÍA</w:t>
      </w:r>
      <w:bookmarkEnd w:id="27"/>
    </w:p>
    <w:p w14:paraId="005E3377" w14:textId="77777777" w:rsidR="005238E5" w:rsidRPr="00FB219F" w:rsidRDefault="005238E5" w:rsidP="00FB219F">
      <w:pPr>
        <w:spacing w:after="0" w:line="240" w:lineRule="auto"/>
        <w:jc w:val="both"/>
        <w:rPr>
          <w:rFonts w:asciiTheme="majorHAnsi" w:eastAsia="Times New Roman" w:hAnsiTheme="majorHAnsi" w:cstheme="majorHAnsi"/>
        </w:rPr>
      </w:pPr>
    </w:p>
    <w:p w14:paraId="38E915DA"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Código de Comercio.</w:t>
      </w:r>
    </w:p>
    <w:p w14:paraId="60F819D2"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Código Civil y Comercial de la Nación.</w:t>
      </w:r>
    </w:p>
    <w:p w14:paraId="29037C69"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Ley 19.550.</w:t>
      </w:r>
    </w:p>
    <w:p w14:paraId="05C889EF"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Ley 20.488.</w:t>
      </w:r>
    </w:p>
    <w:p w14:paraId="79605BBB"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Ley 25.506.</w:t>
      </w:r>
    </w:p>
    <w:p w14:paraId="00AC00D6"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Ley 27.349.</w:t>
      </w:r>
    </w:p>
    <w:p w14:paraId="61A8B46F"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DNU Decreto 27_2018 PODER EJECUTIVO NACIONAL.</w:t>
      </w:r>
    </w:p>
    <w:p w14:paraId="201EE3FD"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Resolución General Nro. 7/2015 de la Inspección General de Justicia (IGJ)</w:t>
      </w:r>
    </w:p>
    <w:p w14:paraId="5C1D21CC"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RG_igj_6-2017_TITULO IX.</w:t>
      </w:r>
    </w:p>
    <w:p w14:paraId="64A6747C"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AFIP Resolución General 4115-E.</w:t>
      </w:r>
    </w:p>
    <w:p w14:paraId="60CFB008"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ISO/IEC 27002:2005, Tecnología de la información - Código de buenas prácticas para la gestión de la seguridad de la información.</w:t>
      </w:r>
    </w:p>
    <w:p w14:paraId="1AA10DD5"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ISO 15489-1:2001, Información y documentación – Gestión de documentos – Parte 1: Generalidades.</w:t>
      </w:r>
    </w:p>
    <w:p w14:paraId="2F9C5F93"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Informe Nro. 1 Aspectos legales y formales del sistema de registro “Legal Forma” Comisión de Estudios sobre Sistemas de Registro, su integridad y autenticidad, EDICON Fondo Editorial Consejo, Consejo Profesional de Ciencias Económicas de la Ciudad de Buenos Aires (CPCECABA) ISBN:978-987-660-232-7.</w:t>
      </w:r>
    </w:p>
    <w:p w14:paraId="1D0B50EA"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 xml:space="preserve">Informe Nº2 denominado </w:t>
      </w:r>
      <w:r w:rsidRPr="00FB219F">
        <w:rPr>
          <w:rFonts w:asciiTheme="majorHAnsi" w:eastAsia="Times New Roman" w:hAnsiTheme="majorHAnsi" w:cstheme="majorHAnsi"/>
          <w:i/>
        </w:rPr>
        <w:t>El Sistema de registro. Definición y componentes</w:t>
      </w:r>
      <w:r w:rsidRPr="00FB219F">
        <w:rPr>
          <w:rFonts w:asciiTheme="majorHAnsi" w:eastAsia="Times New Roman" w:hAnsiTheme="majorHAnsi" w:cstheme="majorHAnsi"/>
        </w:rPr>
        <w:t xml:space="preserve"> elaborado por la Comisión de Estudios sobre Sistemas de Registro, su Integridad y Autenticidad Documental, EDICON Fondo Editorial Consejo, Consejo Profesional de Ciencias Económicas de la Ciudad Autónoma de Buenos Aires (CPCECABA) ISBN: 978-987-741-049-5</w:t>
      </w:r>
    </w:p>
    <w:p w14:paraId="562BD18F" w14:textId="77777777" w:rsidR="005238E5" w:rsidRPr="00FB219F" w:rsidRDefault="00B2374C" w:rsidP="006E2AC9">
      <w:pPr>
        <w:shd w:val="clear" w:color="auto" w:fill="FFFFFF"/>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IV Jornada de Derecho Contable. Autora Objetivos de Control para proteger la Documentación respaldatoria en formato electrónico. Dra. C.P. Graciela Inés Braga</w:t>
      </w:r>
    </w:p>
    <w:p w14:paraId="6A134FC3" w14:textId="77777777" w:rsidR="005238E5" w:rsidRPr="00FB219F" w:rsidRDefault="00B2374C" w:rsidP="006E2AC9">
      <w:pPr>
        <w:shd w:val="clear" w:color="auto" w:fill="FFFFFF"/>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VII Jornada de Derecho Contable. Autor Implicancias legales en el uso de la firma digital en el resguardo de documentación contable. Dr. C.P. Diego Sebastián Escobar.</w:t>
      </w:r>
    </w:p>
    <w:p w14:paraId="01E7CC80"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Seltzer, Juan Carlos. "Contar con habilidad: Ediciones de bolsillo". 4ta ed.- Buenos Aires: Ediciones Coperativas. 2014. ISBN: 978-987-652-101-7.</w:t>
      </w:r>
    </w:p>
    <w:p w14:paraId="349D0A1D"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Adrián S. Sancci, Liliana M. Mallo, Ana María Belic, Mariana Cipcic, Gustavo F. Rodríguez y Osvaldo P. Romano. "Contabilidad 1. Conceptos Aplicados" Buenos Aires. Prometeo libros. 2005. ISBN: 978-574044-6.</w:t>
      </w:r>
    </w:p>
    <w:p w14:paraId="0799DC8C"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José Maria Curá...[et al.]; coordinación general de Ramiro Salvochea ; dirigido por José Maria Curá. "La Empresa y el Nuevo Código Civil y Comercial de la Nación. Volumen I". 1a. ed.- Ciudad Autónoma de Buenos Aires. Edicon-Fondo Editorial Consejo. 2016. ISBN: 978-987-741-070-9.</w:t>
      </w:r>
    </w:p>
    <w:p w14:paraId="34AEA174"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Favier Dubois, Eduardo M. (h). Spagnolo, Lucía. "Los registros contables tradicionales e informáticos. Valor probatorio" en Herramientas legales para el contador público y estudios profesionales. Buenos Aires. Ad Hoc. 2013. ISBN: 978-950-894-950-9.</w:t>
      </w:r>
    </w:p>
    <w:p w14:paraId="2A74BAA1"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 xml:space="preserve">Gacio, Marisa. “Dictamen Profesional sobre registros contables” en Contabilidad y Auditoría ENFOQUES. Edición Nº 8 -Agosto 2009-. AAVV. Buenos Aires. La ley. 2009. </w:t>
      </w:r>
    </w:p>
    <w:p w14:paraId="5B288402"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https://bfa.ar/blockchain/blockchain</w:t>
      </w:r>
    </w:p>
    <w:p w14:paraId="3C5D328B"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Gavilán, Ana Julia. Sistema Comercial vs Sistema Contable. Agosto 2019. [consulta noviembre 2020] http://cgce.org/.</w:t>
      </w:r>
    </w:p>
    <w:p w14:paraId="5E68D4F6" w14:textId="77777777" w:rsidR="005238E5" w:rsidRPr="00FB219F" w:rsidRDefault="00B2374C" w:rsidP="006E2AC9">
      <w:pPr>
        <w:spacing w:after="0" w:line="240" w:lineRule="auto"/>
        <w:ind w:left="360"/>
        <w:jc w:val="both"/>
        <w:rPr>
          <w:rFonts w:asciiTheme="majorHAnsi" w:hAnsiTheme="majorHAnsi" w:cstheme="majorHAnsi"/>
        </w:rPr>
      </w:pPr>
      <w:r w:rsidRPr="00FB219F">
        <w:rPr>
          <w:rFonts w:asciiTheme="majorHAnsi" w:eastAsia="Times New Roman" w:hAnsiTheme="majorHAnsi" w:cstheme="majorHAnsi"/>
        </w:rPr>
        <w:t>Gavilán, Ana Julia y Pablo Garay. El blockchain y el derecho internacional. Octubre 2020. [consulta noviembre 2020].</w:t>
      </w:r>
    </w:p>
    <w:p w14:paraId="76BED2BB" w14:textId="77777777" w:rsidR="00CB3293" w:rsidRPr="00FB219F" w:rsidRDefault="00CB3293" w:rsidP="006E2AC9">
      <w:pPr>
        <w:spacing w:after="0" w:line="240" w:lineRule="auto"/>
        <w:ind w:left="360"/>
        <w:jc w:val="both"/>
        <w:rPr>
          <w:rFonts w:asciiTheme="majorHAnsi" w:eastAsia="Times New Roman" w:hAnsiTheme="majorHAnsi" w:cstheme="majorHAnsi"/>
        </w:rPr>
      </w:pPr>
      <w:r w:rsidRPr="00FB219F">
        <w:rPr>
          <w:rFonts w:asciiTheme="majorHAnsi" w:eastAsia="Times New Roman" w:hAnsiTheme="majorHAnsi" w:cstheme="majorHAnsi"/>
        </w:rPr>
        <w:t>https://linktr.ee/NetworkingCriptoWorld.</w:t>
      </w:r>
    </w:p>
    <w:sectPr w:rsidR="00CB3293" w:rsidRPr="00FB219F" w:rsidSect="002C4EC1">
      <w:footerReference w:type="default" r:id="rId16"/>
      <w:pgSz w:w="11906" w:h="16838"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D2340" w14:textId="77777777" w:rsidR="00A27145" w:rsidRDefault="00A27145">
      <w:pPr>
        <w:spacing w:after="0" w:line="240" w:lineRule="auto"/>
      </w:pPr>
      <w:r>
        <w:separator/>
      </w:r>
    </w:p>
  </w:endnote>
  <w:endnote w:type="continuationSeparator" w:id="0">
    <w:p w14:paraId="111C070F" w14:textId="77777777" w:rsidR="00A27145" w:rsidRDefault="00A2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689B1" w14:textId="77777777" w:rsidR="005160E4" w:rsidRDefault="005160E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E034C" w14:textId="77777777" w:rsidR="00A27145" w:rsidRDefault="00A27145">
      <w:pPr>
        <w:spacing w:after="0" w:line="240" w:lineRule="auto"/>
      </w:pPr>
      <w:r>
        <w:separator/>
      </w:r>
    </w:p>
  </w:footnote>
  <w:footnote w:type="continuationSeparator" w:id="0">
    <w:p w14:paraId="6E45CB7F" w14:textId="77777777" w:rsidR="00A27145" w:rsidRDefault="00A27145">
      <w:pPr>
        <w:spacing w:after="0" w:line="240" w:lineRule="auto"/>
      </w:pPr>
      <w:r>
        <w:continuationSeparator/>
      </w:r>
    </w:p>
  </w:footnote>
  <w:footnote w:id="1">
    <w:p w14:paraId="08098335" w14:textId="77777777" w:rsidR="005160E4" w:rsidRPr="00002B1B" w:rsidRDefault="005160E4">
      <w:pPr>
        <w:pBdr>
          <w:top w:val="nil"/>
          <w:left w:val="nil"/>
          <w:bottom w:val="nil"/>
          <w:right w:val="nil"/>
          <w:between w:val="nil"/>
        </w:pBdr>
        <w:spacing w:after="0" w:line="240" w:lineRule="auto"/>
        <w:rPr>
          <w:rFonts w:ascii="Arial" w:eastAsia="Times New Roman" w:hAnsi="Arial" w:cs="Arial"/>
          <w:color w:val="000000"/>
          <w:sz w:val="18"/>
          <w:szCs w:val="18"/>
        </w:rPr>
      </w:pPr>
      <w:r w:rsidRPr="00002B1B">
        <w:rPr>
          <w:rFonts w:ascii="Arial" w:hAnsi="Arial" w:cs="Arial"/>
          <w:sz w:val="18"/>
          <w:szCs w:val="18"/>
          <w:vertAlign w:val="superscript"/>
        </w:rPr>
        <w:footnoteRef/>
      </w:r>
      <w:r w:rsidRPr="00002B1B">
        <w:rPr>
          <w:rFonts w:ascii="Arial" w:eastAsia="Times New Roman" w:hAnsi="Arial" w:cs="Arial"/>
          <w:color w:val="000000"/>
          <w:sz w:val="18"/>
          <w:szCs w:val="18"/>
        </w:rPr>
        <w:t xml:space="preserve"> Código Civil y Comercial de la Nación, Artículo 321</w:t>
      </w:r>
    </w:p>
  </w:footnote>
  <w:footnote w:id="2">
    <w:p w14:paraId="6FFB3D4D" w14:textId="77777777" w:rsidR="005160E4" w:rsidRPr="00002B1B" w:rsidRDefault="005160E4">
      <w:pPr>
        <w:pBdr>
          <w:top w:val="nil"/>
          <w:left w:val="nil"/>
          <w:bottom w:val="nil"/>
          <w:right w:val="nil"/>
          <w:between w:val="nil"/>
        </w:pBdr>
        <w:spacing w:after="0" w:line="240" w:lineRule="auto"/>
        <w:rPr>
          <w:rFonts w:ascii="Arial" w:eastAsia="Times New Roman" w:hAnsi="Arial" w:cs="Arial"/>
          <w:color w:val="000000"/>
          <w:sz w:val="18"/>
          <w:szCs w:val="18"/>
        </w:rPr>
      </w:pPr>
      <w:r w:rsidRPr="00002B1B">
        <w:rPr>
          <w:rFonts w:ascii="Arial" w:hAnsi="Arial" w:cs="Arial"/>
          <w:sz w:val="18"/>
          <w:szCs w:val="18"/>
          <w:vertAlign w:val="superscript"/>
        </w:rPr>
        <w:footnoteRef/>
      </w:r>
      <w:r w:rsidRPr="00002B1B">
        <w:rPr>
          <w:rFonts w:ascii="Arial" w:eastAsia="Times New Roman" w:hAnsi="Arial" w:cs="Arial"/>
          <w:color w:val="000000"/>
          <w:sz w:val="18"/>
          <w:szCs w:val="18"/>
        </w:rPr>
        <w:t xml:space="preserve"> Norma ISO 15489-1:2001 Sección 7.2</w:t>
      </w:r>
    </w:p>
  </w:footnote>
  <w:footnote w:id="3">
    <w:p w14:paraId="146BA3E5" w14:textId="77777777" w:rsidR="005160E4" w:rsidRPr="00002B1B" w:rsidRDefault="005160E4">
      <w:pPr>
        <w:pBdr>
          <w:top w:val="nil"/>
          <w:left w:val="nil"/>
          <w:bottom w:val="nil"/>
          <w:right w:val="nil"/>
          <w:between w:val="nil"/>
        </w:pBdr>
        <w:spacing w:after="0" w:line="240" w:lineRule="auto"/>
        <w:jc w:val="both"/>
        <w:rPr>
          <w:rFonts w:ascii="Arial" w:eastAsia="Times New Roman" w:hAnsi="Arial" w:cs="Arial"/>
          <w:color w:val="000000"/>
          <w:sz w:val="18"/>
          <w:szCs w:val="18"/>
        </w:rPr>
      </w:pPr>
      <w:r>
        <w:rPr>
          <w:vertAlign w:val="superscript"/>
        </w:rPr>
        <w:footnoteRef/>
      </w:r>
      <w:r>
        <w:rPr>
          <w:rFonts w:ascii="Times New Roman" w:eastAsia="Times New Roman" w:hAnsi="Times New Roman" w:cs="Times New Roman"/>
          <w:color w:val="000000"/>
          <w:sz w:val="16"/>
          <w:szCs w:val="16"/>
        </w:rPr>
        <w:t xml:space="preserve"> </w:t>
      </w:r>
      <w:r w:rsidRPr="00002B1B">
        <w:rPr>
          <w:rFonts w:ascii="Arial" w:eastAsia="Times New Roman" w:hAnsi="Arial" w:cs="Arial"/>
          <w:color w:val="000000"/>
          <w:sz w:val="18"/>
          <w:szCs w:val="18"/>
        </w:rPr>
        <w:t xml:space="preserve">Informe Nº2 denominado </w:t>
      </w:r>
      <w:r w:rsidRPr="00002B1B">
        <w:rPr>
          <w:rFonts w:ascii="Arial" w:eastAsia="Times New Roman" w:hAnsi="Arial" w:cs="Arial"/>
          <w:i/>
          <w:color w:val="000000"/>
          <w:sz w:val="18"/>
          <w:szCs w:val="18"/>
        </w:rPr>
        <w:t>El Sistema de registro. Definición y componentes</w:t>
      </w:r>
      <w:r w:rsidRPr="00002B1B">
        <w:rPr>
          <w:rFonts w:ascii="Arial" w:eastAsia="Times New Roman" w:hAnsi="Arial" w:cs="Arial"/>
          <w:color w:val="000000"/>
          <w:sz w:val="18"/>
          <w:szCs w:val="18"/>
        </w:rPr>
        <w:t xml:space="preserve"> elaborado por la Comisión de Estudios sobre Sistemas de Registro, su Integridad y Autenticidad Documental, EDICON Fondo Editorial Consejo, Consejo Profesional de Ciencias Económicas de la Ciudad Autónoma de Buenos Aires (CPCECABA) ISBN: 978-987-741-049-5, pág. 9.</w:t>
      </w:r>
    </w:p>
    <w:p w14:paraId="007B317B" w14:textId="77777777" w:rsidR="005160E4" w:rsidRPr="00002B1B" w:rsidRDefault="005160E4">
      <w:pPr>
        <w:pBdr>
          <w:top w:val="nil"/>
          <w:left w:val="nil"/>
          <w:bottom w:val="nil"/>
          <w:right w:val="nil"/>
          <w:between w:val="nil"/>
        </w:pBdr>
        <w:spacing w:after="0" w:line="240" w:lineRule="auto"/>
        <w:rPr>
          <w:rFonts w:ascii="Arial" w:eastAsia="Times New Roman" w:hAnsi="Arial" w:cs="Arial"/>
          <w:color w:val="000000"/>
          <w:sz w:val="18"/>
          <w:szCs w:val="18"/>
        </w:rPr>
      </w:pPr>
    </w:p>
  </w:footnote>
  <w:footnote w:id="4">
    <w:p w14:paraId="1125F262" w14:textId="77777777" w:rsidR="005160E4" w:rsidRPr="00002B1B" w:rsidRDefault="005160E4">
      <w:pPr>
        <w:pBdr>
          <w:top w:val="nil"/>
          <w:left w:val="nil"/>
          <w:bottom w:val="nil"/>
          <w:right w:val="nil"/>
          <w:between w:val="nil"/>
        </w:pBdr>
        <w:spacing w:after="0" w:line="240" w:lineRule="auto"/>
        <w:jc w:val="both"/>
        <w:rPr>
          <w:rFonts w:ascii="Arial" w:eastAsia="Times New Roman" w:hAnsi="Arial" w:cs="Arial"/>
          <w:color w:val="000000"/>
          <w:sz w:val="18"/>
          <w:szCs w:val="18"/>
        </w:rPr>
      </w:pPr>
      <w:r>
        <w:rPr>
          <w:vertAlign w:val="superscript"/>
        </w:rPr>
        <w:footnoteRef/>
      </w:r>
      <w:r>
        <w:rPr>
          <w:rFonts w:ascii="Times New Roman" w:eastAsia="Times New Roman" w:hAnsi="Times New Roman" w:cs="Times New Roman"/>
          <w:color w:val="000000"/>
          <w:sz w:val="16"/>
          <w:szCs w:val="16"/>
        </w:rPr>
        <w:t xml:space="preserve"> </w:t>
      </w:r>
      <w:r w:rsidRPr="00002B1B">
        <w:rPr>
          <w:rFonts w:ascii="Arial" w:eastAsia="Times New Roman" w:hAnsi="Arial" w:cs="Arial"/>
          <w:color w:val="000000"/>
          <w:sz w:val="18"/>
          <w:szCs w:val="18"/>
        </w:rPr>
        <w:t xml:space="preserve">Informe Nº2 denominado </w:t>
      </w:r>
      <w:r w:rsidRPr="00002B1B">
        <w:rPr>
          <w:rFonts w:ascii="Arial" w:eastAsia="Times New Roman" w:hAnsi="Arial" w:cs="Arial"/>
          <w:i/>
          <w:color w:val="000000"/>
          <w:sz w:val="18"/>
          <w:szCs w:val="18"/>
        </w:rPr>
        <w:t>El Sistema de registro. Definición y componentes</w:t>
      </w:r>
      <w:r w:rsidRPr="00002B1B">
        <w:rPr>
          <w:rFonts w:ascii="Arial" w:eastAsia="Times New Roman" w:hAnsi="Arial" w:cs="Arial"/>
          <w:color w:val="000000"/>
          <w:sz w:val="18"/>
          <w:szCs w:val="18"/>
        </w:rPr>
        <w:t xml:space="preserve"> elaborado por la Comisión de Estudios sobre Sistemas de Registro, su Integridad y Autenticidad Documental, EDICON Fondo Editorial Consejo, Consejo Profesional de Ciencias Económicas de la Ciudad Autónoma de Buenos Aires (CPCECABA) ISBN: 978-987-741-049-5, pág. 13.</w:t>
      </w:r>
    </w:p>
    <w:p w14:paraId="77D06401" w14:textId="77777777" w:rsidR="005160E4" w:rsidRPr="00002B1B" w:rsidRDefault="005160E4">
      <w:pPr>
        <w:pBdr>
          <w:top w:val="nil"/>
          <w:left w:val="nil"/>
          <w:bottom w:val="nil"/>
          <w:right w:val="nil"/>
          <w:between w:val="nil"/>
        </w:pBdr>
        <w:spacing w:after="0" w:line="240" w:lineRule="auto"/>
        <w:rPr>
          <w:rFonts w:ascii="Arial" w:eastAsia="Times New Roman" w:hAnsi="Arial" w:cs="Arial"/>
          <w:color w:val="000000"/>
          <w:sz w:val="18"/>
          <w:szCs w:val="18"/>
        </w:rPr>
      </w:pPr>
    </w:p>
  </w:footnote>
  <w:footnote w:id="5">
    <w:p w14:paraId="022C7E5C" w14:textId="7BCE3C6A" w:rsidR="005160E4" w:rsidRPr="00002B1B" w:rsidRDefault="005160E4">
      <w:pPr>
        <w:pStyle w:val="Textonotapie"/>
        <w:rPr>
          <w:rFonts w:ascii="Arial" w:eastAsia="Times New Roman" w:hAnsi="Arial" w:cs="Arial"/>
          <w:color w:val="000000"/>
          <w:sz w:val="18"/>
          <w:szCs w:val="18"/>
        </w:rPr>
      </w:pPr>
      <w:r>
        <w:rPr>
          <w:rStyle w:val="Refdenotaalpie"/>
        </w:rPr>
        <w:footnoteRef/>
      </w:r>
      <w:r>
        <w:t xml:space="preserve"> </w:t>
      </w:r>
      <w:r w:rsidRPr="00002B1B">
        <w:rPr>
          <w:rFonts w:ascii="Arial" w:eastAsia="Times New Roman" w:hAnsi="Arial" w:cs="Arial"/>
          <w:color w:val="000000"/>
          <w:sz w:val="18"/>
          <w:szCs w:val="18"/>
        </w:rPr>
        <w:t>Automatización de tareas.</w:t>
      </w:r>
    </w:p>
  </w:footnote>
  <w:footnote w:id="6">
    <w:p w14:paraId="41F83B7E" w14:textId="6899C73F" w:rsidR="005160E4" w:rsidRPr="00414D9F" w:rsidRDefault="005160E4" w:rsidP="00105CB4">
      <w:pPr>
        <w:pStyle w:val="Textonotapie"/>
        <w:jc w:val="both"/>
        <w:rPr>
          <w:rFonts w:ascii="Arial" w:hAnsi="Arial" w:cs="Arial"/>
          <w:sz w:val="18"/>
          <w:szCs w:val="18"/>
        </w:rPr>
      </w:pPr>
      <w:r>
        <w:rPr>
          <w:rStyle w:val="Refdenotaalpie"/>
        </w:rPr>
        <w:footnoteRef/>
      </w:r>
      <w:r>
        <w:t xml:space="preserve"> </w:t>
      </w:r>
      <w:r w:rsidRPr="00414D9F">
        <w:rPr>
          <w:rFonts w:ascii="Arial" w:hAnsi="Arial" w:cs="Arial"/>
          <w:sz w:val="18"/>
          <w:szCs w:val="18"/>
        </w:rPr>
        <w:t>Grabación secuencial en un archivo o en una base de datos de todos los acontecimientos (eventos o acciones) que afectan a un proceso particular (aplicación, actividad de una red informática, etc.). De esta forma constituye una evidencia del comportamiento del sistema.</w:t>
      </w:r>
    </w:p>
  </w:footnote>
  <w:footnote w:id="7">
    <w:p w14:paraId="10996DDE" w14:textId="77777777" w:rsidR="005160E4" w:rsidRPr="00414D9F" w:rsidRDefault="005160E4">
      <w:pPr>
        <w:pBdr>
          <w:top w:val="nil"/>
          <w:left w:val="nil"/>
          <w:bottom w:val="nil"/>
          <w:right w:val="nil"/>
          <w:between w:val="nil"/>
        </w:pBdr>
        <w:spacing w:after="0" w:line="240" w:lineRule="auto"/>
        <w:jc w:val="both"/>
        <w:rPr>
          <w:rFonts w:ascii="Arial" w:eastAsia="Times New Roman" w:hAnsi="Arial" w:cs="Arial"/>
          <w:color w:val="000000"/>
          <w:sz w:val="18"/>
          <w:szCs w:val="18"/>
        </w:rPr>
      </w:pPr>
      <w:r w:rsidRPr="00414D9F">
        <w:rPr>
          <w:rFonts w:ascii="Arial" w:hAnsi="Arial" w:cs="Arial"/>
          <w:sz w:val="18"/>
          <w:szCs w:val="18"/>
          <w:vertAlign w:val="superscript"/>
        </w:rPr>
        <w:footnoteRef/>
      </w:r>
      <w:r w:rsidRPr="00414D9F">
        <w:rPr>
          <w:rFonts w:ascii="Arial" w:hAnsi="Arial" w:cs="Arial"/>
          <w:color w:val="000000"/>
          <w:sz w:val="18"/>
          <w:szCs w:val="18"/>
        </w:rPr>
        <w:t xml:space="preserve"> </w:t>
      </w:r>
      <w:r w:rsidRPr="00414D9F">
        <w:rPr>
          <w:rFonts w:ascii="Arial" w:eastAsia="Times New Roman" w:hAnsi="Arial" w:cs="Arial"/>
          <w:color w:val="000000"/>
          <w:sz w:val="18"/>
          <w:szCs w:val="18"/>
        </w:rPr>
        <w:t xml:space="preserve">Informe Nº2 denominado </w:t>
      </w:r>
      <w:r w:rsidRPr="00414D9F">
        <w:rPr>
          <w:rFonts w:ascii="Arial" w:eastAsia="Times New Roman" w:hAnsi="Arial" w:cs="Arial"/>
          <w:i/>
          <w:color w:val="000000"/>
          <w:sz w:val="18"/>
          <w:szCs w:val="18"/>
        </w:rPr>
        <w:t>El Sistema de registro. Definición y componentes</w:t>
      </w:r>
      <w:r w:rsidRPr="00414D9F">
        <w:rPr>
          <w:rFonts w:ascii="Arial" w:eastAsia="Times New Roman" w:hAnsi="Arial" w:cs="Arial"/>
          <w:color w:val="000000"/>
          <w:sz w:val="18"/>
          <w:szCs w:val="18"/>
        </w:rPr>
        <w:t xml:space="preserve"> elaborado por la Comisión de Estudios sobre Sistemas de Registro, su Integridad y Autenticidad Documental, EDICON Fondo Editorial Consejo, Consejo Profesional de Ciencias Económicas de la Ciudad Autónoma de Buenos Aires (CPCECABA) ISBN: 978-987-741-049-5, pág. 9 y 11.</w:t>
      </w:r>
    </w:p>
    <w:p w14:paraId="6918A44E" w14:textId="77777777" w:rsidR="005160E4" w:rsidRPr="00414D9F" w:rsidRDefault="005160E4">
      <w:pPr>
        <w:pBdr>
          <w:top w:val="nil"/>
          <w:left w:val="nil"/>
          <w:bottom w:val="nil"/>
          <w:right w:val="nil"/>
          <w:between w:val="nil"/>
        </w:pBdr>
        <w:spacing w:after="0" w:line="240" w:lineRule="auto"/>
        <w:rPr>
          <w:rFonts w:ascii="Arial" w:hAnsi="Arial" w:cs="Arial"/>
          <w:color w:val="000000"/>
          <w:sz w:val="18"/>
          <w:szCs w:val="18"/>
        </w:rPr>
      </w:pPr>
    </w:p>
  </w:footnote>
  <w:footnote w:id="8">
    <w:p w14:paraId="71642930" w14:textId="77777777" w:rsidR="005160E4" w:rsidRPr="00414D9F" w:rsidRDefault="005160E4">
      <w:pPr>
        <w:pBdr>
          <w:top w:val="nil"/>
          <w:left w:val="nil"/>
          <w:bottom w:val="nil"/>
          <w:right w:val="nil"/>
          <w:between w:val="nil"/>
        </w:pBdr>
        <w:spacing w:after="0" w:line="240" w:lineRule="auto"/>
        <w:jc w:val="both"/>
        <w:rPr>
          <w:rFonts w:ascii="Arial" w:eastAsia="Times New Roman" w:hAnsi="Arial" w:cs="Arial"/>
          <w:color w:val="000000"/>
          <w:sz w:val="18"/>
          <w:szCs w:val="18"/>
        </w:rPr>
      </w:pPr>
      <w:r w:rsidRPr="00414D9F">
        <w:rPr>
          <w:rFonts w:ascii="Arial" w:hAnsi="Arial" w:cs="Arial"/>
          <w:sz w:val="18"/>
          <w:szCs w:val="18"/>
          <w:vertAlign w:val="superscript"/>
        </w:rPr>
        <w:footnoteRef/>
      </w:r>
      <w:r w:rsidRPr="00414D9F">
        <w:rPr>
          <w:rFonts w:ascii="Arial" w:eastAsia="Arial" w:hAnsi="Arial" w:cs="Arial"/>
          <w:color w:val="000000"/>
          <w:sz w:val="18"/>
          <w:szCs w:val="18"/>
        </w:rPr>
        <w:t xml:space="preserve"> </w:t>
      </w:r>
      <w:r w:rsidRPr="00414D9F">
        <w:rPr>
          <w:rFonts w:ascii="Arial" w:eastAsia="Times New Roman" w:hAnsi="Arial" w:cs="Arial"/>
          <w:color w:val="000000"/>
          <w:sz w:val="18"/>
          <w:szCs w:val="18"/>
        </w:rPr>
        <w:t xml:space="preserve">Seltzer, Juan Carlos. </w:t>
      </w:r>
      <w:r w:rsidRPr="00414D9F">
        <w:rPr>
          <w:rFonts w:ascii="Arial" w:eastAsia="Times New Roman" w:hAnsi="Arial" w:cs="Arial"/>
          <w:i/>
          <w:color w:val="000000"/>
          <w:sz w:val="18"/>
          <w:szCs w:val="18"/>
        </w:rPr>
        <w:t xml:space="preserve">"Contar con habilidad: </w:t>
      </w:r>
      <w:r w:rsidRPr="00414D9F">
        <w:rPr>
          <w:rFonts w:ascii="Arial" w:eastAsia="Times New Roman" w:hAnsi="Arial" w:cs="Arial"/>
          <w:color w:val="000000"/>
          <w:sz w:val="18"/>
          <w:szCs w:val="18"/>
        </w:rPr>
        <w:t>Ediciones de bolsillo</w:t>
      </w:r>
      <w:r w:rsidRPr="00414D9F">
        <w:rPr>
          <w:rFonts w:ascii="Arial" w:eastAsia="Times New Roman" w:hAnsi="Arial" w:cs="Arial"/>
          <w:i/>
          <w:color w:val="000000"/>
          <w:sz w:val="18"/>
          <w:szCs w:val="18"/>
        </w:rPr>
        <w:t>"</w:t>
      </w:r>
      <w:r w:rsidRPr="00414D9F">
        <w:rPr>
          <w:rFonts w:ascii="Arial" w:eastAsia="Times New Roman" w:hAnsi="Arial" w:cs="Arial"/>
          <w:color w:val="000000"/>
          <w:sz w:val="18"/>
          <w:szCs w:val="18"/>
        </w:rPr>
        <w:t>. 4</w:t>
      </w:r>
      <w:r w:rsidRPr="00414D9F">
        <w:rPr>
          <w:rFonts w:ascii="Arial" w:eastAsia="Times New Roman" w:hAnsi="Arial" w:cs="Arial"/>
          <w:color w:val="000000"/>
          <w:sz w:val="18"/>
          <w:szCs w:val="18"/>
          <w:vertAlign w:val="superscript"/>
        </w:rPr>
        <w:t>ta</w:t>
      </w:r>
      <w:r w:rsidRPr="00414D9F">
        <w:rPr>
          <w:rFonts w:ascii="Arial" w:eastAsia="Times New Roman" w:hAnsi="Arial" w:cs="Arial"/>
          <w:color w:val="000000"/>
          <w:sz w:val="18"/>
          <w:szCs w:val="18"/>
        </w:rPr>
        <w:t xml:space="preserve"> ed.- Buenos Aires: Ediciones Coperativas. 2014. ISBN: 978-987-652-101-7. Pág. 111.</w:t>
      </w:r>
    </w:p>
  </w:footnote>
  <w:footnote w:id="9">
    <w:p w14:paraId="2A8D0303" w14:textId="77777777" w:rsidR="005160E4" w:rsidRPr="00414D9F" w:rsidRDefault="005160E4">
      <w:pPr>
        <w:pBdr>
          <w:top w:val="nil"/>
          <w:left w:val="nil"/>
          <w:bottom w:val="nil"/>
          <w:right w:val="nil"/>
          <w:between w:val="nil"/>
        </w:pBdr>
        <w:spacing w:after="0" w:line="240" w:lineRule="auto"/>
        <w:jc w:val="both"/>
        <w:rPr>
          <w:rFonts w:ascii="Arial" w:eastAsia="Times New Roman" w:hAnsi="Arial" w:cs="Arial"/>
          <w:color w:val="000000"/>
          <w:sz w:val="18"/>
          <w:szCs w:val="18"/>
        </w:rPr>
      </w:pPr>
      <w:r w:rsidRPr="00414D9F">
        <w:rPr>
          <w:rFonts w:ascii="Arial" w:hAnsi="Arial" w:cs="Arial"/>
          <w:sz w:val="18"/>
          <w:szCs w:val="18"/>
          <w:vertAlign w:val="superscript"/>
        </w:rPr>
        <w:footnoteRef/>
      </w:r>
      <w:r w:rsidRPr="00414D9F">
        <w:rPr>
          <w:rFonts w:ascii="Arial" w:eastAsia="Arial" w:hAnsi="Arial" w:cs="Arial"/>
          <w:color w:val="000000"/>
          <w:sz w:val="18"/>
          <w:szCs w:val="18"/>
        </w:rPr>
        <w:t xml:space="preserve"> </w:t>
      </w:r>
      <w:r w:rsidRPr="00414D9F">
        <w:rPr>
          <w:rFonts w:ascii="Arial" w:eastAsia="Times New Roman" w:hAnsi="Arial" w:cs="Arial"/>
          <w:color w:val="000000"/>
          <w:sz w:val="18"/>
          <w:szCs w:val="18"/>
        </w:rPr>
        <w:t xml:space="preserve">Adrián S. Sancci, Liliana M. Mallo, Ana María Belic, Mariana Cipcic, Gustavo F. Rodríguez y Osvaldo P. Romano. </w:t>
      </w:r>
      <w:r w:rsidRPr="00414D9F">
        <w:rPr>
          <w:rFonts w:ascii="Arial" w:eastAsia="Times New Roman" w:hAnsi="Arial" w:cs="Arial"/>
          <w:i/>
          <w:color w:val="000000"/>
          <w:sz w:val="18"/>
          <w:szCs w:val="18"/>
        </w:rPr>
        <w:t>"Contabilidad 1. Conceptos Aplicados"</w:t>
      </w:r>
      <w:r w:rsidRPr="00414D9F">
        <w:rPr>
          <w:rFonts w:ascii="Arial" w:eastAsia="Times New Roman" w:hAnsi="Arial" w:cs="Arial"/>
          <w:color w:val="000000"/>
          <w:sz w:val="18"/>
          <w:szCs w:val="18"/>
        </w:rPr>
        <w:t xml:space="preserve"> Buenos Aires. Prometeo libros. 2005. ISBN: 978-574044-6. Pág. 102.</w:t>
      </w:r>
    </w:p>
  </w:footnote>
  <w:footnote w:id="10">
    <w:p w14:paraId="7EB94534" w14:textId="77777777" w:rsidR="005160E4" w:rsidRPr="00414D9F" w:rsidRDefault="005160E4">
      <w:pPr>
        <w:pBdr>
          <w:top w:val="nil"/>
          <w:left w:val="nil"/>
          <w:bottom w:val="nil"/>
          <w:right w:val="nil"/>
          <w:between w:val="nil"/>
        </w:pBdr>
        <w:spacing w:after="0" w:line="240" w:lineRule="auto"/>
        <w:jc w:val="both"/>
        <w:rPr>
          <w:rFonts w:ascii="Arial" w:eastAsia="Times New Roman" w:hAnsi="Arial" w:cs="Arial"/>
          <w:color w:val="000000"/>
          <w:sz w:val="18"/>
          <w:szCs w:val="18"/>
        </w:rPr>
      </w:pPr>
      <w:r w:rsidRPr="00414D9F">
        <w:rPr>
          <w:rFonts w:ascii="Arial" w:hAnsi="Arial" w:cs="Arial"/>
          <w:sz w:val="18"/>
          <w:szCs w:val="18"/>
          <w:vertAlign w:val="superscript"/>
        </w:rPr>
        <w:footnoteRef/>
      </w:r>
      <w:r w:rsidRPr="00414D9F">
        <w:rPr>
          <w:rFonts w:ascii="Arial" w:eastAsia="Times New Roman" w:hAnsi="Arial" w:cs="Arial"/>
          <w:color w:val="000000"/>
          <w:sz w:val="18"/>
          <w:szCs w:val="18"/>
        </w:rPr>
        <w:t xml:space="preserve"> José Maria Curá...[et al.]; coordinación general de Ramiro Salvochea ; dirigido por José Maria Curá. </w:t>
      </w:r>
      <w:r w:rsidRPr="00414D9F">
        <w:rPr>
          <w:rFonts w:ascii="Arial" w:eastAsia="Times New Roman" w:hAnsi="Arial" w:cs="Arial"/>
          <w:i/>
          <w:color w:val="000000"/>
          <w:sz w:val="18"/>
          <w:szCs w:val="18"/>
        </w:rPr>
        <w:t>"La Empresa y el Nuevo Código Civil y Comercial de la Nación. Volumen I"</w:t>
      </w:r>
      <w:r w:rsidRPr="00414D9F">
        <w:rPr>
          <w:rFonts w:ascii="Arial" w:eastAsia="Times New Roman" w:hAnsi="Arial" w:cs="Arial"/>
          <w:color w:val="000000"/>
          <w:sz w:val="18"/>
          <w:szCs w:val="18"/>
        </w:rPr>
        <w:t>. 1a. ed.- Ciudad Autónoma de Buenos Aires. Edicon-Fondo Editorial Consejo. 2016. ISBN: 978-987-741-070-9. Pág. 206.</w:t>
      </w:r>
    </w:p>
  </w:footnote>
  <w:footnote w:id="11">
    <w:p w14:paraId="24A0E829" w14:textId="77777777" w:rsidR="005160E4" w:rsidRPr="00414D9F" w:rsidRDefault="005160E4">
      <w:pPr>
        <w:pBdr>
          <w:top w:val="nil"/>
          <w:left w:val="nil"/>
          <w:bottom w:val="nil"/>
          <w:right w:val="nil"/>
          <w:between w:val="nil"/>
        </w:pBdr>
        <w:spacing w:after="0" w:line="240" w:lineRule="auto"/>
        <w:jc w:val="both"/>
        <w:rPr>
          <w:rFonts w:ascii="Arial" w:eastAsia="Times New Roman" w:hAnsi="Arial" w:cs="Arial"/>
          <w:color w:val="000000"/>
          <w:sz w:val="18"/>
          <w:szCs w:val="18"/>
        </w:rPr>
      </w:pPr>
      <w:r w:rsidRPr="00414D9F">
        <w:rPr>
          <w:rFonts w:ascii="Arial" w:hAnsi="Arial" w:cs="Arial"/>
          <w:sz w:val="18"/>
          <w:szCs w:val="18"/>
          <w:vertAlign w:val="superscript"/>
        </w:rPr>
        <w:footnoteRef/>
      </w:r>
      <w:r w:rsidRPr="00414D9F">
        <w:rPr>
          <w:rFonts w:ascii="Arial" w:eastAsia="Arial" w:hAnsi="Arial" w:cs="Arial"/>
          <w:color w:val="000000"/>
          <w:sz w:val="18"/>
          <w:szCs w:val="18"/>
        </w:rPr>
        <w:t xml:space="preserve"> </w:t>
      </w:r>
      <w:r w:rsidRPr="00414D9F">
        <w:rPr>
          <w:rFonts w:ascii="Arial" w:eastAsia="Times New Roman" w:hAnsi="Arial" w:cs="Arial"/>
          <w:color w:val="000000"/>
          <w:sz w:val="18"/>
          <w:szCs w:val="18"/>
        </w:rPr>
        <w:t xml:space="preserve">Favier Dubois, Eduardo M. (h). Spagnolo, Lucía. </w:t>
      </w:r>
      <w:r w:rsidRPr="00414D9F">
        <w:rPr>
          <w:rFonts w:ascii="Arial" w:eastAsia="Times New Roman" w:hAnsi="Arial" w:cs="Arial"/>
          <w:i/>
          <w:color w:val="000000"/>
          <w:sz w:val="18"/>
          <w:szCs w:val="18"/>
        </w:rPr>
        <w:t>"Los registros contables tradicionales e informáticos. Valor probatorio"</w:t>
      </w:r>
      <w:r w:rsidRPr="00414D9F">
        <w:rPr>
          <w:rFonts w:ascii="Arial" w:eastAsia="Times New Roman" w:hAnsi="Arial" w:cs="Arial"/>
          <w:color w:val="000000"/>
          <w:sz w:val="18"/>
          <w:szCs w:val="18"/>
        </w:rPr>
        <w:t xml:space="preserve"> en Herramientas legales para el contador público y estudios profesionales</w:t>
      </w:r>
      <w:r w:rsidRPr="00414D9F">
        <w:rPr>
          <w:rFonts w:ascii="Arial" w:eastAsia="Times New Roman" w:hAnsi="Arial" w:cs="Arial"/>
          <w:i/>
          <w:color w:val="000000"/>
          <w:sz w:val="18"/>
          <w:szCs w:val="18"/>
        </w:rPr>
        <w:t>.</w:t>
      </w:r>
      <w:r w:rsidRPr="00414D9F">
        <w:rPr>
          <w:rFonts w:ascii="Arial" w:eastAsia="Times New Roman" w:hAnsi="Arial" w:cs="Arial"/>
          <w:color w:val="000000"/>
          <w:sz w:val="18"/>
          <w:szCs w:val="18"/>
        </w:rPr>
        <w:t xml:space="preserve"> Buenos Aires. Ad Hoc. 2013. ISBN: 978-950-894-950-9.Pág. 52</w:t>
      </w:r>
    </w:p>
  </w:footnote>
  <w:footnote w:id="12">
    <w:p w14:paraId="4BF72192" w14:textId="77777777" w:rsidR="005160E4" w:rsidRPr="00414D9F" w:rsidRDefault="005160E4">
      <w:pPr>
        <w:pBdr>
          <w:top w:val="nil"/>
          <w:left w:val="nil"/>
          <w:bottom w:val="nil"/>
          <w:right w:val="nil"/>
          <w:between w:val="nil"/>
        </w:pBdr>
        <w:spacing w:after="0" w:line="240" w:lineRule="auto"/>
        <w:jc w:val="both"/>
        <w:rPr>
          <w:rFonts w:ascii="Arial" w:eastAsia="Times New Roman" w:hAnsi="Arial" w:cs="Arial"/>
          <w:color w:val="000000"/>
          <w:sz w:val="18"/>
          <w:szCs w:val="18"/>
        </w:rPr>
      </w:pPr>
      <w:r w:rsidRPr="00414D9F">
        <w:rPr>
          <w:rFonts w:ascii="Arial" w:hAnsi="Arial" w:cs="Arial"/>
          <w:sz w:val="18"/>
          <w:szCs w:val="18"/>
          <w:vertAlign w:val="superscript"/>
        </w:rPr>
        <w:footnoteRef/>
      </w:r>
      <w:r w:rsidRPr="00414D9F">
        <w:rPr>
          <w:rFonts w:ascii="Arial" w:eastAsia="Times New Roman" w:hAnsi="Arial" w:cs="Arial"/>
          <w:color w:val="000000"/>
          <w:sz w:val="18"/>
          <w:szCs w:val="18"/>
        </w:rPr>
        <w:t xml:space="preserve"> Gacio, Marisa. “Dictamen Profesional sobre registros contables” en </w:t>
      </w:r>
      <w:r w:rsidRPr="00414D9F">
        <w:rPr>
          <w:rFonts w:ascii="Arial" w:eastAsia="Times New Roman" w:hAnsi="Arial" w:cs="Arial"/>
          <w:i/>
          <w:color w:val="000000"/>
          <w:sz w:val="18"/>
          <w:szCs w:val="18"/>
        </w:rPr>
        <w:t>Contabilidad y Auditoría ENFOQUES. Edición Nº 8 -Agosto 2009-.</w:t>
      </w:r>
      <w:r w:rsidRPr="00414D9F">
        <w:rPr>
          <w:rFonts w:ascii="Arial" w:eastAsia="Times New Roman" w:hAnsi="Arial" w:cs="Arial"/>
          <w:color w:val="000000"/>
          <w:sz w:val="18"/>
          <w:szCs w:val="18"/>
        </w:rPr>
        <w:t xml:space="preserve"> AAVV. Buenos Aires. La ley. 2009. pág.84.</w:t>
      </w:r>
    </w:p>
  </w:footnote>
  <w:footnote w:id="13">
    <w:p w14:paraId="540AB8B7" w14:textId="34D7AD90" w:rsidR="005160E4" w:rsidRPr="00414D9F" w:rsidRDefault="005160E4" w:rsidP="00414D9F">
      <w:pPr>
        <w:pBdr>
          <w:top w:val="nil"/>
          <w:left w:val="nil"/>
          <w:bottom w:val="nil"/>
          <w:right w:val="nil"/>
          <w:between w:val="nil"/>
        </w:pBdr>
        <w:spacing w:after="0" w:line="240" w:lineRule="auto"/>
        <w:jc w:val="both"/>
        <w:rPr>
          <w:rFonts w:ascii="Arial" w:hAnsi="Arial" w:cs="Arial"/>
          <w:color w:val="000000"/>
          <w:sz w:val="18"/>
          <w:szCs w:val="18"/>
        </w:rPr>
      </w:pPr>
      <w:r w:rsidRPr="00414D9F">
        <w:rPr>
          <w:rFonts w:ascii="Arial" w:hAnsi="Arial" w:cs="Arial"/>
          <w:sz w:val="18"/>
          <w:szCs w:val="18"/>
          <w:vertAlign w:val="superscript"/>
        </w:rPr>
        <w:footnoteRef/>
      </w:r>
      <w:r w:rsidRPr="00414D9F">
        <w:rPr>
          <w:rFonts w:ascii="Arial" w:eastAsia="Times New Roman" w:hAnsi="Arial" w:cs="Arial"/>
          <w:color w:val="000000"/>
          <w:sz w:val="18"/>
          <w:szCs w:val="18"/>
        </w:rPr>
        <w:t xml:space="preserve"> Informe Nº1 denominado </w:t>
      </w:r>
      <w:r w:rsidRPr="00414D9F">
        <w:rPr>
          <w:rFonts w:ascii="Arial" w:eastAsia="Times New Roman" w:hAnsi="Arial" w:cs="Arial"/>
          <w:i/>
          <w:color w:val="000000"/>
          <w:sz w:val="18"/>
          <w:szCs w:val="18"/>
        </w:rPr>
        <w:t>Aspectos legales y formales del sistema de registro “Legal Forma”</w:t>
      </w:r>
      <w:r w:rsidRPr="00414D9F">
        <w:rPr>
          <w:rFonts w:ascii="Arial" w:eastAsia="Times New Roman" w:hAnsi="Arial" w:cs="Arial"/>
          <w:color w:val="000000"/>
          <w:sz w:val="18"/>
          <w:szCs w:val="18"/>
        </w:rPr>
        <w:t xml:space="preserve"> elaborado por la Comisión de Estudios sobre Sistemas de Registro, su Integridad y Autenticidad Documental, EDICON Fondo Editorial Consejo, Consejo Profesional de Ciencias Económicas de la Ciudad Autónoma de Buenos Aires (CPCECABA) ISBN: 978-987-660-232-7, pág. 16</w:t>
      </w:r>
      <w:r w:rsidR="00414D9F">
        <w:rPr>
          <w:rFonts w:ascii="Arial" w:eastAsia="Times New Roman" w:hAnsi="Arial" w:cs="Arial"/>
          <w:color w:val="000000"/>
          <w:sz w:val="18"/>
          <w:szCs w:val="18"/>
        </w:rPr>
        <w:t>.</w:t>
      </w:r>
    </w:p>
  </w:footnote>
  <w:footnote w:id="14">
    <w:p w14:paraId="3A5D18B3" w14:textId="77777777" w:rsidR="005160E4" w:rsidRPr="00414D9F" w:rsidRDefault="005160E4">
      <w:pPr>
        <w:pBdr>
          <w:top w:val="nil"/>
          <w:left w:val="nil"/>
          <w:bottom w:val="nil"/>
          <w:right w:val="nil"/>
          <w:between w:val="nil"/>
        </w:pBdr>
        <w:spacing w:after="0" w:line="240" w:lineRule="auto"/>
        <w:jc w:val="both"/>
        <w:rPr>
          <w:rFonts w:ascii="Arial" w:eastAsia="Times New Roman" w:hAnsi="Arial" w:cs="Arial"/>
          <w:color w:val="000000"/>
          <w:sz w:val="18"/>
          <w:szCs w:val="18"/>
        </w:rPr>
      </w:pPr>
      <w:r w:rsidRPr="00414D9F">
        <w:rPr>
          <w:rFonts w:ascii="Arial" w:hAnsi="Arial" w:cs="Arial"/>
          <w:sz w:val="18"/>
          <w:szCs w:val="18"/>
          <w:vertAlign w:val="superscript"/>
        </w:rPr>
        <w:footnoteRef/>
      </w:r>
      <w:r w:rsidRPr="00414D9F">
        <w:rPr>
          <w:rFonts w:ascii="Arial" w:hAnsi="Arial" w:cs="Arial"/>
          <w:color w:val="000000"/>
          <w:sz w:val="18"/>
          <w:szCs w:val="18"/>
        </w:rPr>
        <w:t xml:space="preserve"> </w:t>
      </w:r>
      <w:r w:rsidRPr="00414D9F">
        <w:rPr>
          <w:rFonts w:ascii="Arial" w:eastAsia="Times New Roman" w:hAnsi="Arial" w:cs="Arial"/>
          <w:color w:val="000000"/>
          <w:sz w:val="18"/>
          <w:szCs w:val="18"/>
        </w:rPr>
        <w:t>Recomendaciones de la X Jornada Nacional de Derecho Contable. Salta 25/08/18</w:t>
      </w:r>
    </w:p>
    <w:p w14:paraId="20896B2A" w14:textId="77777777" w:rsidR="005160E4" w:rsidRDefault="005160E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50C58"/>
    <w:multiLevelType w:val="multilevel"/>
    <w:tmpl w:val="91D084D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73E4EF4"/>
    <w:multiLevelType w:val="multilevel"/>
    <w:tmpl w:val="734CA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3F04EB"/>
    <w:multiLevelType w:val="multilevel"/>
    <w:tmpl w:val="AAD65E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3" w15:restartNumberingAfterBreak="0">
    <w:nsid w:val="3C277374"/>
    <w:multiLevelType w:val="multilevel"/>
    <w:tmpl w:val="0142BAE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927" w:hanging="360"/>
      </w:pPr>
    </w:lvl>
    <w:lvl w:ilvl="2">
      <w:start w:val="1"/>
      <w:numFmt w:val="decimal"/>
      <w:lvlText w:val="●.%2.%3."/>
      <w:lvlJc w:val="left"/>
      <w:pPr>
        <w:ind w:left="1494" w:hanging="720"/>
      </w:pPr>
    </w:lvl>
    <w:lvl w:ilvl="3">
      <w:start w:val="1"/>
      <w:numFmt w:val="decimal"/>
      <w:lvlText w:val="●.%2.%3.%4."/>
      <w:lvlJc w:val="left"/>
      <w:pPr>
        <w:ind w:left="1701" w:hanging="720"/>
      </w:pPr>
    </w:lvl>
    <w:lvl w:ilvl="4">
      <w:start w:val="1"/>
      <w:numFmt w:val="decimal"/>
      <w:lvlText w:val="●.%2.%3.%4.%5."/>
      <w:lvlJc w:val="left"/>
      <w:pPr>
        <w:ind w:left="2268" w:hanging="1080"/>
      </w:pPr>
    </w:lvl>
    <w:lvl w:ilvl="5">
      <w:start w:val="1"/>
      <w:numFmt w:val="decimal"/>
      <w:lvlText w:val="●.%2.%3.%4.%5.%6."/>
      <w:lvlJc w:val="left"/>
      <w:pPr>
        <w:ind w:left="2475" w:hanging="1080"/>
      </w:pPr>
    </w:lvl>
    <w:lvl w:ilvl="6">
      <w:start w:val="1"/>
      <w:numFmt w:val="decimal"/>
      <w:lvlText w:val="●.%2.%3.%4.%5.%6.%7."/>
      <w:lvlJc w:val="left"/>
      <w:pPr>
        <w:ind w:left="3042" w:hanging="1440"/>
      </w:pPr>
    </w:lvl>
    <w:lvl w:ilvl="7">
      <w:start w:val="1"/>
      <w:numFmt w:val="decimal"/>
      <w:lvlText w:val="●.%2.%3.%4.%5.%6.%7.%8."/>
      <w:lvlJc w:val="left"/>
      <w:pPr>
        <w:ind w:left="3249" w:hanging="1440"/>
      </w:pPr>
    </w:lvl>
    <w:lvl w:ilvl="8">
      <w:start w:val="1"/>
      <w:numFmt w:val="decimal"/>
      <w:lvlText w:val="●.%2.%3.%4.%5.%6.%7.%8.%9."/>
      <w:lvlJc w:val="left"/>
      <w:pPr>
        <w:ind w:left="3816" w:hanging="1799"/>
      </w:pPr>
    </w:lvl>
  </w:abstractNum>
  <w:abstractNum w:abstractNumId="4" w15:restartNumberingAfterBreak="0">
    <w:nsid w:val="3E3D6F29"/>
    <w:multiLevelType w:val="multilevel"/>
    <w:tmpl w:val="ACF857BE"/>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5" w15:restartNumberingAfterBreak="0">
    <w:nsid w:val="4474596A"/>
    <w:multiLevelType w:val="multilevel"/>
    <w:tmpl w:val="0A3CF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AB438E"/>
    <w:multiLevelType w:val="multilevel"/>
    <w:tmpl w:val="D8F83E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48BD2FF9"/>
    <w:multiLevelType w:val="multilevel"/>
    <w:tmpl w:val="319EDBB0"/>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8" w15:restartNumberingAfterBreak="0">
    <w:nsid w:val="50092CD1"/>
    <w:multiLevelType w:val="multilevel"/>
    <w:tmpl w:val="F8184F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9" w15:restartNumberingAfterBreak="0">
    <w:nsid w:val="57341F76"/>
    <w:multiLevelType w:val="multilevel"/>
    <w:tmpl w:val="3B80E90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64AF617D"/>
    <w:multiLevelType w:val="multilevel"/>
    <w:tmpl w:val="6658AD66"/>
    <w:lvl w:ilvl="0">
      <w:start w:val="1"/>
      <w:numFmt w:val="bullet"/>
      <w:lvlText w:val="-"/>
      <w:lvlJc w:val="left"/>
      <w:pPr>
        <w:ind w:left="720" w:hanging="360"/>
      </w:pPr>
      <w:rPr>
        <w:rFonts w:ascii="SimSun-ExtB" w:eastAsia="SimSun-ExtB" w:hAnsi="SimSun-ExtB" w:cs="SimSun-Ext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1315A0"/>
    <w:multiLevelType w:val="multilevel"/>
    <w:tmpl w:val="7DDE188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927" w:hanging="360"/>
      </w:pPr>
    </w:lvl>
    <w:lvl w:ilvl="2">
      <w:start w:val="1"/>
      <w:numFmt w:val="decimal"/>
      <w:lvlText w:val="●.%2.%3."/>
      <w:lvlJc w:val="left"/>
      <w:pPr>
        <w:ind w:left="1494" w:hanging="720"/>
      </w:pPr>
    </w:lvl>
    <w:lvl w:ilvl="3">
      <w:start w:val="1"/>
      <w:numFmt w:val="decimal"/>
      <w:lvlText w:val="●.%2.%3.%4."/>
      <w:lvlJc w:val="left"/>
      <w:pPr>
        <w:ind w:left="1701" w:hanging="720"/>
      </w:pPr>
    </w:lvl>
    <w:lvl w:ilvl="4">
      <w:start w:val="1"/>
      <w:numFmt w:val="decimal"/>
      <w:lvlText w:val="●.%2.%3.%4.%5."/>
      <w:lvlJc w:val="left"/>
      <w:pPr>
        <w:ind w:left="2268" w:hanging="1080"/>
      </w:pPr>
    </w:lvl>
    <w:lvl w:ilvl="5">
      <w:start w:val="1"/>
      <w:numFmt w:val="decimal"/>
      <w:lvlText w:val="●.%2.%3.%4.%5.%6."/>
      <w:lvlJc w:val="left"/>
      <w:pPr>
        <w:ind w:left="2475" w:hanging="1080"/>
      </w:pPr>
    </w:lvl>
    <w:lvl w:ilvl="6">
      <w:start w:val="1"/>
      <w:numFmt w:val="decimal"/>
      <w:lvlText w:val="●.%2.%3.%4.%5.%6.%7."/>
      <w:lvlJc w:val="left"/>
      <w:pPr>
        <w:ind w:left="3042" w:hanging="1440"/>
      </w:pPr>
    </w:lvl>
    <w:lvl w:ilvl="7">
      <w:start w:val="1"/>
      <w:numFmt w:val="decimal"/>
      <w:lvlText w:val="●.%2.%3.%4.%5.%6.%7.%8."/>
      <w:lvlJc w:val="left"/>
      <w:pPr>
        <w:ind w:left="3249" w:hanging="1440"/>
      </w:pPr>
    </w:lvl>
    <w:lvl w:ilvl="8">
      <w:start w:val="1"/>
      <w:numFmt w:val="decimal"/>
      <w:lvlText w:val="●.%2.%3.%4.%5.%6.%7.%8.%9."/>
      <w:lvlJc w:val="left"/>
      <w:pPr>
        <w:ind w:left="3816" w:hanging="1799"/>
      </w:pPr>
    </w:lvl>
  </w:abstractNum>
  <w:abstractNum w:abstractNumId="12" w15:restartNumberingAfterBreak="0">
    <w:nsid w:val="68914365"/>
    <w:multiLevelType w:val="multilevel"/>
    <w:tmpl w:val="8CE81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2920A73"/>
    <w:multiLevelType w:val="multilevel"/>
    <w:tmpl w:val="41524D5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CC269C8"/>
    <w:multiLevelType w:val="multilevel"/>
    <w:tmpl w:val="CFCE9FB8"/>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num w:numId="1">
    <w:abstractNumId w:val="7"/>
  </w:num>
  <w:num w:numId="2">
    <w:abstractNumId w:val="4"/>
  </w:num>
  <w:num w:numId="3">
    <w:abstractNumId w:val="2"/>
  </w:num>
  <w:num w:numId="4">
    <w:abstractNumId w:val="12"/>
  </w:num>
  <w:num w:numId="5">
    <w:abstractNumId w:val="5"/>
  </w:num>
  <w:num w:numId="6">
    <w:abstractNumId w:val="0"/>
  </w:num>
  <w:num w:numId="7">
    <w:abstractNumId w:val="11"/>
  </w:num>
  <w:num w:numId="8">
    <w:abstractNumId w:val="3"/>
  </w:num>
  <w:num w:numId="9">
    <w:abstractNumId w:val="1"/>
  </w:num>
  <w:num w:numId="10">
    <w:abstractNumId w:val="9"/>
  </w:num>
  <w:num w:numId="11">
    <w:abstractNumId w:val="8"/>
  </w:num>
  <w:num w:numId="12">
    <w:abstractNumId w:val="14"/>
  </w:num>
  <w:num w:numId="13">
    <w:abstractNumId w:val="13"/>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E5"/>
    <w:rsid w:val="00002B1B"/>
    <w:rsid w:val="00005EC5"/>
    <w:rsid w:val="00013C6F"/>
    <w:rsid w:val="0001441B"/>
    <w:rsid w:val="00031BC6"/>
    <w:rsid w:val="00034444"/>
    <w:rsid w:val="00047BD5"/>
    <w:rsid w:val="00084FE9"/>
    <w:rsid w:val="00094FF4"/>
    <w:rsid w:val="000B402F"/>
    <w:rsid w:val="00105CB4"/>
    <w:rsid w:val="001657FD"/>
    <w:rsid w:val="0017218F"/>
    <w:rsid w:val="001A196B"/>
    <w:rsid w:val="001D062F"/>
    <w:rsid w:val="001E2F46"/>
    <w:rsid w:val="002232FF"/>
    <w:rsid w:val="002431C0"/>
    <w:rsid w:val="002855C2"/>
    <w:rsid w:val="002C4EC1"/>
    <w:rsid w:val="002F7E11"/>
    <w:rsid w:val="00374CBA"/>
    <w:rsid w:val="003A5E88"/>
    <w:rsid w:val="003B0452"/>
    <w:rsid w:val="003C5A26"/>
    <w:rsid w:val="00414D9F"/>
    <w:rsid w:val="004E06E6"/>
    <w:rsid w:val="005160E4"/>
    <w:rsid w:val="00516CCF"/>
    <w:rsid w:val="005238E5"/>
    <w:rsid w:val="005510BC"/>
    <w:rsid w:val="005606D6"/>
    <w:rsid w:val="006151BE"/>
    <w:rsid w:val="00630FA0"/>
    <w:rsid w:val="00651D0A"/>
    <w:rsid w:val="006660B1"/>
    <w:rsid w:val="006A0283"/>
    <w:rsid w:val="006A47E4"/>
    <w:rsid w:val="006E2AC9"/>
    <w:rsid w:val="00794C09"/>
    <w:rsid w:val="00797A28"/>
    <w:rsid w:val="00800BEA"/>
    <w:rsid w:val="00810172"/>
    <w:rsid w:val="008345F2"/>
    <w:rsid w:val="00852AED"/>
    <w:rsid w:val="00860DD4"/>
    <w:rsid w:val="00877C4B"/>
    <w:rsid w:val="008A50F0"/>
    <w:rsid w:val="008B3A3A"/>
    <w:rsid w:val="008C7E77"/>
    <w:rsid w:val="008F1F25"/>
    <w:rsid w:val="008F42F3"/>
    <w:rsid w:val="00906394"/>
    <w:rsid w:val="00912CD1"/>
    <w:rsid w:val="00916FA8"/>
    <w:rsid w:val="0098199C"/>
    <w:rsid w:val="009D6857"/>
    <w:rsid w:val="009E624D"/>
    <w:rsid w:val="00A27145"/>
    <w:rsid w:val="00A34998"/>
    <w:rsid w:val="00AC429E"/>
    <w:rsid w:val="00AE1832"/>
    <w:rsid w:val="00B00A37"/>
    <w:rsid w:val="00B138C7"/>
    <w:rsid w:val="00B2374C"/>
    <w:rsid w:val="00B272DD"/>
    <w:rsid w:val="00B50088"/>
    <w:rsid w:val="00B7303F"/>
    <w:rsid w:val="00B91715"/>
    <w:rsid w:val="00BC2E94"/>
    <w:rsid w:val="00BC4E4C"/>
    <w:rsid w:val="00C06D43"/>
    <w:rsid w:val="00C3472A"/>
    <w:rsid w:val="00C43E56"/>
    <w:rsid w:val="00CB3293"/>
    <w:rsid w:val="00CB6397"/>
    <w:rsid w:val="00CC7C8B"/>
    <w:rsid w:val="00CD349D"/>
    <w:rsid w:val="00CE49FC"/>
    <w:rsid w:val="00D5094E"/>
    <w:rsid w:val="00DE0809"/>
    <w:rsid w:val="00DE7B3F"/>
    <w:rsid w:val="00E32112"/>
    <w:rsid w:val="00E5483B"/>
    <w:rsid w:val="00E777E9"/>
    <w:rsid w:val="00E84492"/>
    <w:rsid w:val="00EE5846"/>
    <w:rsid w:val="00EF2518"/>
    <w:rsid w:val="00F11AD0"/>
    <w:rsid w:val="00F6242F"/>
    <w:rsid w:val="00FA40F0"/>
    <w:rsid w:val="00FB219F"/>
    <w:rsid w:val="00FC3555"/>
    <w:rsid w:val="00FD2589"/>
    <w:rsid w:val="00FE3DF7"/>
    <w:rsid w:val="00FF76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F4F7"/>
  <w15:docId w15:val="{8E96F70B-7247-465B-B7B5-A056A9AD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Times New Roman" w:eastAsia="Times New Roman" w:hAnsi="Times New Roman" w:cs="Times New Roman"/>
      <w:b/>
      <w:sz w:val="28"/>
      <w:szCs w:val="28"/>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EF2518"/>
    <w:rPr>
      <w:sz w:val="16"/>
      <w:szCs w:val="16"/>
    </w:rPr>
  </w:style>
  <w:style w:type="paragraph" w:styleId="Textocomentario">
    <w:name w:val="annotation text"/>
    <w:basedOn w:val="Normal"/>
    <w:link w:val="TextocomentarioCar"/>
    <w:uiPriority w:val="99"/>
    <w:semiHidden/>
    <w:unhideWhenUsed/>
    <w:rsid w:val="00EF25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2518"/>
    <w:rPr>
      <w:sz w:val="20"/>
      <w:szCs w:val="20"/>
    </w:rPr>
  </w:style>
  <w:style w:type="paragraph" w:styleId="Asuntodelcomentario">
    <w:name w:val="annotation subject"/>
    <w:basedOn w:val="Textocomentario"/>
    <w:next w:val="Textocomentario"/>
    <w:link w:val="AsuntodelcomentarioCar"/>
    <w:uiPriority w:val="99"/>
    <w:semiHidden/>
    <w:unhideWhenUsed/>
    <w:rsid w:val="00EF2518"/>
    <w:rPr>
      <w:b/>
      <w:bCs/>
    </w:rPr>
  </w:style>
  <w:style w:type="character" w:customStyle="1" w:styleId="AsuntodelcomentarioCar">
    <w:name w:val="Asunto del comentario Car"/>
    <w:basedOn w:val="TextocomentarioCar"/>
    <w:link w:val="Asuntodelcomentario"/>
    <w:uiPriority w:val="99"/>
    <w:semiHidden/>
    <w:rsid w:val="00EF2518"/>
    <w:rPr>
      <w:b/>
      <w:bCs/>
      <w:sz w:val="20"/>
      <w:szCs w:val="20"/>
    </w:rPr>
  </w:style>
  <w:style w:type="paragraph" w:styleId="Textodeglobo">
    <w:name w:val="Balloon Text"/>
    <w:basedOn w:val="Normal"/>
    <w:link w:val="TextodegloboCar"/>
    <w:uiPriority w:val="99"/>
    <w:semiHidden/>
    <w:unhideWhenUsed/>
    <w:rsid w:val="00EF25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2518"/>
    <w:rPr>
      <w:rFonts w:ascii="Segoe UI" w:hAnsi="Segoe UI" w:cs="Segoe UI"/>
      <w:sz w:val="18"/>
      <w:szCs w:val="18"/>
    </w:rPr>
  </w:style>
  <w:style w:type="character" w:styleId="Hipervnculo">
    <w:name w:val="Hyperlink"/>
    <w:basedOn w:val="Fuentedeprrafopredeter"/>
    <w:uiPriority w:val="99"/>
    <w:unhideWhenUsed/>
    <w:rsid w:val="00EF2518"/>
    <w:rPr>
      <w:color w:val="0000FF"/>
      <w:u w:val="single"/>
    </w:rPr>
  </w:style>
  <w:style w:type="paragraph" w:styleId="TDC1">
    <w:name w:val="toc 1"/>
    <w:basedOn w:val="Normal"/>
    <w:next w:val="Normal"/>
    <w:autoRedefine/>
    <w:uiPriority w:val="39"/>
    <w:unhideWhenUsed/>
    <w:rsid w:val="002C4EC1"/>
    <w:pPr>
      <w:tabs>
        <w:tab w:val="left" w:pos="851"/>
        <w:tab w:val="right" w:leader="dot" w:pos="8828"/>
      </w:tabs>
      <w:spacing w:after="0" w:line="240" w:lineRule="auto"/>
      <w:jc w:val="both"/>
    </w:pPr>
    <w:rPr>
      <w:rFonts w:ascii="Times New Roman" w:hAnsi="Times New Roman"/>
      <w:sz w:val="24"/>
    </w:rPr>
  </w:style>
  <w:style w:type="paragraph" w:styleId="Revisin">
    <w:name w:val="Revision"/>
    <w:hidden/>
    <w:uiPriority w:val="99"/>
    <w:semiHidden/>
    <w:rsid w:val="00031BC6"/>
    <w:pPr>
      <w:spacing w:after="0" w:line="240" w:lineRule="auto"/>
    </w:pPr>
  </w:style>
  <w:style w:type="paragraph" w:styleId="Textonotapie">
    <w:name w:val="footnote text"/>
    <w:basedOn w:val="Normal"/>
    <w:link w:val="TextonotapieCar"/>
    <w:uiPriority w:val="99"/>
    <w:semiHidden/>
    <w:unhideWhenUsed/>
    <w:rsid w:val="00105C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05CB4"/>
    <w:rPr>
      <w:sz w:val="20"/>
      <w:szCs w:val="20"/>
    </w:rPr>
  </w:style>
  <w:style w:type="character" w:styleId="Refdenotaalpie">
    <w:name w:val="footnote reference"/>
    <w:basedOn w:val="Fuentedeprrafopredeter"/>
    <w:uiPriority w:val="99"/>
    <w:semiHidden/>
    <w:unhideWhenUsed/>
    <w:rsid w:val="00105CB4"/>
    <w:rPr>
      <w:vertAlign w:val="superscript"/>
    </w:rPr>
  </w:style>
  <w:style w:type="paragraph" w:styleId="Encabezado">
    <w:name w:val="header"/>
    <w:basedOn w:val="Normal"/>
    <w:link w:val="EncabezadoCar"/>
    <w:uiPriority w:val="99"/>
    <w:unhideWhenUsed/>
    <w:rsid w:val="002C4E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4EC1"/>
  </w:style>
  <w:style w:type="paragraph" w:styleId="Piedepgina">
    <w:name w:val="footer"/>
    <w:basedOn w:val="Normal"/>
    <w:link w:val="PiedepginaCar"/>
    <w:uiPriority w:val="99"/>
    <w:unhideWhenUsed/>
    <w:rsid w:val="002C4E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4EC1"/>
  </w:style>
  <w:style w:type="paragraph" w:styleId="Prrafodelista">
    <w:name w:val="List Paragraph"/>
    <w:basedOn w:val="Normal"/>
    <w:uiPriority w:val="34"/>
    <w:qFormat/>
    <w:rsid w:val="006E2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767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youtu.be/ISDTNBE-1pE"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7BB2F-FF73-4337-84D3-A144C1D14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23</Pages>
  <Words>5967</Words>
  <Characters>33715</Characters>
  <Application>Microsoft Office Word</Application>
  <DocSecurity>0</DocSecurity>
  <Lines>842</Lines>
  <Paragraphs>360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AJG</dc:creator>
  <cp:lastModifiedBy>Ana Julia Gavilán</cp:lastModifiedBy>
  <cp:revision>15</cp:revision>
  <dcterms:created xsi:type="dcterms:W3CDTF">2021-11-10T22:19:00Z</dcterms:created>
  <dcterms:modified xsi:type="dcterms:W3CDTF">2021-11-12T18:30:00Z</dcterms:modified>
</cp:coreProperties>
</file>