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73C47" w:rsidRDefault="00173C47" w:rsidP="00037F42">
      <w:pPr>
        <w:jc w:val="both"/>
      </w:pPr>
    </w:p>
    <w:p w:rsidR="00364F04" w:rsidRDefault="00364F04" w:rsidP="00037F42">
      <w:pPr>
        <w:jc w:val="both"/>
      </w:pPr>
    </w:p>
    <w:p w:rsidR="00364F04" w:rsidRPr="00551499" w:rsidRDefault="00364F04" w:rsidP="00037F42">
      <w:pPr>
        <w:jc w:val="both"/>
        <w:rPr>
          <w:b/>
          <w:bCs/>
          <w:u w:val="single"/>
        </w:rPr>
      </w:pPr>
      <w:r w:rsidRPr="00551499">
        <w:rPr>
          <w:b/>
          <w:bCs/>
          <w:u w:val="single"/>
        </w:rPr>
        <w:t>LA QUEBRADA</w:t>
      </w:r>
      <w:r w:rsidR="00456333" w:rsidRPr="00551499">
        <w:rPr>
          <w:b/>
          <w:bCs/>
          <w:u w:val="single"/>
        </w:rPr>
        <w:t xml:space="preserve"> DE LULES TUCUMÁN</w:t>
      </w:r>
      <w:r w:rsidR="009629E2" w:rsidRPr="00551499">
        <w:rPr>
          <w:b/>
          <w:bCs/>
          <w:u w:val="single"/>
        </w:rPr>
        <w:t>.</w:t>
      </w:r>
    </w:p>
    <w:p w:rsidR="009629E2" w:rsidRPr="00551499" w:rsidRDefault="009629E2" w:rsidP="00037F42">
      <w:pPr>
        <w:jc w:val="both"/>
        <w:rPr>
          <w:b/>
          <w:bCs/>
          <w:u w:val="single"/>
        </w:rPr>
      </w:pPr>
    </w:p>
    <w:p w:rsidR="00173C47" w:rsidRDefault="009629E2" w:rsidP="00037F42">
      <w:pPr>
        <w:jc w:val="both"/>
        <w:rPr>
          <w:b/>
          <w:bCs/>
          <w:u w:val="single"/>
        </w:rPr>
      </w:pPr>
      <w:r w:rsidRPr="00551499">
        <w:rPr>
          <w:b/>
          <w:bCs/>
          <w:u w:val="single"/>
        </w:rPr>
        <w:t xml:space="preserve">JUNTA DE </w:t>
      </w:r>
      <w:r w:rsidR="001258A5" w:rsidRPr="00551499">
        <w:rPr>
          <w:b/>
          <w:bCs/>
          <w:u w:val="single"/>
        </w:rPr>
        <w:t>REGANTES.</w:t>
      </w:r>
    </w:p>
    <w:p w:rsidR="007B1714" w:rsidRDefault="007B1714" w:rsidP="00037F42">
      <w:pPr>
        <w:jc w:val="both"/>
        <w:rPr>
          <w:b/>
          <w:bCs/>
          <w:u w:val="single"/>
        </w:rPr>
      </w:pPr>
    </w:p>
    <w:p w:rsidR="008A27EE" w:rsidRDefault="008901B1" w:rsidP="00037F42">
      <w:pPr>
        <w:jc w:val="both"/>
      </w:pPr>
      <w:r>
        <w:t xml:space="preserve">               </w:t>
      </w:r>
      <w:r w:rsidR="00B71D6E">
        <w:t>En</w:t>
      </w:r>
      <w:r>
        <w:t xml:space="preserve"> </w:t>
      </w:r>
      <w:r w:rsidR="009A311A">
        <w:t xml:space="preserve">la provincia de Tucumán localidad de San Isidro de Lules, </w:t>
      </w:r>
      <w:r w:rsidR="00925821">
        <w:t xml:space="preserve">existe una junta de </w:t>
      </w:r>
      <w:r w:rsidR="00083ADC">
        <w:t xml:space="preserve">REGANTES que son personas </w:t>
      </w:r>
      <w:r w:rsidR="00077492">
        <w:t xml:space="preserve">reunidas en </w:t>
      </w:r>
      <w:r w:rsidR="00B03B40">
        <w:t xml:space="preserve">una </w:t>
      </w:r>
      <w:r w:rsidR="000A470F">
        <w:t xml:space="preserve">asociación no gubernamental sin fines de lucro, a fin de </w:t>
      </w:r>
      <w:r w:rsidR="0061652E">
        <w:t>garantizar los derechos de riego y distribución de agua por parte del Estado.</w:t>
      </w:r>
      <w:r w:rsidR="00213243">
        <w:t xml:space="preserve"> La junta de REGANTES está constituida por los dueños de las quintas o cultivos de la región.</w:t>
      </w:r>
      <w:r w:rsidR="000236E7">
        <w:t xml:space="preserve"> </w:t>
      </w:r>
      <w:r w:rsidR="00D6574F">
        <w:t>La misma se abastece con recursos propios de sus miembros.</w:t>
      </w:r>
      <w:r w:rsidR="00E97C6D">
        <w:t xml:space="preserve"> Es </w:t>
      </w:r>
      <w:r w:rsidR="000731AC">
        <w:t xml:space="preserve">la 1 organización mundial de riego la primera en Argentina y una de las mejores del mundo en planeamiento de riego hay una ley </w:t>
      </w:r>
      <w:r w:rsidR="00B91BB5">
        <w:t>y decreto</w:t>
      </w:r>
      <w:r w:rsidR="006828CE">
        <w:t xml:space="preserve"> 7139 para la protección de los recursos naturales ahora existe en Mendoza </w:t>
      </w:r>
      <w:r w:rsidR="00FA29F0">
        <w:t xml:space="preserve">un modelo similar a este y uno en Perú </w:t>
      </w:r>
      <w:r w:rsidR="00C810AE">
        <w:t>y no se conoce más en el mundo sobre este tema.</w:t>
      </w:r>
    </w:p>
    <w:p w:rsidR="00FE3348" w:rsidRDefault="00D6574F" w:rsidP="00037F42">
      <w:pPr>
        <w:jc w:val="both"/>
      </w:pPr>
      <w:r>
        <w:t xml:space="preserve">                </w:t>
      </w:r>
      <w:r w:rsidR="007D6B20">
        <w:t>La junta de REGANTES se encarga de auxiliar al agricultor</w:t>
      </w:r>
      <w:r w:rsidR="00F44B8D">
        <w:t xml:space="preserve"> en caso que necesite algo asesoramiento y hacen reclamos y </w:t>
      </w:r>
      <w:r w:rsidR="00686306">
        <w:t xml:space="preserve">compran elementos necesarios para el buen funcionamiento de los diferentes </w:t>
      </w:r>
      <w:r w:rsidR="00FA053F">
        <w:t>dispositivos,</w:t>
      </w:r>
      <w:r w:rsidR="00686306">
        <w:t xml:space="preserve"> </w:t>
      </w:r>
      <w:r w:rsidR="00FA053F">
        <w:t>maquinarias y suministros</w:t>
      </w:r>
      <w:r w:rsidR="00F42014">
        <w:t xml:space="preserve"> para el </w:t>
      </w:r>
      <w:r w:rsidR="00BF3B44">
        <w:t>agricultor.</w:t>
      </w:r>
      <w:r w:rsidR="001959C4">
        <w:t xml:space="preserve"> Se cobra una pequeña cuotas </w:t>
      </w:r>
      <w:r w:rsidR="000F730A">
        <w:t xml:space="preserve">para </w:t>
      </w:r>
      <w:r w:rsidR="0057546A">
        <w:t xml:space="preserve">el mantenimiento de la </w:t>
      </w:r>
      <w:r w:rsidR="005018C1">
        <w:t>sociedad de todo el grupo de agricultores.</w:t>
      </w:r>
    </w:p>
    <w:p w:rsidR="00060ED4" w:rsidRDefault="00EA6284" w:rsidP="00037F42">
      <w:pPr>
        <w:jc w:val="both"/>
      </w:pPr>
      <w:r>
        <w:t xml:space="preserve">                </w:t>
      </w:r>
      <w:r w:rsidR="00394178">
        <w:t xml:space="preserve">El Trabajo es </w:t>
      </w:r>
      <w:r w:rsidR="00A84094">
        <w:t xml:space="preserve">servir </w:t>
      </w:r>
      <w:r w:rsidR="00027455">
        <w:t>a los agricultores para dar riego.</w:t>
      </w:r>
      <w:r w:rsidR="000A6786">
        <w:t xml:space="preserve"> Se adjunta al trabajo</w:t>
      </w:r>
      <w:r w:rsidR="00B35804">
        <w:t xml:space="preserve"> planilla Contable y trabajo de Arquetas</w:t>
      </w:r>
      <w:r w:rsidR="00060ED4">
        <w:t>.</w:t>
      </w:r>
    </w:p>
    <w:p w:rsidR="00060ED4" w:rsidRDefault="00060ED4" w:rsidP="00037F42">
      <w:pPr>
        <w:jc w:val="both"/>
      </w:pPr>
    </w:p>
    <w:p w:rsidR="006A740F" w:rsidRDefault="006A740F" w:rsidP="00037F42">
      <w:pPr>
        <w:jc w:val="both"/>
        <w:rPr>
          <w:b/>
          <w:bCs/>
          <w:u w:val="single"/>
        </w:rPr>
      </w:pPr>
      <w:r w:rsidRPr="006A740F">
        <w:rPr>
          <w:b/>
          <w:bCs/>
          <w:u w:val="single"/>
        </w:rPr>
        <w:t>DIRECCIÓN</w:t>
      </w:r>
      <w:r w:rsidR="002932DF" w:rsidRPr="006A740F">
        <w:rPr>
          <w:b/>
          <w:bCs/>
          <w:u w:val="single"/>
        </w:rPr>
        <w:t xml:space="preserve"> DE RECURSOS </w:t>
      </w:r>
      <w:r w:rsidR="00730667" w:rsidRPr="006A740F">
        <w:rPr>
          <w:b/>
          <w:bCs/>
          <w:u w:val="single"/>
        </w:rPr>
        <w:t>HÍDRICOS.</w:t>
      </w:r>
    </w:p>
    <w:p w:rsidR="00A02E5F" w:rsidRDefault="00A02E5F" w:rsidP="00037F42">
      <w:pPr>
        <w:jc w:val="both"/>
        <w:rPr>
          <w:b/>
          <w:bCs/>
          <w:u w:val="single"/>
        </w:rPr>
      </w:pPr>
    </w:p>
    <w:p w:rsidR="004C16A6" w:rsidRDefault="00A02E5F" w:rsidP="00037F42">
      <w:pPr>
        <w:jc w:val="both"/>
      </w:pPr>
      <w:r w:rsidRPr="00312B20">
        <w:t xml:space="preserve">                </w:t>
      </w:r>
      <w:r w:rsidR="00632EAD" w:rsidRPr="00312B20">
        <w:t xml:space="preserve">Conocida </w:t>
      </w:r>
      <w:r w:rsidR="00312B20">
        <w:t xml:space="preserve">en sus inicios como </w:t>
      </w:r>
      <w:r w:rsidR="00312B20" w:rsidRPr="003C4EBD">
        <w:rPr>
          <w:b/>
          <w:bCs/>
        </w:rPr>
        <w:t>DEPARTAMENTO</w:t>
      </w:r>
      <w:r w:rsidR="003C4EBD" w:rsidRPr="003C4EBD">
        <w:rPr>
          <w:b/>
          <w:bCs/>
        </w:rPr>
        <w:t xml:space="preserve"> </w:t>
      </w:r>
      <w:r w:rsidR="00312B20" w:rsidRPr="003C4EBD">
        <w:rPr>
          <w:b/>
          <w:bCs/>
        </w:rPr>
        <w:t xml:space="preserve">DE </w:t>
      </w:r>
      <w:r w:rsidR="00FC601E">
        <w:rPr>
          <w:b/>
          <w:bCs/>
        </w:rPr>
        <w:t xml:space="preserve">IRRIGACIÓN </w:t>
      </w:r>
      <w:r w:rsidR="00FC601E">
        <w:t xml:space="preserve">hoy </w:t>
      </w:r>
      <w:r w:rsidR="00AC25B2">
        <w:rPr>
          <w:b/>
          <w:bCs/>
        </w:rPr>
        <w:t xml:space="preserve">DIRECCIÓN DE </w:t>
      </w:r>
      <w:r w:rsidR="00EC0ED1">
        <w:rPr>
          <w:b/>
          <w:bCs/>
        </w:rPr>
        <w:t xml:space="preserve">RECURSOS HÍDRICOS </w:t>
      </w:r>
      <w:r w:rsidR="00EC0ED1">
        <w:t xml:space="preserve">organismo de la </w:t>
      </w:r>
      <w:r w:rsidR="007E6F2F">
        <w:rPr>
          <w:b/>
          <w:bCs/>
        </w:rPr>
        <w:t xml:space="preserve"> </w:t>
      </w:r>
      <w:r w:rsidR="000D7893">
        <w:t xml:space="preserve">se encarga </w:t>
      </w:r>
      <w:r w:rsidR="000C3709">
        <w:t xml:space="preserve">repartir el </w:t>
      </w:r>
      <w:r w:rsidR="000226B9">
        <w:t>agua</w:t>
      </w:r>
      <w:r w:rsidR="004C16A6">
        <w:t>.</w:t>
      </w:r>
    </w:p>
    <w:p w:rsidR="003D51AC" w:rsidRDefault="003D51AC" w:rsidP="00037F42">
      <w:pPr>
        <w:jc w:val="both"/>
      </w:pPr>
    </w:p>
    <w:p w:rsidR="00587E19" w:rsidRDefault="000226B9" w:rsidP="00037F42">
      <w:pPr>
        <w:jc w:val="both"/>
        <w:rPr>
          <w:b/>
          <w:bCs/>
          <w:u w:val="single"/>
        </w:rPr>
      </w:pPr>
      <w:r w:rsidRPr="003D6712">
        <w:rPr>
          <w:b/>
          <w:bCs/>
          <w:u w:val="single"/>
        </w:rPr>
        <w:t>Existe 2 tipos de agua</w:t>
      </w:r>
      <w:r w:rsidR="00587E19" w:rsidRPr="003D6712">
        <w:rPr>
          <w:b/>
          <w:bCs/>
          <w:u w:val="single"/>
        </w:rPr>
        <w:t>:</w:t>
      </w:r>
    </w:p>
    <w:p w:rsidR="0036507D" w:rsidRPr="003D6712" w:rsidRDefault="0036507D" w:rsidP="00037F42">
      <w:pPr>
        <w:jc w:val="both"/>
        <w:rPr>
          <w:b/>
          <w:bCs/>
        </w:rPr>
      </w:pPr>
    </w:p>
    <w:p w:rsidR="000226B9" w:rsidRDefault="00587E19" w:rsidP="00037F42">
      <w:pPr>
        <w:jc w:val="both"/>
      </w:pPr>
      <w:r w:rsidRPr="003D6712">
        <w:rPr>
          <w:b/>
          <w:bCs/>
        </w:rPr>
        <w:t xml:space="preserve">1_El Agua </w:t>
      </w:r>
      <w:r w:rsidR="00154122" w:rsidRPr="003D6712">
        <w:rPr>
          <w:b/>
          <w:bCs/>
        </w:rPr>
        <w:t>Potable</w:t>
      </w:r>
      <w:r w:rsidR="00154122">
        <w:t xml:space="preserve"> que es utilizada para </w:t>
      </w:r>
      <w:r w:rsidR="00C27F0E">
        <w:t>consumo humano.</w:t>
      </w:r>
      <w:r w:rsidR="00687B5F">
        <w:t xml:space="preserve"> </w:t>
      </w:r>
      <w:r w:rsidR="00F26164">
        <w:t xml:space="preserve">Controlada por un </w:t>
      </w:r>
      <w:r w:rsidR="00834874">
        <w:t xml:space="preserve">sector de la municipalidad obras públicas y </w:t>
      </w:r>
      <w:r w:rsidR="006A1779">
        <w:t>tratamiento Químico a cargo de una empresa privada</w:t>
      </w:r>
      <w:r w:rsidR="0036507D">
        <w:t>.</w:t>
      </w:r>
    </w:p>
    <w:p w:rsidR="0036507D" w:rsidRDefault="0036507D" w:rsidP="00037F42">
      <w:pPr>
        <w:jc w:val="both"/>
      </w:pPr>
    </w:p>
    <w:p w:rsidR="00F26164" w:rsidRDefault="00AD2215" w:rsidP="00037F42">
      <w:pPr>
        <w:jc w:val="both"/>
      </w:pPr>
      <w:r w:rsidRPr="003D6712">
        <w:rPr>
          <w:b/>
          <w:bCs/>
        </w:rPr>
        <w:t>2_El Agua de Riego</w:t>
      </w:r>
      <w:r>
        <w:t xml:space="preserve"> para la utilización de riego </w:t>
      </w:r>
      <w:r w:rsidR="004B3215">
        <w:t>y consumo animal.</w:t>
      </w:r>
      <w:r w:rsidR="006A1779">
        <w:t xml:space="preserve"> Red </w:t>
      </w:r>
      <w:r w:rsidR="0025173C">
        <w:t>de agua presurizada y riego goteo.</w:t>
      </w:r>
      <w:r w:rsidR="00E70CEE">
        <w:t xml:space="preserve"> A cargo de la Dirección de Recursos Hídricos que depende del gobierno de la provincia de </w:t>
      </w:r>
      <w:r w:rsidR="00F91322">
        <w:t>Tucumán sección departamento Lules.</w:t>
      </w:r>
    </w:p>
    <w:p w:rsidR="007F727D" w:rsidRDefault="001D1B0E" w:rsidP="00037F42">
      <w:pPr>
        <w:jc w:val="both"/>
      </w:pPr>
      <w:r>
        <w:lastRenderedPageBreak/>
        <w:t xml:space="preserve">                   En todo </w:t>
      </w:r>
      <w:r w:rsidR="00676774">
        <w:t xml:space="preserve">sector de LULES </w:t>
      </w:r>
      <w:r w:rsidR="002B75F4">
        <w:t xml:space="preserve">hay fincas y cultivos de todo tipo </w:t>
      </w:r>
      <w:r w:rsidR="00DD279A">
        <w:t xml:space="preserve">como naranjas y todo tipo de cirrus frutas </w:t>
      </w:r>
      <w:r w:rsidR="009541E8">
        <w:t xml:space="preserve">verduras hortalizas y gran variedad de animales peces y </w:t>
      </w:r>
      <w:r w:rsidR="0099588B">
        <w:t>plantas de abundante naturaleza.</w:t>
      </w:r>
    </w:p>
    <w:p w:rsidR="00E74CA9" w:rsidRDefault="00E74CA9" w:rsidP="00037F42">
      <w:pPr>
        <w:jc w:val="both"/>
      </w:pPr>
    </w:p>
    <w:p w:rsidR="003D51AC" w:rsidRDefault="003D51AC" w:rsidP="00037F42">
      <w:pPr>
        <w:jc w:val="both"/>
      </w:pPr>
    </w:p>
    <w:p w:rsidR="003D51AC" w:rsidRDefault="003D51AC" w:rsidP="00037F42">
      <w:pPr>
        <w:jc w:val="both"/>
      </w:pPr>
    </w:p>
    <w:p w:rsidR="003D51AC" w:rsidRDefault="003D51AC" w:rsidP="00037F42">
      <w:pPr>
        <w:jc w:val="both"/>
      </w:pPr>
    </w:p>
    <w:p w:rsidR="003D51AC" w:rsidRDefault="003D51AC" w:rsidP="00037F42">
      <w:pPr>
        <w:jc w:val="both"/>
      </w:pPr>
    </w:p>
    <w:p w:rsidR="00E74CA9" w:rsidRDefault="003B3A77" w:rsidP="00037F42">
      <w:pPr>
        <w:jc w:val="both"/>
        <w:rPr>
          <w:b/>
          <w:bCs/>
          <w:u w:val="single"/>
        </w:rPr>
      </w:pPr>
      <w:r w:rsidRPr="003B3A77">
        <w:rPr>
          <w:b/>
          <w:bCs/>
          <w:u w:val="single"/>
        </w:rPr>
        <w:t>LA DISTRIBUCIÓN DE AGUA LULEÑA.</w:t>
      </w:r>
    </w:p>
    <w:p w:rsidR="003B3A77" w:rsidRDefault="003B3A77" w:rsidP="00037F42">
      <w:pPr>
        <w:jc w:val="both"/>
        <w:rPr>
          <w:b/>
          <w:bCs/>
          <w:u w:val="single"/>
        </w:rPr>
      </w:pPr>
    </w:p>
    <w:p w:rsidR="003B3A77" w:rsidRDefault="003B3A77" w:rsidP="00037F42">
      <w:pPr>
        <w:jc w:val="both"/>
      </w:pPr>
      <w:r w:rsidRPr="00AE32B0">
        <w:rPr>
          <w:b/>
          <w:bCs/>
        </w:rPr>
        <w:t xml:space="preserve">                     </w:t>
      </w:r>
      <w:r w:rsidR="00605D0A">
        <w:t>Di</w:t>
      </w:r>
      <w:r w:rsidR="00AE32B0">
        <w:t xml:space="preserve">stribución de agua en la ciudad de San Isidro de Lules está </w:t>
      </w:r>
      <w:r w:rsidR="00B9711C">
        <w:t>a cargo</w:t>
      </w:r>
      <w:r w:rsidR="00AE32B0">
        <w:t xml:space="preserve"> </w:t>
      </w:r>
      <w:r w:rsidR="00B9711C">
        <w:t xml:space="preserve">de </w:t>
      </w:r>
      <w:r w:rsidR="00AE32B0">
        <w:t>la Dirección de Recursos Hídricos del Gobierno de la provincia.</w:t>
      </w:r>
    </w:p>
    <w:p w:rsidR="00FD4845" w:rsidRDefault="00B9711C" w:rsidP="00037F42">
      <w:pPr>
        <w:jc w:val="both"/>
      </w:pPr>
      <w:r>
        <w:t xml:space="preserve">                     </w:t>
      </w:r>
      <w:r w:rsidR="0054051A">
        <w:t>La repartición de riego</w:t>
      </w:r>
      <w:r w:rsidR="0073309B">
        <w:t xml:space="preserve"> es realizada </w:t>
      </w:r>
      <w:r w:rsidR="0005379A">
        <w:t xml:space="preserve">según el tipo de cultivo es la cantidad de agua a </w:t>
      </w:r>
      <w:r w:rsidR="00F8499E">
        <w:t xml:space="preserve">regar porque depende el tipo de planta </w:t>
      </w:r>
      <w:r w:rsidR="00F06654">
        <w:t>que se cultiva es la cantidad que necesita del suministro</w:t>
      </w:r>
      <w:r w:rsidR="00486E14">
        <w:t xml:space="preserve"> la que más </w:t>
      </w:r>
      <w:r w:rsidR="00DD2C17">
        <w:t>necesita agua</w:t>
      </w:r>
      <w:r w:rsidR="00486E14">
        <w:t xml:space="preserve"> es La </w:t>
      </w:r>
      <w:r w:rsidR="00DD2C17">
        <w:t xml:space="preserve">Frutilla por </w:t>
      </w:r>
      <w:r w:rsidR="00224C12">
        <w:t xml:space="preserve">ejemplo los cirrus el tómate y </w:t>
      </w:r>
      <w:r w:rsidR="00605D0A">
        <w:t>otros.</w:t>
      </w:r>
    </w:p>
    <w:p w:rsidR="006B06DB" w:rsidRDefault="00FD4845" w:rsidP="00037F42">
      <w:pPr>
        <w:jc w:val="both"/>
      </w:pPr>
      <w:r>
        <w:t xml:space="preserve">                     </w:t>
      </w:r>
      <w:r w:rsidR="00755468">
        <w:t>El Distrito IV de Riego comprende una superficie empadronada para riego de 19.700 ha., 4191 lts/seg. para uso industrial y 296 lts/seg. para bebida.En el IV Distrito de Riego la principal actividad agrícola bajo riego está basada en el cultivo de la caña de azúcar, la cual es industrializada en los ingenios de la zona, siguiéndole en importancia el citrus y las hortalizas de primicia.</w:t>
      </w:r>
    </w:p>
    <w:p w:rsidR="00755468" w:rsidRDefault="006B06DB" w:rsidP="00037F42">
      <w:pPr>
        <w:jc w:val="both"/>
      </w:pPr>
      <w:r>
        <w:t xml:space="preserve">                     </w:t>
      </w:r>
      <w:r w:rsidR="00755468">
        <w:t>A pesar que el milimetraje promedio anual es ésta región es elevado, la oportunidad de ocurrencia de las precipitaciones durante el año hace que el riego cumpla un rol complementario incrementando la productividad agrícola.La aplicación del riego más usual se practica por surcos en los casos de caña y hortalizas, mientras que en citrus se utiliza el goteo, la aspersión y la microaspersión.</w:t>
      </w:r>
    </w:p>
    <w:p w:rsidR="00755468" w:rsidRPr="003D611D" w:rsidRDefault="00755468" w:rsidP="00037F42">
      <w:pPr>
        <w:jc w:val="both"/>
        <w:rPr>
          <w:b/>
          <w:bCs/>
          <w:u w:val="single"/>
        </w:rPr>
      </w:pPr>
    </w:p>
    <w:p w:rsidR="00755468" w:rsidRDefault="00755468" w:rsidP="00037F42">
      <w:pPr>
        <w:jc w:val="both"/>
      </w:pPr>
      <w:r w:rsidRPr="003D611D">
        <w:rPr>
          <w:b/>
          <w:bCs/>
          <w:u w:val="single"/>
        </w:rPr>
        <w:t>El agua es captada a través de tomas rústicas fijas</w:t>
      </w:r>
      <w:r>
        <w:t>.</w:t>
      </w:r>
    </w:p>
    <w:p w:rsidR="00755468" w:rsidRDefault="00755468" w:rsidP="00037F42">
      <w:pPr>
        <w:jc w:val="both"/>
      </w:pPr>
    </w:p>
    <w:p w:rsidR="00572E72" w:rsidRDefault="00755468" w:rsidP="00037F42">
      <w:pPr>
        <w:jc w:val="both"/>
      </w:pPr>
      <w:r>
        <w:t>Quizás sea en éste Distrito, donde más se observa la contaminación de los recursos hídricos por las descargas de efluentes de fábricas como Misky, Papel del Tucumán, los Ingenios Bella Vista, Santa Rosa, Ñuñorco y Providencia.</w:t>
      </w:r>
      <w:r w:rsidR="00C51AE5">
        <w:t xml:space="preserve">                   </w:t>
      </w:r>
    </w:p>
    <w:p w:rsidR="00C51AE5" w:rsidRDefault="00C51AE5" w:rsidP="00037F42">
      <w:pPr>
        <w:jc w:val="both"/>
      </w:pPr>
      <w:r>
        <w:t xml:space="preserve">Este sistema de distribución es aplicado </w:t>
      </w:r>
      <w:r w:rsidR="00B21A75">
        <w:t xml:space="preserve">en toda la provincia de San Miguel de Tucumán República </w:t>
      </w:r>
      <w:r w:rsidR="00FB7392">
        <w:t xml:space="preserve">Argentina, a fin de garantizar el riego y </w:t>
      </w:r>
      <w:r w:rsidR="00FF43E6">
        <w:t xml:space="preserve">el consumo de </w:t>
      </w:r>
      <w:r w:rsidR="0079088C">
        <w:t>agua para los humanos animales y plantas.</w:t>
      </w:r>
    </w:p>
    <w:p w:rsidR="0079088C" w:rsidRDefault="0079088C" w:rsidP="00037F42">
      <w:pPr>
        <w:jc w:val="both"/>
      </w:pPr>
      <w:r>
        <w:t xml:space="preserve">                       </w:t>
      </w:r>
    </w:p>
    <w:p w:rsidR="00FF4C72" w:rsidRPr="008341C3" w:rsidRDefault="00D0135A" w:rsidP="00037F42">
      <w:pPr>
        <w:jc w:val="both"/>
        <w:rPr>
          <w:b/>
          <w:bCs/>
        </w:rPr>
      </w:pPr>
      <w:r w:rsidRPr="008341C3">
        <w:rPr>
          <w:b/>
          <w:bCs/>
        </w:rPr>
        <w:t>¿DE DÓNDE VIENE</w:t>
      </w:r>
      <w:r w:rsidR="007F345D" w:rsidRPr="008341C3">
        <w:rPr>
          <w:b/>
          <w:bCs/>
        </w:rPr>
        <w:t xml:space="preserve"> EL AGUA </w:t>
      </w:r>
    </w:p>
    <w:p w:rsidR="0021462F" w:rsidRDefault="0021462F" w:rsidP="00037F42">
      <w:pPr>
        <w:jc w:val="both"/>
      </w:pPr>
    </w:p>
    <w:p w:rsidR="00A143A5" w:rsidRDefault="0021462F" w:rsidP="00037F42">
      <w:pPr>
        <w:jc w:val="both"/>
      </w:pPr>
      <w:r>
        <w:t xml:space="preserve">                        En la Localidad de Lules el agua </w:t>
      </w:r>
      <w:r w:rsidR="00E87839">
        <w:t xml:space="preserve">para usar en riego de cultivo y la que se usa </w:t>
      </w:r>
      <w:r w:rsidR="00A143A5">
        <w:t xml:space="preserve">para que tomen los animales proviene de los </w:t>
      </w:r>
      <w:r w:rsidR="008B2491">
        <w:t>ríos que se originan e</w:t>
      </w:r>
      <w:r w:rsidR="00C35249">
        <w:t xml:space="preserve">n los </w:t>
      </w:r>
      <w:r w:rsidR="008B2491">
        <w:t>cerro</w:t>
      </w:r>
      <w:r w:rsidR="00C35249">
        <w:t xml:space="preserve">s Aconquija </w:t>
      </w:r>
      <w:r w:rsidR="00FF5066">
        <w:t>entre cerro</w:t>
      </w:r>
      <w:r w:rsidR="00C35249">
        <w:t xml:space="preserve"> San Javier y </w:t>
      </w:r>
      <w:r w:rsidR="00FF5066">
        <w:t>cerro Tafí.</w:t>
      </w:r>
      <w:r w:rsidR="00E512B5">
        <w:t xml:space="preserve"> </w:t>
      </w:r>
      <w:r w:rsidR="00EC7BEF">
        <w:t>En el Distrito IV de Riego abarca los Departamentos Lules, Famaillá y Monteros y está ubicado al centro de la Provincia. Se extiende entre el paralelo 27º05' de latitud sud y el meridiano 66º12' de longitud oeste con una superficie de 2.136 Km², con Lules 540 km², Famaillá 427 km² y Monteros 1.160 km².Delimita al Norte con el Dpto. Tafí, al Sud con el Río Seco, al este con el Río Salí y al Oeste con Tafí y Cumbres del Aconquija.</w:t>
      </w:r>
      <w:r w:rsidR="00E45FBA">
        <w:t xml:space="preserve"> </w:t>
      </w:r>
      <w:r w:rsidR="001A30AF">
        <w:t xml:space="preserve">Zona que abarca el </w:t>
      </w:r>
      <w:r w:rsidR="00FD2B11">
        <w:t xml:space="preserve">riego </w:t>
      </w:r>
      <w:r w:rsidR="000F4A30">
        <w:t>Lules,</w:t>
      </w:r>
      <w:r w:rsidR="00FD2B11" w:rsidRPr="00FD2B11">
        <w:t xml:space="preserve"> Bella Vista: Ruta 321, Camino a la Quebrada</w:t>
      </w:r>
      <w:r w:rsidR="005E58CF">
        <w:t xml:space="preserve">, </w:t>
      </w:r>
      <w:r w:rsidR="00FD2B11" w:rsidRPr="00FD2B11">
        <w:t xml:space="preserve">San Isidro de Lules </w:t>
      </w:r>
      <w:r w:rsidR="000F4A30">
        <w:t>.</w:t>
      </w:r>
    </w:p>
    <w:p w:rsidR="006F0CF1" w:rsidRDefault="006F0CF1" w:rsidP="00037F42">
      <w:pPr>
        <w:jc w:val="both"/>
      </w:pPr>
    </w:p>
    <w:p w:rsidR="00BF1FE1" w:rsidRDefault="00BF1FE1" w:rsidP="00037F42">
      <w:pPr>
        <w:pStyle w:val="Ttulo3"/>
        <w:shd w:val="clear" w:color="auto" w:fill="FFFFFF"/>
        <w:spacing w:before="0"/>
        <w:jc w:val="both"/>
        <w:divId w:val="1651976587"/>
        <w:rPr>
          <w:rFonts w:ascii="Open Sans" w:eastAsia="Times New Roman" w:hAnsi="Open Sans" w:cs="Open Sans"/>
          <w:b/>
          <w:bCs/>
          <w:color w:val="444444"/>
          <w:sz w:val="23"/>
          <w:szCs w:val="23"/>
        </w:rPr>
      </w:pPr>
      <w:r>
        <w:rPr>
          <w:rFonts w:ascii="Open Sans" w:eastAsia="Times New Roman" w:hAnsi="Open Sans" w:cs="Open Sans"/>
          <w:b/>
          <w:bCs/>
          <w:color w:val="444444"/>
          <w:sz w:val="23"/>
          <w:szCs w:val="23"/>
        </w:rPr>
        <w:t>Recursos Hídricos </w:t>
      </w:r>
    </w:p>
    <w:p w:rsidR="00BF1FE1" w:rsidRPr="00BF1FE1" w:rsidRDefault="00BF1FE1" w:rsidP="00037F42">
      <w:pPr>
        <w:jc w:val="both"/>
        <w:divId w:val="1651976587"/>
      </w:pPr>
    </w:p>
    <w:p w:rsidR="00BF1FE1" w:rsidRDefault="00BF1FE1" w:rsidP="00037F42">
      <w:pPr>
        <w:pStyle w:val="NormalWeb"/>
        <w:shd w:val="clear" w:color="auto" w:fill="FFFFFF"/>
        <w:spacing w:before="0" w:beforeAutospacing="0" w:after="0" w:afterAutospacing="0"/>
        <w:jc w:val="both"/>
        <w:divId w:val="1651976587"/>
        <w:rPr>
          <w:rFonts w:ascii="Arial" w:hAnsi="Arial" w:cs="Arial"/>
          <w:color w:val="626262"/>
        </w:rPr>
      </w:pPr>
      <w:r>
        <w:rPr>
          <w:rFonts w:ascii="Arial" w:hAnsi="Arial" w:cs="Arial"/>
          <w:color w:val="626262"/>
        </w:rPr>
        <w:t xml:space="preserve">Este Distrito cuenta con una red hidrográfica bastante densa y caudalosa, a partir de la cual se derivan las aguas que utiliza el área irrigada, como así también los </w:t>
      </w:r>
      <w:r w:rsidR="00930471">
        <w:rPr>
          <w:rFonts w:ascii="Arial" w:hAnsi="Arial" w:cs="Arial"/>
          <w:color w:val="626262"/>
        </w:rPr>
        <w:t>establecimiento.</w:t>
      </w:r>
    </w:p>
    <w:p w:rsidR="00BF1FE1" w:rsidRPr="009A0DA6" w:rsidRDefault="00BF1FE1" w:rsidP="00037F42">
      <w:pPr>
        <w:numPr>
          <w:ilvl w:val="0"/>
          <w:numId w:val="1"/>
        </w:numPr>
        <w:shd w:val="clear" w:color="auto" w:fill="FFFFFF"/>
        <w:spacing w:before="100" w:beforeAutospacing="1" w:after="100" w:afterAutospacing="1" w:line="360" w:lineRule="atLeast"/>
        <w:ind w:left="1095"/>
        <w:jc w:val="both"/>
        <w:divId w:val="1651976587"/>
        <w:rPr>
          <w:rFonts w:ascii="Arial" w:eastAsia="Times New Roman" w:hAnsi="Arial" w:cs="Arial"/>
          <w:color w:val="626262"/>
          <w:sz w:val="18"/>
          <w:szCs w:val="18"/>
          <w:u w:val="single"/>
        </w:rPr>
      </w:pPr>
      <w:r w:rsidRPr="009A0DA6">
        <w:rPr>
          <w:rStyle w:val="Textoennegrita"/>
          <w:rFonts w:ascii="Arial" w:eastAsia="Times New Roman" w:hAnsi="Arial" w:cs="Arial"/>
          <w:color w:val="626262"/>
          <w:sz w:val="18"/>
          <w:szCs w:val="18"/>
          <w:u w:val="single"/>
        </w:rPr>
        <w:t>Río Lules</w:t>
      </w:r>
    </w:p>
    <w:p w:rsidR="00BF1FE1" w:rsidRDefault="00BF1FE1" w:rsidP="00037F42">
      <w:pPr>
        <w:pStyle w:val="NormalWeb"/>
        <w:shd w:val="clear" w:color="auto" w:fill="FFFFFF"/>
        <w:spacing w:before="0" w:beforeAutospacing="0" w:after="0" w:afterAutospacing="0"/>
        <w:jc w:val="both"/>
        <w:divId w:val="1651976587"/>
        <w:rPr>
          <w:rFonts w:ascii="Arial" w:hAnsi="Arial" w:cs="Arial"/>
          <w:color w:val="626262"/>
        </w:rPr>
      </w:pPr>
      <w:r>
        <w:rPr>
          <w:rFonts w:ascii="Arial" w:hAnsi="Arial" w:cs="Arial"/>
          <w:color w:val="626262"/>
        </w:rPr>
        <w:t>Está formado por la confluencia de los ríos de las Juntas, de La Quebrada y el San Javier, recibiendo más abajo de ese punto a los Ríos de Las Tablas o Rodeo Viejo y Aº Toro Manantial - Huayco Hondo por la izquierda.</w:t>
      </w:r>
    </w:p>
    <w:p w:rsidR="00BF1FE1" w:rsidRDefault="00BF1FE1" w:rsidP="00037F42">
      <w:pPr>
        <w:pStyle w:val="NormalWeb"/>
        <w:shd w:val="clear" w:color="auto" w:fill="FFFFFF"/>
        <w:spacing w:before="150" w:beforeAutospacing="0" w:after="0" w:afterAutospacing="0"/>
        <w:jc w:val="both"/>
        <w:divId w:val="1651976587"/>
        <w:rPr>
          <w:rFonts w:ascii="Arial" w:hAnsi="Arial" w:cs="Arial"/>
          <w:color w:val="626262"/>
        </w:rPr>
      </w:pPr>
      <w:r>
        <w:rPr>
          <w:rFonts w:ascii="Arial" w:hAnsi="Arial" w:cs="Arial"/>
          <w:color w:val="626262"/>
        </w:rPr>
        <w:t>La cuenca de aporte del río Lules abarca una superficie de 600 Km²., su derrame anual es de 196 Hm³ y su módulo es de 5,48 m³/seg con caudales en época de estiaje de alrededor de 2 m³/seg a la altura de la Usina Potrero de Las Tablas.</w:t>
      </w:r>
    </w:p>
    <w:p w:rsidR="00BF1FE1" w:rsidRDefault="00BF1FE1" w:rsidP="00037F42">
      <w:pPr>
        <w:pStyle w:val="NormalWeb"/>
        <w:shd w:val="clear" w:color="auto" w:fill="FFFFFF"/>
        <w:spacing w:before="150" w:beforeAutospacing="0" w:after="0" w:afterAutospacing="0"/>
        <w:jc w:val="both"/>
        <w:divId w:val="1651976587"/>
        <w:rPr>
          <w:rFonts w:ascii="Arial" w:hAnsi="Arial" w:cs="Arial"/>
          <w:color w:val="626262"/>
        </w:rPr>
      </w:pPr>
      <w:r>
        <w:rPr>
          <w:rFonts w:ascii="Arial" w:hAnsi="Arial" w:cs="Arial"/>
          <w:color w:val="626262"/>
        </w:rPr>
        <w:t>Aguas abajo de éste lugar y sobre margen izquierda, se encuentra la primera toma de agua de carácter rústico, denominada Toma Nº 1 o Nougués Hnos., y metros más abajo sobre margen derecha se encuentra la Toma Nº 2, que deriva en promedio 1,500 m³/seg. para Papel del Tucumán, el Ing. Bella Vista, bebida de animales y del riego de aproximadamente 3.400 has., principalmente con hortalizas y caña de azúcar. </w:t>
      </w:r>
    </w:p>
    <w:p w:rsidR="00BF1FE1" w:rsidRDefault="00BF1FE1" w:rsidP="00037F42">
      <w:pPr>
        <w:pStyle w:val="NormalWeb"/>
        <w:shd w:val="clear" w:color="auto" w:fill="FFFFFF"/>
        <w:spacing w:before="150" w:beforeAutospacing="0" w:after="0" w:afterAutospacing="0"/>
        <w:jc w:val="both"/>
        <w:divId w:val="1651976587"/>
        <w:rPr>
          <w:rFonts w:ascii="Arial" w:hAnsi="Arial" w:cs="Arial"/>
          <w:color w:val="626262"/>
        </w:rPr>
      </w:pPr>
      <w:r>
        <w:rPr>
          <w:rFonts w:ascii="Arial" w:hAnsi="Arial" w:cs="Arial"/>
          <w:color w:val="626262"/>
        </w:rPr>
        <w:t>Sobre el Río Lules, 200 mts. agua abajo de su confluencia con los Ríos Membrillos y de Las Tablas, se encuentra proyectado un dique de embalse de propósito múltiple con una capacidad de embalse de 60 Hm³, que permitiría garantizar la provisión de agua para Uso Industrial, bebida humana, animal y riego, además de generación de energía, atenuación de crecidas y turismo.</w:t>
      </w:r>
    </w:p>
    <w:p w:rsidR="00BF1FE1" w:rsidRPr="009A0DA6" w:rsidRDefault="00BF1FE1" w:rsidP="00037F42">
      <w:pPr>
        <w:numPr>
          <w:ilvl w:val="0"/>
          <w:numId w:val="2"/>
        </w:numPr>
        <w:shd w:val="clear" w:color="auto" w:fill="FFFFFF"/>
        <w:spacing w:before="100" w:beforeAutospacing="1" w:after="100" w:afterAutospacing="1" w:line="360" w:lineRule="atLeast"/>
        <w:ind w:left="1095"/>
        <w:jc w:val="both"/>
        <w:divId w:val="1651976587"/>
        <w:rPr>
          <w:rFonts w:ascii="Arial" w:eastAsia="Times New Roman" w:hAnsi="Arial" w:cs="Arial"/>
          <w:color w:val="626262"/>
          <w:sz w:val="18"/>
          <w:szCs w:val="18"/>
          <w:u w:val="single"/>
        </w:rPr>
      </w:pPr>
      <w:r w:rsidRPr="009A0DA6">
        <w:rPr>
          <w:rStyle w:val="Textoennegrita"/>
          <w:rFonts w:ascii="Arial" w:eastAsia="Times New Roman" w:hAnsi="Arial" w:cs="Arial"/>
          <w:color w:val="626262"/>
          <w:sz w:val="18"/>
          <w:szCs w:val="18"/>
          <w:u w:val="single"/>
        </w:rPr>
        <w:t>Arroyo Del Rey</w:t>
      </w:r>
    </w:p>
    <w:p w:rsidR="00BF1FE1" w:rsidRDefault="00BF1FE1" w:rsidP="00037F42">
      <w:pPr>
        <w:pStyle w:val="NormalWeb"/>
        <w:shd w:val="clear" w:color="auto" w:fill="FFFFFF"/>
        <w:spacing w:before="0" w:beforeAutospacing="0" w:after="0" w:afterAutospacing="0"/>
        <w:jc w:val="both"/>
        <w:divId w:val="1651976587"/>
        <w:rPr>
          <w:rFonts w:ascii="Arial" w:hAnsi="Arial" w:cs="Arial"/>
          <w:color w:val="626262"/>
        </w:rPr>
      </w:pPr>
      <w:r>
        <w:rPr>
          <w:rFonts w:ascii="Arial" w:hAnsi="Arial" w:cs="Arial"/>
          <w:color w:val="626262"/>
        </w:rPr>
        <w:t xml:space="preserve">Conforma un pequeño curso que nace de El Ceibal, pasa por Bella Vista y desemboca en el Río Salí y su principal aprovechamiento lo realiza el Ing. Bella </w:t>
      </w:r>
      <w:r>
        <w:rPr>
          <w:rFonts w:ascii="Arial" w:hAnsi="Arial" w:cs="Arial"/>
          <w:color w:val="626262"/>
        </w:rPr>
        <w:lastRenderedPageBreak/>
        <w:t>Vista para uso industrial, complementando los aportes que utiliza del Río Lules, del Arroyo Toro y del Arroyo Calimayo.</w:t>
      </w:r>
    </w:p>
    <w:p w:rsidR="00BF1FE1" w:rsidRDefault="00BF1FE1" w:rsidP="00037F42">
      <w:pPr>
        <w:pStyle w:val="NormalWeb"/>
        <w:shd w:val="clear" w:color="auto" w:fill="FFFFFF"/>
        <w:spacing w:before="0" w:beforeAutospacing="0" w:after="0" w:afterAutospacing="0"/>
        <w:jc w:val="both"/>
        <w:divId w:val="1651976587"/>
        <w:rPr>
          <w:rFonts w:ascii="Arial" w:hAnsi="Arial" w:cs="Arial"/>
          <w:color w:val="626262"/>
        </w:rPr>
      </w:pPr>
    </w:p>
    <w:p w:rsidR="00BF1FE1" w:rsidRDefault="00BF1FE1" w:rsidP="00037F42">
      <w:pPr>
        <w:pStyle w:val="NormalWeb"/>
        <w:shd w:val="clear" w:color="auto" w:fill="FFFFFF"/>
        <w:spacing w:before="0" w:beforeAutospacing="0" w:after="0" w:afterAutospacing="0"/>
        <w:jc w:val="both"/>
        <w:divId w:val="1651976587"/>
        <w:rPr>
          <w:rFonts w:ascii="Arial" w:hAnsi="Arial" w:cs="Arial"/>
          <w:color w:val="626262"/>
        </w:rPr>
      </w:pPr>
    </w:p>
    <w:p w:rsidR="00BF1FE1" w:rsidRDefault="00BF1FE1" w:rsidP="00037F42">
      <w:pPr>
        <w:pStyle w:val="NormalWeb"/>
        <w:shd w:val="clear" w:color="auto" w:fill="FFFFFF"/>
        <w:spacing w:before="0" w:beforeAutospacing="0" w:after="0" w:afterAutospacing="0"/>
        <w:jc w:val="both"/>
        <w:divId w:val="1651976587"/>
        <w:rPr>
          <w:rFonts w:ascii="Arial" w:hAnsi="Arial" w:cs="Arial"/>
          <w:color w:val="626262"/>
        </w:rPr>
      </w:pPr>
    </w:p>
    <w:p w:rsidR="00BF1FE1" w:rsidRDefault="00BF1FE1" w:rsidP="00037F42">
      <w:pPr>
        <w:pStyle w:val="NormalWeb"/>
        <w:shd w:val="clear" w:color="auto" w:fill="FFFFFF"/>
        <w:spacing w:before="0" w:beforeAutospacing="0" w:after="0" w:afterAutospacing="0"/>
        <w:jc w:val="both"/>
        <w:divId w:val="1651976587"/>
        <w:rPr>
          <w:rFonts w:ascii="Arial" w:hAnsi="Arial" w:cs="Arial"/>
          <w:color w:val="626262"/>
        </w:rPr>
      </w:pPr>
    </w:p>
    <w:p w:rsidR="00BF1FE1" w:rsidRPr="009A0DA6" w:rsidRDefault="00BF1FE1" w:rsidP="00037F42">
      <w:pPr>
        <w:numPr>
          <w:ilvl w:val="0"/>
          <w:numId w:val="3"/>
        </w:numPr>
        <w:shd w:val="clear" w:color="auto" w:fill="FFFFFF"/>
        <w:spacing w:before="100" w:beforeAutospacing="1" w:after="100" w:afterAutospacing="1" w:line="360" w:lineRule="atLeast"/>
        <w:ind w:left="1095"/>
        <w:jc w:val="both"/>
        <w:divId w:val="1651976587"/>
        <w:rPr>
          <w:rFonts w:ascii="Arial" w:eastAsia="Times New Roman" w:hAnsi="Arial" w:cs="Arial"/>
          <w:color w:val="626262"/>
          <w:sz w:val="18"/>
          <w:szCs w:val="18"/>
          <w:u w:val="single"/>
        </w:rPr>
      </w:pPr>
      <w:r w:rsidRPr="009A0DA6">
        <w:rPr>
          <w:rStyle w:val="Textoennegrita"/>
          <w:rFonts w:ascii="Arial" w:eastAsia="Times New Roman" w:hAnsi="Arial" w:cs="Arial"/>
          <w:color w:val="626262"/>
          <w:sz w:val="18"/>
          <w:szCs w:val="18"/>
          <w:u w:val="single"/>
        </w:rPr>
        <w:t>Río Colorado</w:t>
      </w:r>
    </w:p>
    <w:p w:rsidR="00BF1FE1" w:rsidRDefault="00BF1FE1" w:rsidP="00037F42">
      <w:pPr>
        <w:pStyle w:val="NormalWeb"/>
        <w:shd w:val="clear" w:color="auto" w:fill="FFFFFF"/>
        <w:spacing w:before="0" w:beforeAutospacing="0" w:after="0" w:afterAutospacing="0"/>
        <w:jc w:val="both"/>
        <w:divId w:val="1651976587"/>
        <w:rPr>
          <w:rFonts w:ascii="Arial" w:hAnsi="Arial" w:cs="Arial"/>
          <w:color w:val="626262"/>
        </w:rPr>
      </w:pPr>
      <w:r>
        <w:rPr>
          <w:rFonts w:ascii="Arial" w:hAnsi="Arial" w:cs="Arial"/>
          <w:color w:val="626262"/>
        </w:rPr>
        <w:t>Tiene como afluentes principales al Río Famaillá por su margen derecha y al Arroyo Calimayo por la izquierda. Posee un módulo de 0,767 m³/seg y su derrame anual es de 24 Hm³, colectado de una cuenca de superficie de 149 Km². </w:t>
      </w:r>
    </w:p>
    <w:p w:rsidR="00BF1FE1" w:rsidRDefault="00BF1FE1" w:rsidP="00037F42">
      <w:pPr>
        <w:pStyle w:val="NormalWeb"/>
        <w:shd w:val="clear" w:color="auto" w:fill="FFFFFF"/>
        <w:spacing w:before="150" w:beforeAutospacing="0" w:after="0" w:afterAutospacing="0"/>
        <w:jc w:val="both"/>
        <w:divId w:val="1651976587"/>
        <w:rPr>
          <w:rFonts w:ascii="Arial" w:hAnsi="Arial" w:cs="Arial"/>
          <w:color w:val="626262"/>
        </w:rPr>
      </w:pPr>
      <w:r>
        <w:rPr>
          <w:rFonts w:ascii="Arial" w:hAnsi="Arial" w:cs="Arial"/>
          <w:color w:val="626262"/>
        </w:rPr>
        <w:t>Posee sobre su margen derecha una sola toma que debería servir a 1.645 ha.,empadronadas, con caña de azúcar y citrus.</w:t>
      </w:r>
    </w:p>
    <w:p w:rsidR="00BF1FE1" w:rsidRDefault="00BF1FE1" w:rsidP="00037F42">
      <w:pPr>
        <w:pStyle w:val="NormalWeb"/>
        <w:shd w:val="clear" w:color="auto" w:fill="FFFFFF"/>
        <w:spacing w:before="150" w:beforeAutospacing="0" w:after="0" w:afterAutospacing="0"/>
        <w:jc w:val="both"/>
        <w:divId w:val="1651976587"/>
        <w:rPr>
          <w:rFonts w:ascii="Arial" w:hAnsi="Arial" w:cs="Arial"/>
          <w:color w:val="626262"/>
        </w:rPr>
      </w:pPr>
      <w:r>
        <w:rPr>
          <w:rFonts w:ascii="Arial" w:hAnsi="Arial" w:cs="Arial"/>
          <w:color w:val="626262"/>
        </w:rPr>
        <w:t>Actualmente existe una toma denominada "La Montañita", de carácter rústico y ubicada sobre margen derecha que riega 500 has., de citrus, caña y hortalizas.</w:t>
      </w:r>
    </w:p>
    <w:p w:rsidR="005D3C00" w:rsidRDefault="005D3C00" w:rsidP="00037F42">
      <w:pPr>
        <w:pStyle w:val="NormalWeb"/>
        <w:shd w:val="clear" w:color="auto" w:fill="FFFFFF"/>
        <w:spacing w:before="150" w:beforeAutospacing="0" w:after="0" w:afterAutospacing="0"/>
        <w:jc w:val="both"/>
        <w:divId w:val="1651976587"/>
        <w:rPr>
          <w:rFonts w:ascii="Arial" w:hAnsi="Arial" w:cs="Arial"/>
          <w:color w:val="626262"/>
        </w:rPr>
      </w:pPr>
    </w:p>
    <w:p w:rsidR="00BF1FE1" w:rsidRPr="009A0DA6" w:rsidRDefault="00BF1FE1" w:rsidP="00037F42">
      <w:pPr>
        <w:numPr>
          <w:ilvl w:val="0"/>
          <w:numId w:val="4"/>
        </w:numPr>
        <w:shd w:val="clear" w:color="auto" w:fill="FFFFFF"/>
        <w:spacing w:before="100" w:beforeAutospacing="1" w:after="100" w:afterAutospacing="1" w:line="360" w:lineRule="atLeast"/>
        <w:ind w:left="1095"/>
        <w:jc w:val="both"/>
        <w:divId w:val="1651976587"/>
        <w:rPr>
          <w:rFonts w:ascii="Arial" w:eastAsia="Times New Roman" w:hAnsi="Arial" w:cs="Arial"/>
          <w:color w:val="626262"/>
          <w:sz w:val="18"/>
          <w:szCs w:val="18"/>
          <w:u w:val="single"/>
        </w:rPr>
      </w:pPr>
      <w:r w:rsidRPr="009A0DA6">
        <w:rPr>
          <w:rStyle w:val="Textoennegrita"/>
          <w:rFonts w:ascii="Arial" w:eastAsia="Times New Roman" w:hAnsi="Arial" w:cs="Arial"/>
          <w:color w:val="626262"/>
          <w:sz w:val="18"/>
          <w:szCs w:val="18"/>
          <w:u w:val="single"/>
        </w:rPr>
        <w:t>Río Famaillá</w:t>
      </w:r>
    </w:p>
    <w:p w:rsidR="00BF1FE1" w:rsidRDefault="00BF1FE1" w:rsidP="00037F42">
      <w:pPr>
        <w:pStyle w:val="NormalWeb"/>
        <w:shd w:val="clear" w:color="auto" w:fill="FFFFFF"/>
        <w:spacing w:before="0" w:beforeAutospacing="0" w:after="0" w:afterAutospacing="0"/>
        <w:jc w:val="both"/>
        <w:divId w:val="1651976587"/>
        <w:rPr>
          <w:rFonts w:ascii="Arial" w:hAnsi="Arial" w:cs="Arial"/>
          <w:color w:val="626262"/>
        </w:rPr>
      </w:pPr>
      <w:r>
        <w:rPr>
          <w:rFonts w:ascii="Arial" w:hAnsi="Arial" w:cs="Arial"/>
          <w:color w:val="626262"/>
        </w:rPr>
        <w:t>El canal Monte Grande de 6 km. de longitud y 200 l/seg de capacidad de conducción nace sobre margen izquierda, agua arriba de la localidad de La Fronterita y riega fundamentalmente citrus y en menor medida caña de azúcar.</w:t>
      </w:r>
    </w:p>
    <w:p w:rsidR="00BF1FE1" w:rsidRDefault="00BF1FE1" w:rsidP="00037F42">
      <w:pPr>
        <w:pStyle w:val="NormalWeb"/>
        <w:shd w:val="clear" w:color="auto" w:fill="FFFFFF"/>
        <w:spacing w:before="150" w:beforeAutospacing="0" w:after="0" w:afterAutospacing="0"/>
        <w:jc w:val="both"/>
        <w:divId w:val="1651976587"/>
        <w:rPr>
          <w:rFonts w:ascii="Arial" w:hAnsi="Arial" w:cs="Arial"/>
          <w:color w:val="626262"/>
        </w:rPr>
      </w:pPr>
      <w:r>
        <w:rPr>
          <w:rFonts w:ascii="Arial" w:hAnsi="Arial" w:cs="Arial"/>
          <w:color w:val="626262"/>
        </w:rPr>
        <w:t>A la altura del puente de la Ruta Nacional Nº 38, sobre el Río Famaillá, se deriva el canal "Nueva Baviera", sobre margen derecha, que servía de uso industrial al Ex-Ingenio homónimo y que se utiliza para el riego de 100 has. de hortalizas, al este del mencionado puente.</w:t>
      </w:r>
    </w:p>
    <w:p w:rsidR="005D3C00" w:rsidRDefault="005D3C00" w:rsidP="00037F42">
      <w:pPr>
        <w:pStyle w:val="NormalWeb"/>
        <w:shd w:val="clear" w:color="auto" w:fill="FFFFFF"/>
        <w:spacing w:before="150" w:beforeAutospacing="0" w:after="0" w:afterAutospacing="0"/>
        <w:jc w:val="both"/>
        <w:divId w:val="1651976587"/>
        <w:rPr>
          <w:rFonts w:ascii="Arial" w:hAnsi="Arial" w:cs="Arial"/>
          <w:color w:val="626262"/>
        </w:rPr>
      </w:pPr>
    </w:p>
    <w:p w:rsidR="00BF1FE1" w:rsidRPr="009A0DA6" w:rsidRDefault="00BF1FE1" w:rsidP="00037F42">
      <w:pPr>
        <w:numPr>
          <w:ilvl w:val="0"/>
          <w:numId w:val="5"/>
        </w:numPr>
        <w:shd w:val="clear" w:color="auto" w:fill="FFFFFF"/>
        <w:spacing w:before="100" w:beforeAutospacing="1" w:after="100" w:afterAutospacing="1" w:line="360" w:lineRule="atLeast"/>
        <w:ind w:left="1095"/>
        <w:jc w:val="both"/>
        <w:divId w:val="1651976587"/>
        <w:rPr>
          <w:rFonts w:ascii="Arial" w:eastAsia="Times New Roman" w:hAnsi="Arial" w:cs="Arial"/>
          <w:color w:val="626262"/>
          <w:sz w:val="18"/>
          <w:szCs w:val="18"/>
          <w:u w:val="single"/>
        </w:rPr>
      </w:pPr>
      <w:r w:rsidRPr="009A0DA6">
        <w:rPr>
          <w:rStyle w:val="Textoennegrita"/>
          <w:rFonts w:ascii="Arial" w:eastAsia="Times New Roman" w:hAnsi="Arial" w:cs="Arial"/>
          <w:color w:val="626262"/>
          <w:sz w:val="18"/>
          <w:szCs w:val="18"/>
          <w:u w:val="single"/>
        </w:rPr>
        <w:t>Río Caspinchango</w:t>
      </w:r>
    </w:p>
    <w:p w:rsidR="00BF1FE1" w:rsidRDefault="00BF1FE1" w:rsidP="00037F42">
      <w:pPr>
        <w:pStyle w:val="NormalWeb"/>
        <w:shd w:val="clear" w:color="auto" w:fill="FFFFFF"/>
        <w:spacing w:before="0" w:beforeAutospacing="0" w:after="0" w:afterAutospacing="0"/>
        <w:jc w:val="both"/>
        <w:divId w:val="1651976587"/>
        <w:rPr>
          <w:rFonts w:ascii="Arial" w:hAnsi="Arial" w:cs="Arial"/>
          <w:color w:val="626262"/>
        </w:rPr>
      </w:pPr>
      <w:r>
        <w:rPr>
          <w:rFonts w:ascii="Arial" w:hAnsi="Arial" w:cs="Arial"/>
          <w:color w:val="626262"/>
        </w:rPr>
        <w:t>Este curso de agua que baja del Cerro de Tafí, posee un módulo de 1,263 m³/seg y un caudal promedio en época de estiaje de 0,250 m³/seg., insuficiente para abastecer las 1900 has. con derechos, y al Ingenio La Fronterita, que complementa su disponibilidad de agua con el Río Seco, el cual desciende del Nevado del Aconquija con un módulo de 1,52 m³/seg., que se seca durante la época de mínima. En total el Ingenio utiliza 500 lts/seg entre las dos fuentes.</w:t>
      </w:r>
    </w:p>
    <w:p w:rsidR="00BF1FE1" w:rsidRPr="009A0DA6" w:rsidRDefault="00BF1FE1" w:rsidP="00037F42">
      <w:pPr>
        <w:numPr>
          <w:ilvl w:val="0"/>
          <w:numId w:val="6"/>
        </w:numPr>
        <w:shd w:val="clear" w:color="auto" w:fill="FFFFFF"/>
        <w:spacing w:before="100" w:beforeAutospacing="1" w:after="100" w:afterAutospacing="1" w:line="360" w:lineRule="atLeast"/>
        <w:ind w:left="1095"/>
        <w:jc w:val="both"/>
        <w:divId w:val="1651976587"/>
        <w:rPr>
          <w:rFonts w:ascii="Arial" w:eastAsia="Times New Roman" w:hAnsi="Arial" w:cs="Arial"/>
          <w:color w:val="626262"/>
          <w:sz w:val="18"/>
          <w:szCs w:val="18"/>
          <w:u w:val="single"/>
        </w:rPr>
      </w:pPr>
      <w:r w:rsidRPr="009A0DA6">
        <w:rPr>
          <w:rStyle w:val="Textoennegrita"/>
          <w:rFonts w:ascii="Arial" w:eastAsia="Times New Roman" w:hAnsi="Arial" w:cs="Arial"/>
          <w:color w:val="626262"/>
          <w:sz w:val="18"/>
          <w:szCs w:val="18"/>
          <w:u w:val="single"/>
        </w:rPr>
        <w:t>Río de la Quebrada o Zerda</w:t>
      </w:r>
    </w:p>
    <w:p w:rsidR="00BF1FE1" w:rsidRDefault="00BF1FE1" w:rsidP="00037F42">
      <w:pPr>
        <w:pStyle w:val="NormalWeb"/>
        <w:shd w:val="clear" w:color="auto" w:fill="FFFFFF"/>
        <w:spacing w:before="0" w:beforeAutospacing="0" w:after="0" w:afterAutospacing="0"/>
        <w:jc w:val="both"/>
        <w:divId w:val="1651976587"/>
        <w:rPr>
          <w:rFonts w:ascii="Arial" w:hAnsi="Arial" w:cs="Arial"/>
          <w:color w:val="626262"/>
        </w:rPr>
      </w:pPr>
      <w:r>
        <w:rPr>
          <w:rFonts w:ascii="Arial" w:hAnsi="Arial" w:cs="Arial"/>
          <w:color w:val="626262"/>
        </w:rPr>
        <w:t xml:space="preserve">Es uno de los numerosos afluentes del Río Romano. De éste río nacen dos canales: uno denominado "Santa Lucía" de 4.500 mts., de longitud y 600 lts/seg. de </w:t>
      </w:r>
      <w:r>
        <w:rPr>
          <w:rFonts w:ascii="Arial" w:hAnsi="Arial" w:cs="Arial"/>
          <w:color w:val="626262"/>
        </w:rPr>
        <w:lastRenderedPageBreak/>
        <w:t>capacidad de conducción y el otro llamado "El Viña", que deriva agua para riego de caña de azúcar principalmente.</w:t>
      </w:r>
    </w:p>
    <w:p w:rsidR="00BF1FE1" w:rsidRDefault="00BF1FE1" w:rsidP="00037F42">
      <w:pPr>
        <w:pStyle w:val="NormalWeb"/>
        <w:shd w:val="clear" w:color="auto" w:fill="FFFFFF"/>
        <w:spacing w:before="0" w:beforeAutospacing="0" w:after="0" w:afterAutospacing="0"/>
        <w:jc w:val="both"/>
        <w:divId w:val="1651976587"/>
        <w:rPr>
          <w:rStyle w:val="Textoennegrita"/>
          <w:rFonts w:ascii="Arial" w:eastAsia="Times New Roman" w:hAnsi="Arial" w:cs="Arial"/>
          <w:color w:val="626262"/>
          <w:sz w:val="18"/>
          <w:szCs w:val="18"/>
        </w:rPr>
      </w:pPr>
    </w:p>
    <w:p w:rsidR="009E1672" w:rsidRDefault="009E1672" w:rsidP="00037F42">
      <w:pPr>
        <w:pStyle w:val="NormalWeb"/>
        <w:shd w:val="clear" w:color="auto" w:fill="FFFFFF"/>
        <w:spacing w:before="0" w:beforeAutospacing="0" w:after="0" w:afterAutospacing="0"/>
        <w:jc w:val="both"/>
        <w:divId w:val="1651976587"/>
        <w:rPr>
          <w:rFonts w:ascii="Arial" w:hAnsi="Arial" w:cs="Arial"/>
          <w:color w:val="626262"/>
        </w:rPr>
      </w:pPr>
    </w:p>
    <w:p w:rsidR="0047248B" w:rsidRDefault="0047248B" w:rsidP="00037F42">
      <w:pPr>
        <w:jc w:val="both"/>
      </w:pPr>
    </w:p>
    <w:p w:rsidR="00FD3ED4" w:rsidRPr="00840641" w:rsidRDefault="00605D0A" w:rsidP="002159FB">
      <w:pPr>
        <w:numPr>
          <w:ilvl w:val="0"/>
          <w:numId w:val="8"/>
        </w:numPr>
        <w:shd w:val="clear" w:color="auto" w:fill="FFFFFF"/>
        <w:spacing w:before="100" w:beforeAutospacing="1" w:after="100" w:afterAutospacing="1" w:line="360" w:lineRule="atLeast"/>
        <w:ind w:left="1095"/>
        <w:jc w:val="both"/>
        <w:divId w:val="1345791319"/>
        <w:rPr>
          <w:rFonts w:ascii="Arial" w:eastAsia="Times New Roman" w:hAnsi="Arial" w:cs="Arial"/>
          <w:color w:val="626262"/>
          <w:sz w:val="18"/>
          <w:szCs w:val="18"/>
          <w:u w:val="single"/>
        </w:rPr>
      </w:pPr>
      <w:r>
        <w:t xml:space="preserve">                 </w:t>
      </w:r>
      <w:r w:rsidRPr="00840641">
        <w:rPr>
          <w:u w:val="single"/>
        </w:rPr>
        <w:t xml:space="preserve">    </w:t>
      </w:r>
      <w:r w:rsidR="00FD3ED4" w:rsidRPr="00840641">
        <w:rPr>
          <w:rStyle w:val="Textoennegrita"/>
          <w:rFonts w:ascii="Arial" w:eastAsia="Times New Roman" w:hAnsi="Arial" w:cs="Arial"/>
          <w:color w:val="626262"/>
          <w:sz w:val="18"/>
          <w:szCs w:val="18"/>
          <w:u w:val="single"/>
        </w:rPr>
        <w:t>Río Los Sosa</w:t>
      </w:r>
    </w:p>
    <w:p w:rsidR="00FD3ED4" w:rsidRDefault="00FD3ED4" w:rsidP="002159FB">
      <w:pPr>
        <w:pStyle w:val="NormalWeb"/>
        <w:shd w:val="clear" w:color="auto" w:fill="FFFFFF"/>
        <w:spacing w:before="0" w:beforeAutospacing="0" w:after="0" w:afterAutospacing="0"/>
        <w:jc w:val="both"/>
        <w:divId w:val="1345791319"/>
        <w:rPr>
          <w:rFonts w:ascii="Arial" w:hAnsi="Arial" w:cs="Arial"/>
          <w:color w:val="626262"/>
        </w:rPr>
      </w:pPr>
      <w:r>
        <w:rPr>
          <w:rFonts w:ascii="Arial" w:hAnsi="Arial" w:cs="Arial"/>
          <w:color w:val="626262"/>
        </w:rPr>
        <w:t>Está formado por los tributarios secundarios Aguilar y Los Sosa, que es continuación del Río Infiernillo o de Tafí del Valle y su módulo es de 2,350 m³/seg sirviendo al riego de unas 500 has., aproximadamente. Se encuentra regulado agua arriba por el embalse La Angostura, de 70 hm3 de capacidad, emplazado en la localidad de El Mollar.</w:t>
      </w:r>
    </w:p>
    <w:p w:rsidR="00FD3ED4" w:rsidRPr="006D26E1" w:rsidRDefault="00FD3ED4" w:rsidP="002159FB">
      <w:pPr>
        <w:numPr>
          <w:ilvl w:val="0"/>
          <w:numId w:val="9"/>
        </w:numPr>
        <w:shd w:val="clear" w:color="auto" w:fill="FFFFFF"/>
        <w:spacing w:before="100" w:beforeAutospacing="1" w:after="100" w:afterAutospacing="1" w:line="360" w:lineRule="atLeast"/>
        <w:ind w:left="1095"/>
        <w:jc w:val="both"/>
        <w:divId w:val="1345791319"/>
        <w:rPr>
          <w:rFonts w:ascii="Arial" w:eastAsia="Times New Roman" w:hAnsi="Arial" w:cs="Arial"/>
          <w:color w:val="626262"/>
          <w:sz w:val="18"/>
          <w:szCs w:val="18"/>
          <w:u w:val="single"/>
        </w:rPr>
      </w:pPr>
      <w:r w:rsidRPr="006D26E1">
        <w:rPr>
          <w:rStyle w:val="Textoennegrita"/>
          <w:rFonts w:ascii="Arial" w:eastAsia="Times New Roman" w:hAnsi="Arial" w:cs="Arial"/>
          <w:color w:val="626262"/>
          <w:sz w:val="18"/>
          <w:szCs w:val="18"/>
          <w:u w:val="single"/>
        </w:rPr>
        <w:t>Río Mandolo</w:t>
      </w:r>
    </w:p>
    <w:p w:rsidR="00FD3ED4" w:rsidRDefault="00FD3ED4" w:rsidP="002159FB">
      <w:pPr>
        <w:pStyle w:val="NormalWeb"/>
        <w:shd w:val="clear" w:color="auto" w:fill="FFFFFF"/>
        <w:spacing w:before="0" w:beforeAutospacing="0" w:after="0" w:afterAutospacing="0"/>
        <w:jc w:val="both"/>
        <w:divId w:val="1345791319"/>
        <w:rPr>
          <w:rFonts w:ascii="Arial" w:hAnsi="Arial" w:cs="Arial"/>
          <w:color w:val="626262"/>
        </w:rPr>
      </w:pPr>
      <w:r>
        <w:rPr>
          <w:rFonts w:ascii="Arial" w:hAnsi="Arial" w:cs="Arial"/>
          <w:color w:val="626262"/>
        </w:rPr>
        <w:t>Este curso natural deriva agua el Ingenio Ñuñorco, en una cantidad de 350 lts/seg., reforzando los caudales que deriva desde el Río Pueblo Viejo.</w:t>
      </w:r>
    </w:p>
    <w:p w:rsidR="00FD3ED4" w:rsidRPr="006D26E1" w:rsidRDefault="00FD3ED4" w:rsidP="002159FB">
      <w:pPr>
        <w:numPr>
          <w:ilvl w:val="0"/>
          <w:numId w:val="10"/>
        </w:numPr>
        <w:shd w:val="clear" w:color="auto" w:fill="FFFFFF"/>
        <w:spacing w:before="100" w:beforeAutospacing="1" w:after="100" w:afterAutospacing="1" w:line="360" w:lineRule="atLeast"/>
        <w:ind w:left="1095"/>
        <w:jc w:val="both"/>
        <w:divId w:val="1345791319"/>
        <w:rPr>
          <w:rFonts w:ascii="Arial" w:eastAsia="Times New Roman" w:hAnsi="Arial" w:cs="Arial"/>
          <w:color w:val="626262"/>
          <w:sz w:val="18"/>
          <w:szCs w:val="18"/>
          <w:u w:val="single"/>
        </w:rPr>
      </w:pPr>
      <w:r w:rsidRPr="006D26E1">
        <w:rPr>
          <w:rStyle w:val="Textoennegrita"/>
          <w:rFonts w:ascii="Arial" w:eastAsia="Times New Roman" w:hAnsi="Arial" w:cs="Arial"/>
          <w:color w:val="626262"/>
          <w:sz w:val="18"/>
          <w:szCs w:val="18"/>
          <w:u w:val="single"/>
        </w:rPr>
        <w:t>Río Pueblo Viejo</w:t>
      </w:r>
    </w:p>
    <w:p w:rsidR="00FD3ED4" w:rsidRDefault="00FD3ED4" w:rsidP="002159FB">
      <w:pPr>
        <w:pStyle w:val="NormalWeb"/>
        <w:shd w:val="clear" w:color="auto" w:fill="FFFFFF"/>
        <w:spacing w:before="0" w:beforeAutospacing="0" w:after="0" w:afterAutospacing="0"/>
        <w:jc w:val="both"/>
        <w:divId w:val="1345791319"/>
        <w:rPr>
          <w:rFonts w:ascii="Arial" w:hAnsi="Arial" w:cs="Arial"/>
          <w:color w:val="626262"/>
        </w:rPr>
      </w:pPr>
      <w:r>
        <w:rPr>
          <w:rFonts w:ascii="Arial" w:hAnsi="Arial" w:cs="Arial"/>
          <w:color w:val="626262"/>
        </w:rPr>
        <w:t>Está formado por los tributarios principales Río Reales y La Horqueta. Posee una cuenca de aporte de 498 Km²y un módulo de 7,730 m³/seg con caudales en época de estiaje de 3,000 m³/seg a través de lo cual alimenta la toma Nº1 de carácter rústico, ubicada sobre margen derecha y que utiliza el Ing. La Providencia, que deriva hasta 800 litros por segundo.</w:t>
      </w:r>
    </w:p>
    <w:p w:rsidR="00FD3ED4" w:rsidRDefault="00FD3ED4" w:rsidP="002159FB">
      <w:pPr>
        <w:pStyle w:val="NormalWeb"/>
        <w:shd w:val="clear" w:color="auto" w:fill="FFFFFF"/>
        <w:spacing w:before="150" w:beforeAutospacing="0" w:after="0" w:afterAutospacing="0"/>
        <w:jc w:val="both"/>
        <w:divId w:val="1345791319"/>
        <w:rPr>
          <w:rFonts w:ascii="Arial" w:hAnsi="Arial" w:cs="Arial"/>
          <w:color w:val="626262"/>
        </w:rPr>
      </w:pPr>
      <w:r>
        <w:rPr>
          <w:rFonts w:ascii="Arial" w:hAnsi="Arial" w:cs="Arial"/>
          <w:color w:val="626262"/>
        </w:rPr>
        <w:t>Hacia agua abajo y sobre margen izquierda encontramos la Toma Nº 2 del Ing. Ñuñorco, que deriva hasta 600 lts/seg para uso industrial y para consumo humano. </w:t>
      </w:r>
    </w:p>
    <w:p w:rsidR="00FD3ED4" w:rsidRDefault="00FD3ED4" w:rsidP="002159FB">
      <w:pPr>
        <w:pStyle w:val="NormalWeb"/>
        <w:shd w:val="clear" w:color="auto" w:fill="FFFFFF"/>
        <w:spacing w:before="150" w:beforeAutospacing="0" w:after="0" w:afterAutospacing="0"/>
        <w:jc w:val="both"/>
        <w:divId w:val="1345791319"/>
        <w:rPr>
          <w:rFonts w:ascii="Arial" w:hAnsi="Arial" w:cs="Arial"/>
          <w:color w:val="626262"/>
        </w:rPr>
      </w:pPr>
      <w:r>
        <w:rPr>
          <w:rFonts w:ascii="Arial" w:hAnsi="Arial" w:cs="Arial"/>
          <w:color w:val="626262"/>
        </w:rPr>
        <w:t>Metros más abajo, sobre margen derecha, se encuentra la toma rústica que deriva para el vivero La Florida que posee un reservorio regulador y por último sobre la misma margen y un poco más arriba de Pueblo Independencia, la toma rústica del Ing. Santa Rosa que continúa con un canal que recorre 8 kilómetros y conduce 1,000 m³/seg.</w:t>
      </w:r>
    </w:p>
    <w:p w:rsidR="00FD3ED4" w:rsidRDefault="00FD3ED4" w:rsidP="002159FB">
      <w:pPr>
        <w:pStyle w:val="NormalWeb"/>
        <w:shd w:val="clear" w:color="auto" w:fill="FFFFFF"/>
        <w:spacing w:before="150" w:beforeAutospacing="0" w:after="0" w:afterAutospacing="0"/>
        <w:jc w:val="both"/>
        <w:divId w:val="1345791319"/>
        <w:rPr>
          <w:rFonts w:ascii="Arial" w:hAnsi="Arial" w:cs="Arial"/>
          <w:color w:val="626262"/>
        </w:rPr>
      </w:pPr>
      <w:r>
        <w:rPr>
          <w:rFonts w:ascii="Arial" w:hAnsi="Arial" w:cs="Arial"/>
          <w:color w:val="626262"/>
        </w:rPr>
        <w:t>Hacia el trimestre seco Agosto, Setiembre y Octubre, el recurso disponible se ve seriamente disputado, debiéndose compartir con la provisión de agua para el riego de 2.500 has., principalmente de caña de azúcar.</w:t>
      </w:r>
    </w:p>
    <w:p w:rsidR="00FD3ED4" w:rsidRDefault="00FD3ED4" w:rsidP="002159FB">
      <w:pPr>
        <w:pStyle w:val="Ttulo3"/>
        <w:shd w:val="clear" w:color="auto" w:fill="FFFFFF"/>
        <w:spacing w:before="0"/>
        <w:jc w:val="both"/>
        <w:divId w:val="1345791319"/>
        <w:rPr>
          <w:rFonts w:ascii="Open Sans" w:eastAsia="Times New Roman" w:hAnsi="Open Sans" w:cs="Open Sans"/>
          <w:color w:val="444444"/>
          <w:sz w:val="23"/>
          <w:szCs w:val="23"/>
        </w:rPr>
      </w:pPr>
      <w:r>
        <w:rPr>
          <w:rStyle w:val="Textoennegrita"/>
          <w:rFonts w:ascii="Open Sans" w:eastAsia="Times New Roman" w:hAnsi="Open Sans" w:cs="Open Sans"/>
          <w:b w:val="0"/>
          <w:bCs w:val="0"/>
          <w:color w:val="444444"/>
          <w:sz w:val="23"/>
          <w:szCs w:val="23"/>
        </w:rPr>
        <w:t>Usos del Agua</w:t>
      </w:r>
    </w:p>
    <w:p w:rsidR="00FD3ED4" w:rsidRDefault="00FD3ED4" w:rsidP="002159FB">
      <w:pPr>
        <w:pStyle w:val="NormalWeb"/>
        <w:shd w:val="clear" w:color="auto" w:fill="FFFFFF"/>
        <w:spacing w:before="0" w:beforeAutospacing="0" w:after="0" w:afterAutospacing="0"/>
        <w:jc w:val="both"/>
        <w:divId w:val="1345791319"/>
        <w:rPr>
          <w:rFonts w:ascii="Arial" w:hAnsi="Arial" w:cs="Arial"/>
          <w:color w:val="626262"/>
        </w:rPr>
      </w:pPr>
      <w:r>
        <w:rPr>
          <w:rFonts w:ascii="Arial" w:hAnsi="Arial" w:cs="Arial"/>
          <w:color w:val="626262"/>
        </w:rPr>
        <w:t>La utilización del agua subterránea en este Distrito es complementaria al aprovechamiento que se hace del recurso superficial, con fines de riego, bebida animal y uso industrial, destacándose los pozos semisurgentes de Papel del Tucumán, Ing. Santa Rosa, Ing. La Fronterita e Ing. Bella Vista, con caudales entre 300 y 500 m3/h.</w:t>
      </w:r>
    </w:p>
    <w:p w:rsidR="00FD3ED4" w:rsidRDefault="00FD3ED4" w:rsidP="002159FB">
      <w:pPr>
        <w:pStyle w:val="Ttulo3"/>
        <w:shd w:val="clear" w:color="auto" w:fill="FFFFFF"/>
        <w:spacing w:before="0"/>
        <w:jc w:val="both"/>
        <w:divId w:val="1345791319"/>
        <w:rPr>
          <w:rFonts w:ascii="Open Sans" w:eastAsia="Times New Roman" w:hAnsi="Open Sans" w:cs="Open Sans"/>
          <w:color w:val="444444"/>
          <w:sz w:val="23"/>
          <w:szCs w:val="23"/>
        </w:rPr>
      </w:pPr>
      <w:r>
        <w:rPr>
          <w:rFonts w:ascii="Open Sans" w:eastAsia="Times New Roman" w:hAnsi="Open Sans" w:cs="Open Sans"/>
          <w:b/>
          <w:bCs/>
          <w:color w:val="444444"/>
          <w:sz w:val="18"/>
          <w:szCs w:val="18"/>
        </w:rPr>
        <w:lastRenderedPageBreak/>
        <w:t>Calidad</w:t>
      </w:r>
    </w:p>
    <w:p w:rsidR="00FD3ED4" w:rsidRDefault="00FD3ED4" w:rsidP="002159FB">
      <w:pPr>
        <w:pStyle w:val="NormalWeb"/>
        <w:shd w:val="clear" w:color="auto" w:fill="FFFFFF"/>
        <w:spacing w:before="0" w:beforeAutospacing="0" w:after="0" w:afterAutospacing="0"/>
        <w:jc w:val="both"/>
        <w:divId w:val="1345791319"/>
        <w:rPr>
          <w:rFonts w:ascii="Arial" w:hAnsi="Arial" w:cs="Arial"/>
          <w:color w:val="626262"/>
        </w:rPr>
      </w:pPr>
      <w:r>
        <w:rPr>
          <w:rFonts w:ascii="Arial" w:hAnsi="Arial" w:cs="Arial"/>
          <w:color w:val="626262"/>
        </w:rPr>
        <w:t>Aguas Superficiales: las aguas superficiales que nacen y circulan en forma natural son, en general en éste Distrito, de buena calidad, debiendo hacerse una excepción de las aguas descargadas por las fábricas e ingenios de la zona, que al no realizar un tratamiento ni siquiera primario de las mismas, las convierten en inaptas para el consumo animal y el riego.</w:t>
      </w:r>
    </w:p>
    <w:p w:rsidR="00FD3ED4" w:rsidRDefault="00FD3ED4" w:rsidP="002159FB">
      <w:pPr>
        <w:pStyle w:val="NormalWeb"/>
        <w:shd w:val="clear" w:color="auto" w:fill="FFFFFF"/>
        <w:spacing w:before="150" w:beforeAutospacing="0" w:after="0" w:afterAutospacing="0"/>
        <w:jc w:val="both"/>
        <w:divId w:val="1345791319"/>
        <w:rPr>
          <w:rFonts w:ascii="Arial" w:hAnsi="Arial" w:cs="Arial"/>
          <w:color w:val="626262"/>
        </w:rPr>
      </w:pPr>
      <w:r>
        <w:rPr>
          <w:rFonts w:ascii="Arial" w:hAnsi="Arial" w:cs="Arial"/>
          <w:color w:val="626262"/>
        </w:rPr>
        <w:t>Aguas Subterráneas: las aguas subterráneas presentan contenidos inferiores a los 300 mg/lt., indicando aptitud para uso agrícola.</w:t>
      </w:r>
    </w:p>
    <w:p w:rsidR="00FD3ED4" w:rsidRDefault="00FD3ED4" w:rsidP="002159FB">
      <w:pPr>
        <w:pStyle w:val="Ttulo3"/>
        <w:shd w:val="clear" w:color="auto" w:fill="FFFFFF"/>
        <w:spacing w:before="0"/>
        <w:jc w:val="both"/>
        <w:divId w:val="1345791319"/>
        <w:rPr>
          <w:rFonts w:ascii="Open Sans" w:eastAsia="Times New Roman" w:hAnsi="Open Sans" w:cs="Open Sans"/>
          <w:color w:val="444444"/>
          <w:sz w:val="23"/>
          <w:szCs w:val="23"/>
        </w:rPr>
      </w:pPr>
      <w:r>
        <w:rPr>
          <w:rStyle w:val="Textoennegrita"/>
          <w:rFonts w:ascii="Open Sans" w:eastAsia="Times New Roman" w:hAnsi="Open Sans" w:cs="Open Sans"/>
          <w:b w:val="0"/>
          <w:bCs w:val="0"/>
          <w:color w:val="444444"/>
          <w:sz w:val="23"/>
          <w:szCs w:val="23"/>
        </w:rPr>
        <w:t>Infraestructura</w:t>
      </w:r>
    </w:p>
    <w:p w:rsidR="00FD3ED4" w:rsidRDefault="00FD3ED4" w:rsidP="002159FB">
      <w:pPr>
        <w:pStyle w:val="NormalWeb"/>
        <w:shd w:val="clear" w:color="auto" w:fill="FFFFFF"/>
        <w:spacing w:before="0" w:beforeAutospacing="0" w:after="0" w:afterAutospacing="0"/>
        <w:jc w:val="both"/>
        <w:divId w:val="1345791319"/>
        <w:rPr>
          <w:rFonts w:ascii="Arial" w:hAnsi="Arial" w:cs="Arial"/>
          <w:color w:val="626262"/>
        </w:rPr>
      </w:pPr>
      <w:r>
        <w:rPr>
          <w:rFonts w:ascii="Arial" w:hAnsi="Arial" w:cs="Arial"/>
          <w:color w:val="626262"/>
        </w:rPr>
        <w:t>La Institución cuenta con una importante infraestructura edilicia para la prestación del servicio:</w:t>
      </w:r>
    </w:p>
    <w:p w:rsidR="00FD3ED4" w:rsidRDefault="00FD3ED4" w:rsidP="002159FB">
      <w:pPr>
        <w:numPr>
          <w:ilvl w:val="0"/>
          <w:numId w:val="11"/>
        </w:numPr>
        <w:shd w:val="clear" w:color="auto" w:fill="FFFFFF"/>
        <w:spacing w:before="100" w:beforeAutospacing="1" w:after="100" w:afterAutospacing="1" w:line="360" w:lineRule="atLeast"/>
        <w:ind w:left="1095"/>
        <w:jc w:val="both"/>
        <w:divId w:val="1345791319"/>
        <w:rPr>
          <w:rFonts w:ascii="Arial" w:eastAsia="Times New Roman" w:hAnsi="Arial" w:cs="Arial"/>
          <w:color w:val="626262"/>
          <w:sz w:val="18"/>
          <w:szCs w:val="18"/>
        </w:rPr>
      </w:pPr>
      <w:r>
        <w:rPr>
          <w:rFonts w:ascii="Arial" w:eastAsia="Times New Roman" w:hAnsi="Arial" w:cs="Arial"/>
          <w:color w:val="626262"/>
          <w:sz w:val="18"/>
          <w:szCs w:val="18"/>
        </w:rPr>
        <w:t>Compartición de Riego de Lules.</w:t>
      </w:r>
    </w:p>
    <w:p w:rsidR="00FD3ED4" w:rsidRDefault="00FD3ED4" w:rsidP="00037F42">
      <w:pPr>
        <w:numPr>
          <w:ilvl w:val="0"/>
          <w:numId w:val="11"/>
        </w:numPr>
        <w:shd w:val="clear" w:color="auto" w:fill="FFFFFF"/>
        <w:spacing w:before="100" w:beforeAutospacing="1" w:after="100" w:afterAutospacing="1" w:line="360" w:lineRule="atLeast"/>
        <w:ind w:left="1095"/>
        <w:jc w:val="both"/>
        <w:divId w:val="1345791319"/>
        <w:rPr>
          <w:rFonts w:ascii="Arial" w:eastAsia="Times New Roman" w:hAnsi="Arial" w:cs="Arial"/>
          <w:color w:val="626262"/>
          <w:sz w:val="18"/>
          <w:szCs w:val="18"/>
        </w:rPr>
      </w:pPr>
      <w:r>
        <w:rPr>
          <w:rFonts w:ascii="Arial" w:eastAsia="Times New Roman" w:hAnsi="Arial" w:cs="Arial"/>
          <w:color w:val="626262"/>
          <w:sz w:val="18"/>
          <w:szCs w:val="18"/>
        </w:rPr>
        <w:t xml:space="preserve">Compartición de Riego de </w:t>
      </w:r>
      <w:r w:rsidR="00C24B80">
        <w:rPr>
          <w:rFonts w:ascii="Arial" w:eastAsia="Times New Roman" w:hAnsi="Arial" w:cs="Arial"/>
          <w:color w:val="626262"/>
          <w:sz w:val="18"/>
          <w:szCs w:val="18"/>
        </w:rPr>
        <w:t>Famaillá.</w:t>
      </w:r>
    </w:p>
    <w:p w:rsidR="001314E7" w:rsidRDefault="00734090" w:rsidP="00B411DB">
      <w:pPr>
        <w:shd w:val="clear" w:color="auto" w:fill="FFFFFF"/>
        <w:spacing w:before="100" w:beforeAutospacing="1" w:after="100" w:afterAutospacing="1" w:line="360" w:lineRule="atLeast"/>
        <w:jc w:val="both"/>
        <w:divId w:val="1345791319"/>
        <w:rPr>
          <w:rFonts w:ascii="Arial" w:eastAsia="Times New Roman" w:hAnsi="Arial" w:cs="Arial"/>
          <w:b/>
          <w:bCs/>
          <w:color w:val="626262"/>
          <w:sz w:val="18"/>
          <w:szCs w:val="18"/>
          <w:u w:val="single"/>
        </w:rPr>
      </w:pPr>
      <w:r>
        <w:rPr>
          <w:rFonts w:ascii="Arial" w:eastAsia="Times New Roman" w:hAnsi="Arial" w:cs="Arial"/>
          <w:b/>
          <w:bCs/>
          <w:color w:val="626262"/>
          <w:sz w:val="18"/>
          <w:szCs w:val="18"/>
          <w:u w:val="single"/>
        </w:rPr>
        <w:t xml:space="preserve">TIENE UNA </w:t>
      </w:r>
      <w:r w:rsidR="001314E7">
        <w:rPr>
          <w:rFonts w:ascii="Arial" w:eastAsia="Times New Roman" w:hAnsi="Arial" w:cs="Arial"/>
          <w:b/>
          <w:bCs/>
          <w:color w:val="626262"/>
          <w:sz w:val="18"/>
          <w:szCs w:val="18"/>
          <w:u w:val="single"/>
        </w:rPr>
        <w:t>ESTRUCTURA</w:t>
      </w:r>
    </w:p>
    <w:p w:rsidR="001314E7" w:rsidRDefault="00F91383" w:rsidP="00B411DB">
      <w:pPr>
        <w:shd w:val="clear" w:color="auto" w:fill="FFFFFF"/>
        <w:spacing w:before="100" w:beforeAutospacing="1" w:after="100" w:afterAutospacing="1" w:line="360" w:lineRule="atLeast"/>
        <w:jc w:val="both"/>
        <w:divId w:val="1345791319"/>
        <w:rPr>
          <w:rFonts w:ascii="Arial" w:eastAsia="Times New Roman" w:hAnsi="Arial" w:cs="Arial"/>
          <w:color w:val="626262"/>
          <w:sz w:val="18"/>
          <w:szCs w:val="18"/>
        </w:rPr>
      </w:pPr>
      <w:r w:rsidRPr="00F91383">
        <w:rPr>
          <w:rFonts w:ascii="Arial" w:eastAsia="Times New Roman" w:hAnsi="Arial" w:cs="Arial"/>
          <w:b/>
          <w:bCs/>
          <w:color w:val="626262"/>
          <w:sz w:val="18"/>
          <w:szCs w:val="18"/>
        </w:rPr>
        <w:t xml:space="preserve">           </w:t>
      </w:r>
      <w:r>
        <w:rPr>
          <w:rFonts w:ascii="Arial" w:eastAsia="Times New Roman" w:hAnsi="Arial" w:cs="Arial"/>
          <w:color w:val="626262"/>
          <w:sz w:val="18"/>
          <w:szCs w:val="18"/>
        </w:rPr>
        <w:t xml:space="preserve">Su estructura está compuesta </w:t>
      </w:r>
      <w:r w:rsidR="00785133">
        <w:rPr>
          <w:rFonts w:ascii="Arial" w:eastAsia="Times New Roman" w:hAnsi="Arial" w:cs="Arial"/>
          <w:color w:val="626262"/>
          <w:sz w:val="18"/>
          <w:szCs w:val="18"/>
        </w:rPr>
        <w:t>por:</w:t>
      </w:r>
    </w:p>
    <w:p w:rsidR="00785133" w:rsidRDefault="00785133" w:rsidP="00B411DB">
      <w:pPr>
        <w:shd w:val="clear" w:color="auto" w:fill="FFFFFF"/>
        <w:spacing w:before="100" w:beforeAutospacing="1" w:after="100" w:afterAutospacing="1" w:line="360" w:lineRule="atLeast"/>
        <w:jc w:val="both"/>
        <w:divId w:val="1345791319"/>
        <w:rPr>
          <w:rFonts w:ascii="Arial" w:eastAsia="Times New Roman" w:hAnsi="Arial" w:cs="Arial"/>
          <w:color w:val="626262"/>
          <w:sz w:val="18"/>
          <w:szCs w:val="18"/>
        </w:rPr>
      </w:pPr>
      <w:r>
        <w:rPr>
          <w:rFonts w:ascii="Arial" w:eastAsia="Times New Roman" w:hAnsi="Arial" w:cs="Arial"/>
          <w:color w:val="626262"/>
          <w:sz w:val="18"/>
          <w:szCs w:val="18"/>
        </w:rPr>
        <w:t>1_ Paredón.</w:t>
      </w:r>
    </w:p>
    <w:p w:rsidR="00785133" w:rsidRDefault="00785133" w:rsidP="00B411DB">
      <w:pPr>
        <w:shd w:val="clear" w:color="auto" w:fill="FFFFFF"/>
        <w:spacing w:before="100" w:beforeAutospacing="1" w:after="100" w:afterAutospacing="1" w:line="360" w:lineRule="atLeast"/>
        <w:jc w:val="both"/>
        <w:divId w:val="1345791319"/>
        <w:rPr>
          <w:rFonts w:ascii="Arial" w:eastAsia="Times New Roman" w:hAnsi="Arial" w:cs="Arial"/>
          <w:color w:val="626262"/>
          <w:sz w:val="18"/>
          <w:szCs w:val="18"/>
        </w:rPr>
      </w:pPr>
      <w:r>
        <w:rPr>
          <w:rFonts w:ascii="Arial" w:eastAsia="Times New Roman" w:hAnsi="Arial" w:cs="Arial"/>
          <w:color w:val="626262"/>
          <w:sz w:val="18"/>
          <w:szCs w:val="18"/>
        </w:rPr>
        <w:t xml:space="preserve">2_ </w:t>
      </w:r>
      <w:r w:rsidR="00564635">
        <w:rPr>
          <w:rFonts w:ascii="Arial" w:eastAsia="Times New Roman" w:hAnsi="Arial" w:cs="Arial"/>
          <w:color w:val="626262"/>
          <w:sz w:val="18"/>
          <w:szCs w:val="18"/>
        </w:rPr>
        <w:t>Piletones.</w:t>
      </w:r>
    </w:p>
    <w:p w:rsidR="00564635" w:rsidRDefault="00564635" w:rsidP="00B411DB">
      <w:pPr>
        <w:shd w:val="clear" w:color="auto" w:fill="FFFFFF"/>
        <w:spacing w:before="100" w:beforeAutospacing="1" w:after="100" w:afterAutospacing="1" w:line="360" w:lineRule="atLeast"/>
        <w:jc w:val="both"/>
        <w:divId w:val="1345791319"/>
        <w:rPr>
          <w:rFonts w:ascii="Arial" w:eastAsia="Times New Roman" w:hAnsi="Arial" w:cs="Arial"/>
          <w:color w:val="626262"/>
          <w:sz w:val="18"/>
          <w:szCs w:val="18"/>
        </w:rPr>
      </w:pPr>
      <w:r>
        <w:rPr>
          <w:rFonts w:ascii="Arial" w:eastAsia="Times New Roman" w:hAnsi="Arial" w:cs="Arial"/>
          <w:color w:val="626262"/>
          <w:sz w:val="18"/>
          <w:szCs w:val="18"/>
        </w:rPr>
        <w:t>3_ Filtros.</w:t>
      </w:r>
    </w:p>
    <w:p w:rsidR="00032D97" w:rsidRDefault="00032D97" w:rsidP="00B411DB">
      <w:pPr>
        <w:shd w:val="clear" w:color="auto" w:fill="FFFFFF"/>
        <w:spacing w:before="100" w:beforeAutospacing="1" w:after="100" w:afterAutospacing="1" w:line="360" w:lineRule="atLeast"/>
        <w:jc w:val="both"/>
        <w:divId w:val="1345791319"/>
        <w:rPr>
          <w:rFonts w:ascii="Arial" w:eastAsia="Times New Roman" w:hAnsi="Arial" w:cs="Arial"/>
          <w:color w:val="626262"/>
          <w:sz w:val="18"/>
          <w:szCs w:val="18"/>
        </w:rPr>
      </w:pPr>
      <w:r>
        <w:rPr>
          <w:rFonts w:ascii="Arial" w:eastAsia="Times New Roman" w:hAnsi="Arial" w:cs="Arial"/>
          <w:color w:val="626262"/>
          <w:sz w:val="18"/>
          <w:szCs w:val="18"/>
        </w:rPr>
        <w:t xml:space="preserve">4_ </w:t>
      </w:r>
      <w:r w:rsidR="00C75B4E">
        <w:rPr>
          <w:rFonts w:ascii="Arial" w:eastAsia="Times New Roman" w:hAnsi="Arial" w:cs="Arial"/>
          <w:color w:val="626262"/>
          <w:sz w:val="18"/>
          <w:szCs w:val="18"/>
        </w:rPr>
        <w:t>Cañerías.</w:t>
      </w:r>
    </w:p>
    <w:p w:rsidR="00C75B4E" w:rsidRDefault="00C75B4E" w:rsidP="00B411DB">
      <w:pPr>
        <w:shd w:val="clear" w:color="auto" w:fill="FFFFFF"/>
        <w:spacing w:before="100" w:beforeAutospacing="1" w:after="100" w:afterAutospacing="1" w:line="360" w:lineRule="atLeast"/>
        <w:jc w:val="both"/>
        <w:divId w:val="1345791319"/>
        <w:rPr>
          <w:rFonts w:ascii="Arial" w:eastAsia="Times New Roman" w:hAnsi="Arial" w:cs="Arial"/>
          <w:color w:val="626262"/>
          <w:sz w:val="18"/>
          <w:szCs w:val="18"/>
        </w:rPr>
      </w:pPr>
      <w:r>
        <w:rPr>
          <w:rFonts w:ascii="Arial" w:eastAsia="Times New Roman" w:hAnsi="Arial" w:cs="Arial"/>
          <w:color w:val="626262"/>
          <w:sz w:val="18"/>
          <w:szCs w:val="18"/>
        </w:rPr>
        <w:t xml:space="preserve">5_ sistema de riego de cada </w:t>
      </w:r>
      <w:r w:rsidR="008A39D1">
        <w:rPr>
          <w:rFonts w:ascii="Arial" w:eastAsia="Times New Roman" w:hAnsi="Arial" w:cs="Arial"/>
          <w:color w:val="626262"/>
          <w:sz w:val="18"/>
          <w:szCs w:val="18"/>
        </w:rPr>
        <w:t>agricultor.</w:t>
      </w:r>
    </w:p>
    <w:p w:rsidR="00C8131F" w:rsidRDefault="00C8131F" w:rsidP="00B411DB">
      <w:pPr>
        <w:shd w:val="clear" w:color="auto" w:fill="FFFFFF"/>
        <w:spacing w:before="100" w:beforeAutospacing="1" w:after="100" w:afterAutospacing="1" w:line="360" w:lineRule="atLeast"/>
        <w:jc w:val="both"/>
        <w:divId w:val="1345791319"/>
        <w:rPr>
          <w:rFonts w:ascii="Arial" w:eastAsia="Times New Roman" w:hAnsi="Arial" w:cs="Arial"/>
          <w:color w:val="626262"/>
          <w:sz w:val="18"/>
          <w:szCs w:val="18"/>
        </w:rPr>
      </w:pPr>
    </w:p>
    <w:p w:rsidR="00FE2636" w:rsidRDefault="00C8131F" w:rsidP="00B411DB">
      <w:pPr>
        <w:shd w:val="clear" w:color="auto" w:fill="FFFFFF"/>
        <w:spacing w:before="100" w:beforeAutospacing="1" w:after="100" w:afterAutospacing="1" w:line="360" w:lineRule="atLeast"/>
        <w:jc w:val="both"/>
        <w:divId w:val="1345791319"/>
        <w:rPr>
          <w:rFonts w:ascii="Arial" w:eastAsia="Times New Roman" w:hAnsi="Arial" w:cs="Arial"/>
          <w:b/>
          <w:bCs/>
          <w:color w:val="626262"/>
          <w:sz w:val="18"/>
          <w:szCs w:val="18"/>
          <w:u w:val="single"/>
        </w:rPr>
      </w:pPr>
      <w:r w:rsidRPr="00FE2636">
        <w:rPr>
          <w:rFonts w:ascii="Arial" w:eastAsia="Times New Roman" w:hAnsi="Arial" w:cs="Arial"/>
          <w:b/>
          <w:bCs/>
          <w:color w:val="626262"/>
          <w:sz w:val="18"/>
          <w:szCs w:val="18"/>
          <w:u w:val="single"/>
        </w:rPr>
        <w:t xml:space="preserve">Clasificación de sistema de </w:t>
      </w:r>
      <w:r w:rsidR="00FE2636" w:rsidRPr="00FE2636">
        <w:rPr>
          <w:rFonts w:ascii="Arial" w:eastAsia="Times New Roman" w:hAnsi="Arial" w:cs="Arial"/>
          <w:b/>
          <w:bCs/>
          <w:color w:val="626262"/>
          <w:sz w:val="18"/>
          <w:szCs w:val="18"/>
          <w:u w:val="single"/>
        </w:rPr>
        <w:t xml:space="preserve">Cañería de </w:t>
      </w:r>
      <w:r w:rsidR="00FE2636">
        <w:rPr>
          <w:rFonts w:ascii="Arial" w:eastAsia="Times New Roman" w:hAnsi="Arial" w:cs="Arial"/>
          <w:b/>
          <w:bCs/>
          <w:color w:val="626262"/>
          <w:sz w:val="18"/>
          <w:szCs w:val="18"/>
          <w:u w:val="single"/>
        </w:rPr>
        <w:t>Riego</w:t>
      </w:r>
    </w:p>
    <w:p w:rsidR="00AD2655" w:rsidRDefault="009A00C6" w:rsidP="00B411DB">
      <w:pPr>
        <w:shd w:val="clear" w:color="auto" w:fill="FFFFFF"/>
        <w:spacing w:before="100" w:beforeAutospacing="1" w:after="100" w:afterAutospacing="1" w:line="360" w:lineRule="atLeast"/>
        <w:jc w:val="both"/>
        <w:divId w:val="1345791319"/>
        <w:rPr>
          <w:rFonts w:ascii="Arial" w:eastAsia="Times New Roman" w:hAnsi="Arial" w:cs="Arial"/>
          <w:color w:val="626262"/>
          <w:sz w:val="18"/>
          <w:szCs w:val="18"/>
        </w:rPr>
      </w:pPr>
      <w:r>
        <w:rPr>
          <w:rFonts w:ascii="Arial" w:eastAsia="Times New Roman" w:hAnsi="Arial" w:cs="Arial"/>
          <w:b/>
          <w:bCs/>
          <w:color w:val="626262"/>
          <w:sz w:val="18"/>
          <w:szCs w:val="18"/>
          <w:u w:val="single"/>
        </w:rPr>
        <w:t xml:space="preserve">Cañería Principal  Número </w:t>
      </w:r>
      <w:r w:rsidR="00F030AE">
        <w:rPr>
          <w:rFonts w:ascii="Arial" w:eastAsia="Times New Roman" w:hAnsi="Arial" w:cs="Arial"/>
          <w:b/>
          <w:bCs/>
          <w:color w:val="626262"/>
          <w:sz w:val="18"/>
          <w:szCs w:val="18"/>
          <w:u w:val="single"/>
        </w:rPr>
        <w:t xml:space="preserve">1: </w:t>
      </w:r>
      <w:r w:rsidR="00F030AE" w:rsidRPr="00F70D8F">
        <w:rPr>
          <w:rFonts w:ascii="Arial" w:eastAsia="Times New Roman" w:hAnsi="Arial" w:cs="Arial"/>
          <w:color w:val="626262"/>
          <w:sz w:val="18"/>
          <w:szCs w:val="18"/>
        </w:rPr>
        <w:t xml:space="preserve">Llega hasta El </w:t>
      </w:r>
      <w:r w:rsidR="002A75B3" w:rsidRPr="00F70D8F">
        <w:rPr>
          <w:rFonts w:ascii="Arial" w:eastAsia="Times New Roman" w:hAnsi="Arial" w:cs="Arial"/>
          <w:color w:val="626262"/>
          <w:sz w:val="18"/>
          <w:szCs w:val="18"/>
        </w:rPr>
        <w:t xml:space="preserve">pueblo de La Bolsa y El </w:t>
      </w:r>
      <w:r w:rsidR="00CE48EC" w:rsidRPr="00F70D8F">
        <w:rPr>
          <w:rFonts w:ascii="Arial" w:eastAsia="Times New Roman" w:hAnsi="Arial" w:cs="Arial"/>
          <w:color w:val="626262"/>
          <w:sz w:val="18"/>
          <w:szCs w:val="18"/>
        </w:rPr>
        <w:t>Ceibal.</w:t>
      </w:r>
    </w:p>
    <w:p w:rsidR="00F70D8F" w:rsidRDefault="00AD2655" w:rsidP="00B411DB">
      <w:pPr>
        <w:shd w:val="clear" w:color="auto" w:fill="FFFFFF"/>
        <w:spacing w:before="100" w:beforeAutospacing="1" w:after="100" w:afterAutospacing="1" w:line="360" w:lineRule="atLeast"/>
        <w:jc w:val="both"/>
        <w:divId w:val="1345791319"/>
        <w:rPr>
          <w:rFonts w:ascii="Arial" w:eastAsia="Times New Roman" w:hAnsi="Arial" w:cs="Arial"/>
          <w:color w:val="626262"/>
          <w:sz w:val="18"/>
          <w:szCs w:val="18"/>
        </w:rPr>
      </w:pPr>
      <w:r>
        <w:rPr>
          <w:rFonts w:ascii="Arial" w:eastAsia="Times New Roman" w:hAnsi="Arial" w:cs="Arial"/>
          <w:b/>
          <w:bCs/>
          <w:color w:val="626262"/>
          <w:sz w:val="18"/>
          <w:szCs w:val="18"/>
          <w:u w:val="single"/>
        </w:rPr>
        <w:t xml:space="preserve">Cañería </w:t>
      </w:r>
      <w:r w:rsidR="00013F16">
        <w:rPr>
          <w:rFonts w:ascii="Arial" w:eastAsia="Times New Roman" w:hAnsi="Arial" w:cs="Arial"/>
          <w:b/>
          <w:bCs/>
          <w:color w:val="626262"/>
          <w:sz w:val="18"/>
          <w:szCs w:val="18"/>
          <w:u w:val="single"/>
        </w:rPr>
        <w:t xml:space="preserve">Principal Número 2: </w:t>
      </w:r>
      <w:r w:rsidR="002C106F">
        <w:rPr>
          <w:rFonts w:ascii="Arial" w:eastAsia="Times New Roman" w:hAnsi="Arial" w:cs="Arial"/>
          <w:color w:val="626262"/>
          <w:sz w:val="18"/>
          <w:szCs w:val="18"/>
        </w:rPr>
        <w:t>llega a villa del</w:t>
      </w:r>
      <w:r w:rsidR="00EF5953">
        <w:rPr>
          <w:rFonts w:ascii="Arial" w:eastAsia="Times New Roman" w:hAnsi="Arial" w:cs="Arial"/>
          <w:color w:val="626262"/>
          <w:sz w:val="18"/>
          <w:szCs w:val="18"/>
        </w:rPr>
        <w:t xml:space="preserve"> Carmen.</w:t>
      </w:r>
    </w:p>
    <w:p w:rsidR="00EF5953" w:rsidRDefault="00EF5953" w:rsidP="00B411DB">
      <w:pPr>
        <w:shd w:val="clear" w:color="auto" w:fill="FFFFFF"/>
        <w:spacing w:before="100" w:beforeAutospacing="1" w:after="100" w:afterAutospacing="1" w:line="360" w:lineRule="atLeast"/>
        <w:jc w:val="both"/>
        <w:divId w:val="1345791319"/>
        <w:rPr>
          <w:rFonts w:ascii="Arial" w:eastAsia="Times New Roman" w:hAnsi="Arial" w:cs="Arial"/>
          <w:color w:val="626262"/>
          <w:sz w:val="18"/>
          <w:szCs w:val="18"/>
        </w:rPr>
      </w:pPr>
      <w:r>
        <w:rPr>
          <w:rFonts w:ascii="Arial" w:eastAsia="Times New Roman" w:hAnsi="Arial" w:cs="Arial"/>
          <w:b/>
          <w:bCs/>
          <w:color w:val="626262"/>
          <w:sz w:val="18"/>
          <w:szCs w:val="18"/>
          <w:u w:val="single"/>
        </w:rPr>
        <w:t>Cañería Principal Número</w:t>
      </w:r>
      <w:r w:rsidR="00D32DFB">
        <w:rPr>
          <w:rFonts w:ascii="Arial" w:eastAsia="Times New Roman" w:hAnsi="Arial" w:cs="Arial"/>
          <w:b/>
          <w:bCs/>
          <w:color w:val="626262"/>
          <w:sz w:val="18"/>
          <w:szCs w:val="18"/>
          <w:u w:val="single"/>
        </w:rPr>
        <w:t xml:space="preserve"> 3: </w:t>
      </w:r>
      <w:r w:rsidR="00D32DFB">
        <w:rPr>
          <w:rFonts w:ascii="Arial" w:eastAsia="Times New Roman" w:hAnsi="Arial" w:cs="Arial"/>
          <w:color w:val="626262"/>
          <w:sz w:val="18"/>
          <w:szCs w:val="18"/>
        </w:rPr>
        <w:t xml:space="preserve">llega a </w:t>
      </w:r>
      <w:r w:rsidR="00423535">
        <w:rPr>
          <w:rFonts w:ascii="Arial" w:eastAsia="Times New Roman" w:hAnsi="Arial" w:cs="Arial"/>
          <w:color w:val="626262"/>
          <w:sz w:val="18"/>
          <w:szCs w:val="18"/>
        </w:rPr>
        <w:t>Los Morenos.</w:t>
      </w:r>
    </w:p>
    <w:p w:rsidR="00423535" w:rsidRDefault="00A717FC" w:rsidP="00B411DB">
      <w:pPr>
        <w:shd w:val="clear" w:color="auto" w:fill="FFFFFF"/>
        <w:spacing w:before="100" w:beforeAutospacing="1" w:after="100" w:afterAutospacing="1" w:line="360" w:lineRule="atLeast"/>
        <w:jc w:val="both"/>
        <w:divId w:val="1345791319"/>
        <w:rPr>
          <w:rFonts w:ascii="Arial" w:eastAsia="Times New Roman" w:hAnsi="Arial" w:cs="Arial"/>
          <w:color w:val="626262"/>
          <w:sz w:val="18"/>
          <w:szCs w:val="18"/>
        </w:rPr>
      </w:pPr>
      <w:r>
        <w:rPr>
          <w:rFonts w:ascii="Arial" w:eastAsia="Times New Roman" w:hAnsi="Arial" w:cs="Arial"/>
          <w:b/>
          <w:bCs/>
          <w:color w:val="626262"/>
          <w:sz w:val="18"/>
          <w:szCs w:val="18"/>
          <w:u w:val="single"/>
        </w:rPr>
        <w:t xml:space="preserve">Cañería Principal Número 4: </w:t>
      </w:r>
      <w:r>
        <w:rPr>
          <w:rFonts w:ascii="Arial" w:eastAsia="Times New Roman" w:hAnsi="Arial" w:cs="Arial"/>
          <w:b/>
          <w:bCs/>
          <w:color w:val="626262"/>
          <w:sz w:val="18"/>
          <w:szCs w:val="18"/>
        </w:rPr>
        <w:t xml:space="preserve"> </w:t>
      </w:r>
      <w:r>
        <w:rPr>
          <w:rFonts w:ascii="Arial" w:eastAsia="Times New Roman" w:hAnsi="Arial" w:cs="Arial"/>
          <w:color w:val="626262"/>
          <w:sz w:val="18"/>
          <w:szCs w:val="18"/>
        </w:rPr>
        <w:t xml:space="preserve">llega a </w:t>
      </w:r>
      <w:r w:rsidR="00F323F0">
        <w:rPr>
          <w:rFonts w:ascii="Arial" w:eastAsia="Times New Roman" w:hAnsi="Arial" w:cs="Arial"/>
          <w:color w:val="626262"/>
          <w:sz w:val="18"/>
          <w:szCs w:val="18"/>
        </w:rPr>
        <w:t>Argento y villa Nogues.</w:t>
      </w:r>
    </w:p>
    <w:p w:rsidR="00F323F0" w:rsidRDefault="00135008" w:rsidP="00B411DB">
      <w:pPr>
        <w:shd w:val="clear" w:color="auto" w:fill="FFFFFF"/>
        <w:spacing w:before="100" w:beforeAutospacing="1" w:after="100" w:afterAutospacing="1" w:line="360" w:lineRule="atLeast"/>
        <w:jc w:val="both"/>
        <w:divId w:val="1345791319"/>
        <w:rPr>
          <w:rFonts w:ascii="Arial" w:eastAsia="Times New Roman" w:hAnsi="Arial" w:cs="Arial"/>
          <w:color w:val="626262"/>
          <w:sz w:val="18"/>
          <w:szCs w:val="18"/>
        </w:rPr>
      </w:pPr>
      <w:r>
        <w:rPr>
          <w:rFonts w:ascii="Arial" w:eastAsia="Times New Roman" w:hAnsi="Arial" w:cs="Arial"/>
          <w:b/>
          <w:bCs/>
          <w:color w:val="626262"/>
          <w:sz w:val="18"/>
          <w:szCs w:val="18"/>
          <w:u w:val="single"/>
        </w:rPr>
        <w:lastRenderedPageBreak/>
        <w:t xml:space="preserve">Cañería Principal Número 5: </w:t>
      </w:r>
      <w:r>
        <w:rPr>
          <w:rFonts w:ascii="Arial" w:eastAsia="Times New Roman" w:hAnsi="Arial" w:cs="Arial"/>
          <w:color w:val="626262"/>
          <w:sz w:val="18"/>
          <w:szCs w:val="18"/>
        </w:rPr>
        <w:t xml:space="preserve"> llega de Las Tipas </w:t>
      </w:r>
      <w:r w:rsidR="00084EF7">
        <w:rPr>
          <w:rFonts w:ascii="Arial" w:eastAsia="Times New Roman" w:hAnsi="Arial" w:cs="Arial"/>
          <w:color w:val="626262"/>
          <w:sz w:val="18"/>
          <w:szCs w:val="18"/>
        </w:rPr>
        <w:t>hasta La Reducción.</w:t>
      </w:r>
    </w:p>
    <w:p w:rsidR="0068495F" w:rsidRDefault="0068495F" w:rsidP="00B411DB">
      <w:pPr>
        <w:shd w:val="clear" w:color="auto" w:fill="FFFFFF"/>
        <w:spacing w:before="100" w:beforeAutospacing="1" w:after="100" w:afterAutospacing="1" w:line="360" w:lineRule="atLeast"/>
        <w:jc w:val="both"/>
        <w:divId w:val="1345791319"/>
        <w:rPr>
          <w:rFonts w:ascii="Arial" w:eastAsia="Times New Roman" w:hAnsi="Arial" w:cs="Arial"/>
          <w:color w:val="626262"/>
          <w:sz w:val="18"/>
          <w:szCs w:val="18"/>
        </w:rPr>
      </w:pPr>
    </w:p>
    <w:p w:rsidR="0068495F" w:rsidRDefault="0068495F" w:rsidP="00B411DB">
      <w:pPr>
        <w:shd w:val="clear" w:color="auto" w:fill="FFFFFF"/>
        <w:spacing w:before="100" w:beforeAutospacing="1" w:after="100" w:afterAutospacing="1" w:line="360" w:lineRule="atLeast"/>
        <w:jc w:val="both"/>
        <w:divId w:val="1345791319"/>
        <w:rPr>
          <w:rFonts w:ascii="Arial" w:eastAsia="Times New Roman" w:hAnsi="Arial" w:cs="Arial"/>
          <w:color w:val="626262"/>
          <w:sz w:val="18"/>
          <w:szCs w:val="18"/>
        </w:rPr>
      </w:pPr>
    </w:p>
    <w:p w:rsidR="0092731B" w:rsidRPr="00FF1335" w:rsidRDefault="0092731B" w:rsidP="0068495F">
      <w:pPr>
        <w:shd w:val="clear" w:color="auto" w:fill="FFFFFF"/>
        <w:spacing w:before="100" w:beforeAutospacing="1" w:after="100" w:afterAutospacing="1" w:line="360" w:lineRule="atLeast"/>
        <w:jc w:val="both"/>
        <w:divId w:val="1345791319"/>
        <w:rPr>
          <w:rFonts w:ascii="Arial" w:eastAsia="Times New Roman" w:hAnsi="Arial" w:cs="Arial"/>
          <w:color w:val="626262"/>
          <w:sz w:val="18"/>
          <w:szCs w:val="18"/>
        </w:rPr>
      </w:pPr>
      <w:r>
        <w:rPr>
          <w:rFonts w:ascii="Arial" w:eastAsia="Times New Roman" w:hAnsi="Arial" w:cs="Arial"/>
          <w:color w:val="626262"/>
          <w:sz w:val="18"/>
          <w:szCs w:val="18"/>
        </w:rPr>
        <w:t xml:space="preserve">                       </w:t>
      </w:r>
      <w:r w:rsidRPr="000C0BDE">
        <w:rPr>
          <w:rFonts w:ascii="Arial" w:eastAsia="Times New Roman" w:hAnsi="Arial" w:cs="Arial"/>
          <w:b/>
          <w:bCs/>
          <w:color w:val="626262"/>
          <w:sz w:val="18"/>
          <w:szCs w:val="18"/>
          <w:u w:val="single"/>
        </w:rPr>
        <w:t xml:space="preserve"> </w:t>
      </w:r>
      <w:r w:rsidR="0068495F" w:rsidRPr="000C0BDE">
        <w:rPr>
          <w:rFonts w:ascii="Arial" w:eastAsia="Times New Roman" w:hAnsi="Arial" w:cs="Arial"/>
          <w:b/>
          <w:bCs/>
          <w:color w:val="626262"/>
          <w:sz w:val="18"/>
          <w:szCs w:val="18"/>
          <w:u w:val="single"/>
        </w:rPr>
        <w:t>Esta red de riego gravitacional cuenta con la primera estación automatizada de filtrado de aguas instalada en la provincia de Tucumán</w:t>
      </w:r>
    </w:p>
    <w:p w:rsidR="0068495F" w:rsidRPr="0068495F" w:rsidRDefault="0068495F" w:rsidP="0068495F">
      <w:pPr>
        <w:shd w:val="clear" w:color="auto" w:fill="FFFFFF"/>
        <w:spacing w:before="100" w:beforeAutospacing="1" w:after="100" w:afterAutospacing="1" w:line="360" w:lineRule="atLeast"/>
        <w:jc w:val="both"/>
        <w:divId w:val="1345791319"/>
        <w:rPr>
          <w:rFonts w:ascii="Arial" w:eastAsia="Times New Roman" w:hAnsi="Arial" w:cs="Arial"/>
          <w:color w:val="626262"/>
          <w:sz w:val="18"/>
          <w:szCs w:val="18"/>
        </w:rPr>
      </w:pPr>
      <w:r w:rsidRPr="0068495F">
        <w:rPr>
          <w:rFonts w:ascii="Arial" w:eastAsia="Times New Roman" w:hAnsi="Arial" w:cs="Arial"/>
          <w:color w:val="626262"/>
          <w:sz w:val="18"/>
          <w:szCs w:val="18"/>
        </w:rPr>
        <w:t xml:space="preserve">Las obras incluyeron: 110km de tubería de </w:t>
      </w:r>
      <w:r w:rsidR="009835A8">
        <w:rPr>
          <w:rFonts w:ascii="Arial" w:eastAsia="Times New Roman" w:hAnsi="Arial" w:cs="Arial"/>
          <w:color w:val="626262"/>
          <w:sz w:val="18"/>
          <w:szCs w:val="18"/>
        </w:rPr>
        <w:t>red,</w:t>
      </w:r>
      <w:r w:rsidRPr="0068495F">
        <w:rPr>
          <w:rFonts w:ascii="Arial" w:eastAsia="Times New Roman" w:hAnsi="Arial" w:cs="Arial"/>
          <w:color w:val="626262"/>
          <w:sz w:val="18"/>
          <w:szCs w:val="18"/>
        </w:rPr>
        <w:t xml:space="preserve"> 1 azud de hormigón </w:t>
      </w:r>
      <w:r w:rsidR="009835A8">
        <w:rPr>
          <w:rFonts w:ascii="Arial" w:eastAsia="Times New Roman" w:hAnsi="Arial" w:cs="Arial"/>
          <w:color w:val="626262"/>
          <w:sz w:val="18"/>
          <w:szCs w:val="18"/>
        </w:rPr>
        <w:t>ciclópeo,</w:t>
      </w:r>
      <w:r w:rsidRPr="0068495F">
        <w:rPr>
          <w:rFonts w:ascii="Arial" w:eastAsia="Times New Roman" w:hAnsi="Arial" w:cs="Arial"/>
          <w:color w:val="626262"/>
          <w:sz w:val="18"/>
          <w:szCs w:val="18"/>
        </w:rPr>
        <w:t xml:space="preserve"> 1 sistema desarenador y desripiador 1 estación automatizada de filtrado de aguas, control de presiones y caudales</w:t>
      </w:r>
    </w:p>
    <w:p w:rsidR="009460BA" w:rsidRDefault="0068495F" w:rsidP="00B411DB">
      <w:pPr>
        <w:shd w:val="clear" w:color="auto" w:fill="FFFFFF"/>
        <w:spacing w:before="100" w:beforeAutospacing="1" w:after="100" w:afterAutospacing="1" w:line="360" w:lineRule="atLeast"/>
        <w:jc w:val="both"/>
        <w:divId w:val="1345791319"/>
        <w:rPr>
          <w:rFonts w:ascii="Arial" w:eastAsia="Times New Roman" w:hAnsi="Arial" w:cs="Arial"/>
          <w:color w:val="626262"/>
          <w:sz w:val="18"/>
          <w:szCs w:val="18"/>
        </w:rPr>
      </w:pPr>
      <w:r w:rsidRPr="0068495F">
        <w:rPr>
          <w:rFonts w:ascii="Arial" w:eastAsia="Times New Roman" w:hAnsi="Arial" w:cs="Arial"/>
          <w:color w:val="626262"/>
          <w:sz w:val="18"/>
          <w:szCs w:val="18"/>
        </w:rPr>
        <w:t xml:space="preserve"> Muros de gaviones para la protección de las crecientes del Río </w:t>
      </w:r>
      <w:r w:rsidR="00FF1335">
        <w:rPr>
          <w:rFonts w:ascii="Arial" w:eastAsia="Times New Roman" w:hAnsi="Arial" w:cs="Arial"/>
          <w:color w:val="626262"/>
          <w:sz w:val="18"/>
          <w:szCs w:val="18"/>
        </w:rPr>
        <w:t>Lules.</w:t>
      </w:r>
    </w:p>
    <w:p w:rsidR="009460BA" w:rsidRPr="00135008" w:rsidRDefault="002E304C" w:rsidP="00B411DB">
      <w:pPr>
        <w:shd w:val="clear" w:color="auto" w:fill="FFFFFF"/>
        <w:spacing w:before="100" w:beforeAutospacing="1" w:after="100" w:afterAutospacing="1" w:line="360" w:lineRule="atLeast"/>
        <w:jc w:val="both"/>
        <w:divId w:val="1345791319"/>
        <w:rPr>
          <w:rFonts w:ascii="Arial" w:eastAsia="Times New Roman" w:hAnsi="Arial" w:cs="Arial"/>
          <w:color w:val="626262"/>
          <w:sz w:val="18"/>
          <w:szCs w:val="18"/>
        </w:rPr>
      </w:pPr>
      <w:r>
        <w:rPr>
          <w:rFonts w:ascii="Arial" w:eastAsia="Times New Roman" w:hAnsi="Arial" w:cs="Arial"/>
          <w:noProof/>
          <w:color w:val="626262"/>
          <w:sz w:val="18"/>
          <w:szCs w:val="18"/>
        </w:rPr>
        <w:drawing>
          <wp:anchor distT="0" distB="0" distL="114300" distR="114300" simplePos="0" relativeHeight="251667456" behindDoc="0" locked="0" layoutInCell="1" allowOverlap="1">
            <wp:simplePos x="0" y="0"/>
            <wp:positionH relativeFrom="column">
              <wp:posOffset>109855</wp:posOffset>
            </wp:positionH>
            <wp:positionV relativeFrom="paragraph">
              <wp:posOffset>258445</wp:posOffset>
            </wp:positionV>
            <wp:extent cx="5610860" cy="4907915"/>
            <wp:effectExtent l="0" t="0" r="8890" b="698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5" cstate="print">
                      <a:extLst>
                        <a:ext uri="{28A0092B-C50C-407E-A947-70E740481C1C}">
                          <a14:useLocalDpi xmlns:a14="http://schemas.microsoft.com/office/drawing/2010/main" val="0"/>
                        </a:ext>
                      </a:extLst>
                    </a:blip>
                    <a:stretch>
                      <a:fillRect/>
                    </a:stretch>
                  </pic:blipFill>
                  <pic:spPr>
                    <a:xfrm flipV="1">
                      <a:off x="0" y="0"/>
                      <a:ext cx="5610860" cy="4907915"/>
                    </a:xfrm>
                    <a:prstGeom prst="rect">
                      <a:avLst/>
                    </a:prstGeom>
                  </pic:spPr>
                </pic:pic>
              </a:graphicData>
            </a:graphic>
            <wp14:sizeRelV relativeFrom="margin">
              <wp14:pctHeight>0</wp14:pctHeight>
            </wp14:sizeRelV>
          </wp:anchor>
        </w:drawing>
      </w:r>
    </w:p>
    <w:p w:rsidR="00CE48EC" w:rsidRDefault="00CE48EC" w:rsidP="00B411DB">
      <w:pPr>
        <w:shd w:val="clear" w:color="auto" w:fill="FFFFFF"/>
        <w:spacing w:before="100" w:beforeAutospacing="1" w:after="100" w:afterAutospacing="1" w:line="360" w:lineRule="atLeast"/>
        <w:jc w:val="both"/>
        <w:divId w:val="1345791319"/>
        <w:rPr>
          <w:rFonts w:ascii="Arial" w:eastAsia="Times New Roman" w:hAnsi="Arial" w:cs="Arial"/>
          <w:b/>
          <w:bCs/>
          <w:color w:val="626262"/>
          <w:sz w:val="18"/>
          <w:szCs w:val="18"/>
          <w:u w:val="single"/>
        </w:rPr>
      </w:pPr>
    </w:p>
    <w:p w:rsidR="00FE2636" w:rsidRPr="00FE2636" w:rsidRDefault="00096CD7" w:rsidP="00B411DB">
      <w:pPr>
        <w:shd w:val="clear" w:color="auto" w:fill="FFFFFF"/>
        <w:spacing w:before="100" w:beforeAutospacing="1" w:after="100" w:afterAutospacing="1" w:line="360" w:lineRule="atLeast"/>
        <w:jc w:val="both"/>
        <w:divId w:val="1345791319"/>
        <w:rPr>
          <w:rFonts w:ascii="Arial" w:eastAsia="Times New Roman" w:hAnsi="Arial" w:cs="Arial"/>
          <w:b/>
          <w:bCs/>
          <w:color w:val="626262"/>
          <w:sz w:val="18"/>
          <w:szCs w:val="18"/>
          <w:u w:val="single"/>
        </w:rPr>
      </w:pPr>
      <w:r>
        <w:rPr>
          <w:rFonts w:ascii="Arial" w:eastAsia="Times New Roman" w:hAnsi="Arial" w:cs="Arial"/>
          <w:noProof/>
          <w:color w:val="626262"/>
          <w:sz w:val="18"/>
          <w:szCs w:val="18"/>
        </w:rPr>
        <w:drawing>
          <wp:anchor distT="0" distB="0" distL="114300" distR="114300" simplePos="0" relativeHeight="251659264" behindDoc="0" locked="0" layoutInCell="1" allowOverlap="1">
            <wp:simplePos x="0" y="0"/>
            <wp:positionH relativeFrom="column">
              <wp:posOffset>-13335</wp:posOffset>
            </wp:positionH>
            <wp:positionV relativeFrom="paragraph">
              <wp:posOffset>125730</wp:posOffset>
            </wp:positionV>
            <wp:extent cx="6134100" cy="518160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34100" cy="5181600"/>
                    </a:xfrm>
                    <a:prstGeom prst="rect">
                      <a:avLst/>
                    </a:prstGeom>
                  </pic:spPr>
                </pic:pic>
              </a:graphicData>
            </a:graphic>
            <wp14:sizeRelH relativeFrom="margin">
              <wp14:pctWidth>0</wp14:pctWidth>
            </wp14:sizeRelH>
            <wp14:sizeRelV relativeFrom="margin">
              <wp14:pctHeight>0</wp14:pctHeight>
            </wp14:sizeRelV>
          </wp:anchor>
        </w:drawing>
      </w:r>
    </w:p>
    <w:p w:rsidR="008A39D1" w:rsidRDefault="00312D52" w:rsidP="00B411DB">
      <w:pPr>
        <w:shd w:val="clear" w:color="auto" w:fill="FFFFFF"/>
        <w:spacing w:before="100" w:beforeAutospacing="1" w:after="100" w:afterAutospacing="1" w:line="360" w:lineRule="atLeast"/>
        <w:jc w:val="both"/>
        <w:divId w:val="1345791319"/>
        <w:rPr>
          <w:rFonts w:ascii="Arial" w:eastAsia="Times New Roman" w:hAnsi="Arial" w:cs="Arial"/>
          <w:color w:val="626262"/>
          <w:sz w:val="18"/>
          <w:szCs w:val="18"/>
        </w:rPr>
      </w:pPr>
      <w:r>
        <w:rPr>
          <w:rFonts w:ascii="Arial" w:eastAsia="Times New Roman" w:hAnsi="Arial" w:cs="Arial"/>
          <w:noProof/>
          <w:color w:val="626262"/>
          <w:sz w:val="18"/>
          <w:szCs w:val="18"/>
        </w:rPr>
        <w:lastRenderedPageBreak/>
        <w:drawing>
          <wp:anchor distT="0" distB="0" distL="114300" distR="114300" simplePos="0" relativeHeight="251660288" behindDoc="0" locked="0" layoutInCell="1" allowOverlap="1">
            <wp:simplePos x="0" y="0"/>
            <wp:positionH relativeFrom="column">
              <wp:posOffset>81915</wp:posOffset>
            </wp:positionH>
            <wp:positionV relativeFrom="paragraph">
              <wp:posOffset>252730</wp:posOffset>
            </wp:positionV>
            <wp:extent cx="6610350" cy="7482840"/>
            <wp:effectExtent l="0" t="0" r="0" b="381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10350" cy="7482840"/>
                    </a:xfrm>
                    <a:prstGeom prst="rect">
                      <a:avLst/>
                    </a:prstGeom>
                  </pic:spPr>
                </pic:pic>
              </a:graphicData>
            </a:graphic>
            <wp14:sizeRelH relativeFrom="margin">
              <wp14:pctWidth>0</wp14:pctWidth>
            </wp14:sizeRelH>
          </wp:anchor>
        </w:drawing>
      </w:r>
    </w:p>
    <w:p w:rsidR="00564635" w:rsidRPr="00F91383" w:rsidRDefault="00564635" w:rsidP="00B411DB">
      <w:pPr>
        <w:shd w:val="clear" w:color="auto" w:fill="FFFFFF"/>
        <w:spacing w:before="100" w:beforeAutospacing="1" w:after="100" w:afterAutospacing="1" w:line="360" w:lineRule="atLeast"/>
        <w:jc w:val="both"/>
        <w:divId w:val="1345791319"/>
        <w:rPr>
          <w:rFonts w:ascii="Arial" w:eastAsia="Times New Roman" w:hAnsi="Arial" w:cs="Arial"/>
          <w:color w:val="626262"/>
          <w:sz w:val="18"/>
          <w:szCs w:val="18"/>
        </w:rPr>
      </w:pPr>
    </w:p>
    <w:p w:rsidR="00463D75" w:rsidRDefault="00B9711C" w:rsidP="00037F42">
      <w:pPr>
        <w:jc w:val="both"/>
      </w:pPr>
      <w:r>
        <w:lastRenderedPageBreak/>
        <w:t xml:space="preserve"> </w:t>
      </w:r>
    </w:p>
    <w:p w:rsidR="00F91322" w:rsidRDefault="00F91322" w:rsidP="00037F42">
      <w:pPr>
        <w:jc w:val="both"/>
      </w:pPr>
    </w:p>
    <w:p w:rsidR="00F91322" w:rsidRDefault="00387A60" w:rsidP="00037F42">
      <w:pPr>
        <w:jc w:val="both"/>
      </w:pPr>
      <w:r>
        <w:rPr>
          <w:noProof/>
        </w:rPr>
        <w:drawing>
          <wp:anchor distT="0" distB="0" distL="114300" distR="114300" simplePos="0" relativeHeight="251661312" behindDoc="0" locked="0" layoutInCell="1" allowOverlap="1">
            <wp:simplePos x="0" y="0"/>
            <wp:positionH relativeFrom="column">
              <wp:posOffset>60325</wp:posOffset>
            </wp:positionH>
            <wp:positionV relativeFrom="paragraph">
              <wp:posOffset>197485</wp:posOffset>
            </wp:positionV>
            <wp:extent cx="5612130" cy="7482840"/>
            <wp:effectExtent l="0" t="0" r="7620" b="381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anchor>
        </w:drawing>
      </w:r>
      <w:r w:rsidR="00143E77">
        <w:t xml:space="preserve">                   </w:t>
      </w:r>
    </w:p>
    <w:p w:rsidR="00687B5F" w:rsidRDefault="00C225ED" w:rsidP="00037F42">
      <w:pPr>
        <w:jc w:val="both"/>
      </w:pPr>
      <w:r>
        <w:rPr>
          <w:noProof/>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284480</wp:posOffset>
            </wp:positionV>
            <wp:extent cx="5612130" cy="7482840"/>
            <wp:effectExtent l="0" t="0" r="7620" b="381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anchor>
        </w:drawing>
      </w:r>
    </w:p>
    <w:p w:rsidR="00687B5F" w:rsidRPr="000D7893" w:rsidRDefault="00687B5F" w:rsidP="00037F42">
      <w:pPr>
        <w:jc w:val="both"/>
      </w:pPr>
    </w:p>
    <w:p w:rsidR="00060ED4" w:rsidRDefault="00060ED4" w:rsidP="00037F42">
      <w:pPr>
        <w:jc w:val="both"/>
        <w:rPr>
          <w:b/>
          <w:bCs/>
          <w:u w:val="single"/>
        </w:rPr>
      </w:pPr>
    </w:p>
    <w:p w:rsidR="00060ED4" w:rsidRPr="00F51667" w:rsidRDefault="00F818D0" w:rsidP="00037F42">
      <w:pPr>
        <w:jc w:val="both"/>
      </w:pPr>
      <w:r>
        <w:rPr>
          <w:b/>
          <w:bCs/>
          <w:noProof/>
          <w:u w:val="single"/>
        </w:rPr>
        <w:lastRenderedPageBreak/>
        <w:drawing>
          <wp:anchor distT="0" distB="0" distL="114300" distR="114300" simplePos="0" relativeHeight="251663360" behindDoc="0" locked="0" layoutInCell="1" allowOverlap="1">
            <wp:simplePos x="0" y="0"/>
            <wp:positionH relativeFrom="column">
              <wp:posOffset>-276860</wp:posOffset>
            </wp:positionH>
            <wp:positionV relativeFrom="paragraph">
              <wp:posOffset>0</wp:posOffset>
            </wp:positionV>
            <wp:extent cx="5612130" cy="8254365"/>
            <wp:effectExtent l="0" t="0" r="762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5612130" cy="8254365"/>
                    </a:xfrm>
                    <a:prstGeom prst="rect">
                      <a:avLst/>
                    </a:prstGeom>
                  </pic:spPr>
                </pic:pic>
              </a:graphicData>
            </a:graphic>
          </wp:anchor>
        </w:drawing>
      </w:r>
      <w:r w:rsidR="00060ED4">
        <w:rPr>
          <w:b/>
          <w:bCs/>
          <w:u w:val="single"/>
        </w:rPr>
        <w:t xml:space="preserve">           </w:t>
      </w:r>
    </w:p>
    <w:p w:rsidR="00B71D6E" w:rsidRDefault="00C941FC" w:rsidP="00037F42">
      <w:pPr>
        <w:jc w:val="both"/>
        <w:rPr>
          <w:b/>
          <w:bCs/>
          <w:u w:val="single"/>
        </w:rPr>
      </w:pPr>
      <w:r>
        <w:rPr>
          <w:b/>
          <w:bCs/>
          <w:noProof/>
          <w:u w:val="single"/>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284480</wp:posOffset>
            </wp:positionV>
            <wp:extent cx="4476750" cy="4638675"/>
            <wp:effectExtent l="0" t="0" r="0" b="952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4476750" cy="4638675"/>
                    </a:xfrm>
                    <a:prstGeom prst="rect">
                      <a:avLst/>
                    </a:prstGeom>
                  </pic:spPr>
                </pic:pic>
              </a:graphicData>
            </a:graphic>
          </wp:anchor>
        </w:drawing>
      </w:r>
    </w:p>
    <w:p w:rsidR="00B71D6E" w:rsidRDefault="00B71D6E" w:rsidP="00037F42">
      <w:pPr>
        <w:jc w:val="both"/>
        <w:rPr>
          <w:b/>
          <w:bCs/>
          <w:u w:val="single"/>
        </w:rPr>
      </w:pPr>
    </w:p>
    <w:p w:rsidR="00D71FDB" w:rsidRDefault="00D71FDB" w:rsidP="00037F42">
      <w:pPr>
        <w:jc w:val="both"/>
        <w:rPr>
          <w:b/>
          <w:bCs/>
          <w:u w:val="single"/>
        </w:rPr>
      </w:pPr>
    </w:p>
    <w:p w:rsidR="0045229D" w:rsidRDefault="006566AD" w:rsidP="00037F42">
      <w:pPr>
        <w:jc w:val="both"/>
        <w:rPr>
          <w:b/>
          <w:bCs/>
          <w:u w:val="single"/>
        </w:rPr>
      </w:pPr>
      <w:r w:rsidRPr="000D7338">
        <w:rPr>
          <w:b/>
          <w:bCs/>
          <w:u w:val="single"/>
        </w:rPr>
        <w:t xml:space="preserve">Explicación del filtrado de agua de virtiente para consumo </w:t>
      </w:r>
      <w:r w:rsidR="0045229D" w:rsidRPr="000D7338">
        <w:rPr>
          <w:b/>
          <w:bCs/>
          <w:u w:val="single"/>
        </w:rPr>
        <w:t xml:space="preserve">animal vegetal y </w:t>
      </w:r>
      <w:r w:rsidR="000D7338">
        <w:rPr>
          <w:b/>
          <w:bCs/>
          <w:u w:val="single"/>
        </w:rPr>
        <w:t>empresas.</w:t>
      </w:r>
    </w:p>
    <w:p w:rsidR="000D7338" w:rsidRDefault="000D7338" w:rsidP="00037F42">
      <w:pPr>
        <w:jc w:val="both"/>
        <w:rPr>
          <w:b/>
          <w:bCs/>
          <w:u w:val="single"/>
        </w:rPr>
      </w:pPr>
    </w:p>
    <w:p w:rsidR="000D7338" w:rsidRDefault="000D7338" w:rsidP="00037F42">
      <w:pPr>
        <w:jc w:val="both"/>
      </w:pPr>
      <w:r>
        <w:rPr>
          <w:b/>
          <w:bCs/>
          <w:u w:val="single"/>
        </w:rPr>
        <w:t xml:space="preserve">                </w:t>
      </w:r>
      <w:r>
        <w:t xml:space="preserve">Cuando el agua sale </w:t>
      </w:r>
      <w:r w:rsidR="00E80480">
        <w:t xml:space="preserve">del Río o virtiente el agua se procesa va a un paredón luego a un filtrado y de allí a unas piletas llamadas Arquetas </w:t>
      </w:r>
      <w:r w:rsidR="00B843E6">
        <w:t xml:space="preserve"> desde ese punto el agua pasa a 5 </w:t>
      </w:r>
      <w:r w:rsidR="00581169">
        <w:t xml:space="preserve">cañerías ya filtrada o colada sin ningún proceso químico debido a que el agua sale pura sin </w:t>
      </w:r>
      <w:r w:rsidR="00C269AE">
        <w:t xml:space="preserve">contaminación </w:t>
      </w:r>
      <w:r w:rsidR="00581169">
        <w:t xml:space="preserve">de la </w:t>
      </w:r>
      <w:r w:rsidR="00C269AE">
        <w:t>tierra.</w:t>
      </w:r>
    </w:p>
    <w:p w:rsidR="00C269AE" w:rsidRDefault="00C269AE" w:rsidP="00037F42">
      <w:pPr>
        <w:jc w:val="both"/>
      </w:pPr>
      <w:r>
        <w:t xml:space="preserve">                 </w:t>
      </w:r>
      <w:r w:rsidR="0007629B">
        <w:t>El agua va ya colada solo la filtran para que no tenga hojas o residuos de la naturaleza que puedan</w:t>
      </w:r>
      <w:r w:rsidR="006646D9">
        <w:t xml:space="preserve"> tapar los caños de las cañerías.</w:t>
      </w:r>
    </w:p>
    <w:p w:rsidR="00ED16F9" w:rsidRDefault="00ED16F9" w:rsidP="00037F42">
      <w:pPr>
        <w:jc w:val="both"/>
      </w:pPr>
      <w:r>
        <w:t xml:space="preserve">                  </w:t>
      </w:r>
      <w:r w:rsidR="000F0A4B">
        <w:t xml:space="preserve">Desde allí va a las </w:t>
      </w:r>
      <w:r w:rsidR="001863B5">
        <w:t>piletas o llamadas también Arquetas</w:t>
      </w:r>
      <w:r w:rsidR="00A6109C">
        <w:t xml:space="preserve"> </w:t>
      </w:r>
      <w:r w:rsidR="009E0D05">
        <w:t xml:space="preserve">a las 5 cañerías principales y </w:t>
      </w:r>
      <w:r w:rsidR="00EE7CB7">
        <w:t>luego a cada área quintas o cultivos, consumo animal o de empresas.</w:t>
      </w:r>
      <w:r w:rsidR="00623801">
        <w:t xml:space="preserve"> Está agua no es apta para consumo </w:t>
      </w:r>
      <w:r w:rsidR="0013190C">
        <w:t xml:space="preserve">humano porque no le hacen </w:t>
      </w:r>
      <w:r w:rsidR="004D009F">
        <w:t xml:space="preserve">el proceso químico y se la destina directamente para el </w:t>
      </w:r>
      <w:r w:rsidR="00BD54F4">
        <w:t>riego o irrigación.</w:t>
      </w:r>
    </w:p>
    <w:p w:rsidR="00EE7CB7" w:rsidRDefault="00110C72" w:rsidP="00037F42">
      <w:pPr>
        <w:jc w:val="both"/>
      </w:pPr>
      <w:r>
        <w:t xml:space="preserve">                 Cada Arquetas o pileta puede suministrar hasta </w:t>
      </w:r>
      <w:r w:rsidR="00C652F9">
        <w:t xml:space="preserve">180 </w:t>
      </w:r>
      <w:r w:rsidR="002D259C">
        <w:t>AGRICULTORES.</w:t>
      </w:r>
    </w:p>
    <w:p w:rsidR="00CB75A4" w:rsidRDefault="00226C9F" w:rsidP="00037F42">
      <w:pPr>
        <w:jc w:val="both"/>
      </w:pPr>
      <w:r>
        <w:rPr>
          <w:noProof/>
        </w:rPr>
        <w:lastRenderedPageBreak/>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972050" cy="8258810"/>
            <wp:effectExtent l="0" t="0" r="0" b="889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4972050" cy="8258810"/>
                    </a:xfrm>
                    <a:prstGeom prst="rect">
                      <a:avLst/>
                    </a:prstGeom>
                  </pic:spPr>
                </pic:pic>
              </a:graphicData>
            </a:graphic>
          </wp:anchor>
        </w:drawing>
      </w:r>
    </w:p>
    <w:p w:rsidR="002D259C" w:rsidRPr="000D7338" w:rsidRDefault="00741874" w:rsidP="00037F42">
      <w:pPr>
        <w:jc w:val="both"/>
      </w:pPr>
      <w:r>
        <w:rPr>
          <w:noProof/>
        </w:rPr>
        <w:lastRenderedPageBreak/>
        <w:drawing>
          <wp:anchor distT="0" distB="0" distL="114300" distR="114300" simplePos="0" relativeHeight="251666432" behindDoc="0" locked="0" layoutInCell="1" allowOverlap="1">
            <wp:simplePos x="0" y="0"/>
            <wp:positionH relativeFrom="column">
              <wp:posOffset>110309</wp:posOffset>
            </wp:positionH>
            <wp:positionV relativeFrom="paragraph">
              <wp:posOffset>282024</wp:posOffset>
            </wp:positionV>
            <wp:extent cx="5499987" cy="7195785"/>
            <wp:effectExtent l="0" t="0" r="5715" b="571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5499987" cy="7195785"/>
                    </a:xfrm>
                    <a:prstGeom prst="rect">
                      <a:avLst/>
                    </a:prstGeom>
                  </pic:spPr>
                </pic:pic>
              </a:graphicData>
            </a:graphic>
            <wp14:sizeRelH relativeFrom="margin">
              <wp14:pctWidth>0</wp14:pctWidth>
            </wp14:sizeRelH>
            <wp14:sizeRelV relativeFrom="margin">
              <wp14:pctHeight>0</wp14:pctHeight>
            </wp14:sizeRelV>
          </wp:anchor>
        </w:drawing>
      </w:r>
    </w:p>
    <w:p w:rsidR="0045229D" w:rsidRPr="0045229D" w:rsidRDefault="000D7338" w:rsidP="00037F42">
      <w:pPr>
        <w:jc w:val="both"/>
      </w:pPr>
      <w:r>
        <w:t xml:space="preserve"> </w:t>
      </w:r>
    </w:p>
    <w:p w:rsidR="006567F8" w:rsidRDefault="006567F8" w:rsidP="00037F42">
      <w:pPr>
        <w:jc w:val="both"/>
        <w:rPr>
          <w:b/>
          <w:bCs/>
          <w:u w:val="single"/>
        </w:rPr>
      </w:pPr>
      <w:r>
        <w:rPr>
          <w:b/>
          <w:bCs/>
          <w:u w:val="single"/>
        </w:rPr>
        <w:t xml:space="preserve">                  </w:t>
      </w:r>
    </w:p>
    <w:p w:rsidR="00FA053F" w:rsidRDefault="006A740F" w:rsidP="00037F42">
      <w:pPr>
        <w:jc w:val="both"/>
        <w:rPr>
          <w:b/>
          <w:bCs/>
          <w:u w:val="single"/>
        </w:rPr>
      </w:pPr>
      <w:r>
        <w:rPr>
          <w:b/>
          <w:bCs/>
          <w:u w:val="single"/>
        </w:rPr>
        <w:t xml:space="preserve">           </w:t>
      </w:r>
    </w:p>
    <w:p w:rsidR="00672D04" w:rsidRDefault="00672D04" w:rsidP="00037F42">
      <w:pPr>
        <w:jc w:val="both"/>
        <w:rPr>
          <w:b/>
          <w:bCs/>
          <w:u w:val="single"/>
        </w:rPr>
      </w:pPr>
    </w:p>
    <w:p w:rsidR="00672D04" w:rsidRDefault="00E11CEE" w:rsidP="00037F42">
      <w:pPr>
        <w:jc w:val="both"/>
        <w:rPr>
          <w:b/>
          <w:bCs/>
          <w:u w:val="single"/>
        </w:rPr>
      </w:pPr>
      <w:r>
        <w:rPr>
          <w:b/>
          <w:bCs/>
          <w:u w:val="single"/>
        </w:rPr>
        <w:t xml:space="preserve">LAS LLAVES PARA EL </w:t>
      </w:r>
      <w:r w:rsidR="00E011B5">
        <w:rPr>
          <w:b/>
          <w:bCs/>
          <w:u w:val="single"/>
        </w:rPr>
        <w:t>PASO DE AGUA.</w:t>
      </w:r>
    </w:p>
    <w:p w:rsidR="00E011B5" w:rsidRDefault="00E011B5" w:rsidP="00037F42">
      <w:pPr>
        <w:jc w:val="both"/>
        <w:rPr>
          <w:b/>
          <w:bCs/>
          <w:u w:val="single"/>
        </w:rPr>
      </w:pPr>
    </w:p>
    <w:p w:rsidR="00446B9D" w:rsidRDefault="00446B9D" w:rsidP="00037F42">
      <w:pPr>
        <w:jc w:val="both"/>
      </w:pPr>
      <w:r w:rsidRPr="00446B9D">
        <w:rPr>
          <w:b/>
          <w:bCs/>
        </w:rPr>
        <w:t xml:space="preserve">    </w:t>
      </w:r>
      <w:r w:rsidRPr="00BC5FF6">
        <w:t xml:space="preserve">        Son ingresos </w:t>
      </w:r>
      <w:r w:rsidR="00280447" w:rsidRPr="00BC5FF6">
        <w:t xml:space="preserve">de agua a las cañerías lo realizan manualmente lo trabajadores </w:t>
      </w:r>
      <w:r w:rsidR="00776452" w:rsidRPr="00BC5FF6">
        <w:t xml:space="preserve">llamados TOMEROS son los encargados de controlar la toma y distribución del agua </w:t>
      </w:r>
      <w:r w:rsidR="00B16B53" w:rsidRPr="00BC5FF6">
        <w:t xml:space="preserve">en las Arquetas y ingreso a las cañerías hasta llegar a </w:t>
      </w:r>
      <w:r w:rsidR="00BC5FF6" w:rsidRPr="00BC5FF6">
        <w:t xml:space="preserve">cada área de </w:t>
      </w:r>
      <w:r w:rsidR="009B6B2A">
        <w:t>Cultivo empresa o sector de cría de animales.</w:t>
      </w:r>
    </w:p>
    <w:p w:rsidR="00787D08" w:rsidRDefault="00AD1AAA" w:rsidP="00037F42">
      <w:pPr>
        <w:jc w:val="both"/>
      </w:pPr>
      <w:r>
        <w:t xml:space="preserve">             Cada cañería Principal está dividida en sectores por ejemplo </w:t>
      </w:r>
      <w:r w:rsidR="000563F9">
        <w:t>cañería Principal Número 1 sub cañería n1 n2 n3 etc.</w:t>
      </w:r>
      <w:r w:rsidR="00FA4CEB">
        <w:t xml:space="preserve"> </w:t>
      </w:r>
    </w:p>
    <w:p w:rsidR="00EB7232" w:rsidRDefault="00EB7232" w:rsidP="00037F42">
      <w:pPr>
        <w:jc w:val="both"/>
      </w:pPr>
    </w:p>
    <w:p w:rsidR="00EB7232" w:rsidRPr="00EB7232" w:rsidRDefault="00EB7232" w:rsidP="00037F42">
      <w:pPr>
        <w:jc w:val="both"/>
        <w:rPr>
          <w:b/>
          <w:bCs/>
          <w:u w:val="single"/>
        </w:rPr>
      </w:pPr>
      <w:r w:rsidRPr="00EB7232">
        <w:rPr>
          <w:b/>
          <w:bCs/>
          <w:u w:val="single"/>
        </w:rPr>
        <w:t>ÁREA CONTABLE</w:t>
      </w:r>
    </w:p>
    <w:p w:rsidR="00FA4CEB" w:rsidRDefault="00FA4CEB" w:rsidP="00037F42">
      <w:pPr>
        <w:jc w:val="both"/>
      </w:pPr>
      <w:r>
        <w:t xml:space="preserve">              La junta</w:t>
      </w:r>
      <w:r w:rsidR="008A3E9C">
        <w:t xml:space="preserve"> de REGANTES está hecho para todos los agricultores</w:t>
      </w:r>
      <w:r w:rsidR="007B4E55">
        <w:t xml:space="preserve"> y solo pueden pertenecer los que tienen cultivos en la </w:t>
      </w:r>
      <w:r w:rsidR="00EB7232">
        <w:t xml:space="preserve">zona. </w:t>
      </w:r>
    </w:p>
    <w:p w:rsidR="0083240B" w:rsidRDefault="0083240B" w:rsidP="00037F42">
      <w:pPr>
        <w:jc w:val="both"/>
      </w:pPr>
      <w:r>
        <w:t xml:space="preserve">Contabilidad: está asociación </w:t>
      </w:r>
      <w:r w:rsidR="008A75F9">
        <w:t>comúnmente</w:t>
      </w:r>
      <w:r>
        <w:t xml:space="preserve"> llamada </w:t>
      </w:r>
      <w:r w:rsidR="000F315E">
        <w:t>sin fines de lucro cobra:</w:t>
      </w:r>
    </w:p>
    <w:p w:rsidR="006F03D9" w:rsidRDefault="006F03D9" w:rsidP="00037F42">
      <w:pPr>
        <w:jc w:val="both"/>
      </w:pPr>
      <w:r>
        <w:t>Pesos Argentinos 3</w:t>
      </w:r>
      <w:r w:rsidR="00335C60">
        <w:t xml:space="preserve">.600 por 1 hectárea de </w:t>
      </w:r>
      <w:r w:rsidR="00782A9F">
        <w:t>cultivo .</w:t>
      </w:r>
    </w:p>
    <w:p w:rsidR="00782A9F" w:rsidRDefault="00782A9F" w:rsidP="00037F42">
      <w:pPr>
        <w:jc w:val="both"/>
      </w:pPr>
      <w:r>
        <w:t>Por el tiempo de 1 año</w:t>
      </w:r>
      <w:r w:rsidR="00715414">
        <w:t>.</w:t>
      </w:r>
    </w:p>
    <w:p w:rsidR="006E4DC6" w:rsidRDefault="006E4DC6" w:rsidP="00037F42">
      <w:pPr>
        <w:jc w:val="both"/>
      </w:pPr>
    </w:p>
    <w:p w:rsidR="00397119" w:rsidRDefault="006E4DC6" w:rsidP="00037F42">
      <w:pPr>
        <w:jc w:val="both"/>
      </w:pPr>
      <w:r>
        <w:t xml:space="preserve">Destino de el dinero recaudación es </w:t>
      </w:r>
      <w:r w:rsidR="002F3E89">
        <w:t xml:space="preserve">para colaborar con arreglo de maquinarias </w:t>
      </w:r>
      <w:r w:rsidR="003C5CF6">
        <w:t xml:space="preserve">y obras públicas y protección de los derechos de los </w:t>
      </w:r>
      <w:r w:rsidR="00DA5091">
        <w:t>integrantes.</w:t>
      </w:r>
    </w:p>
    <w:p w:rsidR="00833BF5" w:rsidRDefault="00833BF5" w:rsidP="00037F42">
      <w:pPr>
        <w:jc w:val="both"/>
      </w:pPr>
      <w:r>
        <w:t xml:space="preserve">      </w:t>
      </w:r>
    </w:p>
    <w:p w:rsidR="000E5B08" w:rsidRDefault="00833BF5" w:rsidP="00037F42">
      <w:pPr>
        <w:jc w:val="both"/>
      </w:pPr>
      <w:r>
        <w:t xml:space="preserve">              </w:t>
      </w:r>
      <w:r w:rsidR="004C5286">
        <w:t>La Dirección de Recursos Hídricos</w:t>
      </w:r>
      <w:r w:rsidR="00602B19">
        <w:t xml:space="preserve"> también le cobra al agricultor o </w:t>
      </w:r>
      <w:r w:rsidR="006F1B8C">
        <w:t xml:space="preserve">agua de destino una </w:t>
      </w:r>
      <w:r w:rsidR="00805740">
        <w:t>alícuota</w:t>
      </w:r>
      <w:r w:rsidR="006F1B8C">
        <w:t xml:space="preserve"> anual de </w:t>
      </w:r>
    </w:p>
    <w:p w:rsidR="00833BF5" w:rsidRDefault="00041F34" w:rsidP="00037F42">
      <w:pPr>
        <w:jc w:val="both"/>
      </w:pPr>
      <w:r>
        <w:t xml:space="preserve"> Pesos </w:t>
      </w:r>
      <w:r w:rsidR="006F1B8C">
        <w:t>360</w:t>
      </w:r>
      <w:r w:rsidR="00E45A85">
        <w:t xml:space="preserve"> Argentinos en 3 cuotas por 1 año.</w:t>
      </w:r>
      <w:r w:rsidR="00F67775">
        <w:t xml:space="preserve"> Llamado Canon de Riego.</w:t>
      </w:r>
    </w:p>
    <w:p w:rsidR="00850142" w:rsidRDefault="00550726" w:rsidP="00037F42">
      <w:pPr>
        <w:jc w:val="both"/>
      </w:pPr>
      <w:r>
        <w:t xml:space="preserve">Da un total de </w:t>
      </w:r>
      <w:r w:rsidR="005430EF">
        <w:t xml:space="preserve">1080 al año que lo pueden pagar en 3 </w:t>
      </w:r>
      <w:r w:rsidR="000E2171">
        <w:t xml:space="preserve">cuotas todo junto o 2 cuotas le dan facilidad </w:t>
      </w:r>
      <w:r w:rsidR="005D1FDE">
        <w:t xml:space="preserve">para que puedan producir sobre todo por el agricultor que recién </w:t>
      </w:r>
      <w:r w:rsidR="005846EC">
        <w:t>empieza.</w:t>
      </w:r>
    </w:p>
    <w:p w:rsidR="001B01B4" w:rsidRDefault="001B01B4" w:rsidP="00037F42">
      <w:pPr>
        <w:jc w:val="both"/>
      </w:pPr>
      <w:r>
        <w:t>Existe una taza al uso especial del agua</w:t>
      </w:r>
      <w:r w:rsidR="00F45FE7">
        <w:t xml:space="preserve"> de 350 pesos en </w:t>
      </w:r>
      <w:r w:rsidR="00293CF3">
        <w:t xml:space="preserve">3 cuotas al año </w:t>
      </w:r>
      <w:r w:rsidR="00230E68">
        <w:t xml:space="preserve">total anual de </w:t>
      </w:r>
      <w:r w:rsidR="007A5516">
        <w:t>1 050 pesos Argentinos.</w:t>
      </w:r>
    </w:p>
    <w:p w:rsidR="007A5516" w:rsidRDefault="007A5516" w:rsidP="00037F42">
      <w:pPr>
        <w:jc w:val="both"/>
      </w:pPr>
    </w:p>
    <w:p w:rsidR="00AF21C1" w:rsidRDefault="00AF21C1" w:rsidP="00037F42">
      <w:pPr>
        <w:jc w:val="both"/>
      </w:pPr>
    </w:p>
    <w:p w:rsidR="00AF21C1" w:rsidRDefault="00AF21C1" w:rsidP="00037F42">
      <w:pPr>
        <w:jc w:val="both"/>
      </w:pPr>
    </w:p>
    <w:p w:rsidR="00AF21C1" w:rsidRDefault="00AF21C1" w:rsidP="00037F42">
      <w:pPr>
        <w:jc w:val="both"/>
      </w:pPr>
    </w:p>
    <w:p w:rsidR="00AF21C1" w:rsidRDefault="00AF21C1" w:rsidP="00037F42">
      <w:pPr>
        <w:jc w:val="both"/>
      </w:pPr>
    </w:p>
    <w:p w:rsidR="00AF21C1" w:rsidRDefault="00AF21C1" w:rsidP="00037F42">
      <w:pPr>
        <w:jc w:val="both"/>
      </w:pPr>
    </w:p>
    <w:p w:rsidR="00AF21C1" w:rsidRDefault="00AF21C1" w:rsidP="00037F42">
      <w:pPr>
        <w:jc w:val="both"/>
      </w:pPr>
    </w:p>
    <w:p w:rsidR="007A5516" w:rsidRDefault="0002638D" w:rsidP="00037F42">
      <w:pPr>
        <w:jc w:val="both"/>
      </w:pPr>
      <w:r w:rsidRPr="007A5516">
        <w:rPr>
          <w:u w:val="single"/>
        </w:rPr>
        <w:t>ORGANIGRAMA DE LA JUNTA DE REGANTES</w:t>
      </w:r>
      <w:r w:rsidR="00326EB9">
        <w:t>.</w:t>
      </w:r>
    </w:p>
    <w:p w:rsidR="00F944D2" w:rsidRDefault="00F944D2" w:rsidP="00037F42">
      <w:pPr>
        <w:jc w:val="both"/>
      </w:pPr>
    </w:p>
    <w:p w:rsidR="00FB5717" w:rsidRDefault="00FB5717" w:rsidP="00037F42">
      <w:pPr>
        <w:jc w:val="both"/>
      </w:pPr>
      <w:r>
        <w:t>Está organizando con personería jurídica y está formada por:</w:t>
      </w:r>
    </w:p>
    <w:p w:rsidR="00F944D2" w:rsidRDefault="00F944D2" w:rsidP="00037F42">
      <w:pPr>
        <w:jc w:val="both"/>
      </w:pPr>
    </w:p>
    <w:p w:rsidR="00FB5717" w:rsidRDefault="00EE5BA9" w:rsidP="00037F42">
      <w:pPr>
        <w:jc w:val="both"/>
      </w:pPr>
      <w:r>
        <w:t>1_Presidente</w:t>
      </w:r>
      <w:r w:rsidR="00E93CA3">
        <w:t>.</w:t>
      </w:r>
    </w:p>
    <w:p w:rsidR="00E93CA3" w:rsidRDefault="00E93CA3" w:rsidP="00037F42">
      <w:pPr>
        <w:jc w:val="both"/>
      </w:pPr>
      <w:r>
        <w:t>2_Secretario.</w:t>
      </w:r>
    </w:p>
    <w:p w:rsidR="00E93CA3" w:rsidRDefault="00E93CA3" w:rsidP="00037F42">
      <w:pPr>
        <w:jc w:val="both"/>
      </w:pPr>
      <w:r>
        <w:t>3_ Tesorero.</w:t>
      </w:r>
    </w:p>
    <w:p w:rsidR="00AF21C1" w:rsidRDefault="00AF21C1" w:rsidP="00037F42">
      <w:pPr>
        <w:jc w:val="both"/>
      </w:pPr>
      <w:r>
        <w:t>4_ secretaria</w:t>
      </w:r>
      <w:r w:rsidR="00FA287B">
        <w:t>.</w:t>
      </w:r>
    </w:p>
    <w:p w:rsidR="00FA287B" w:rsidRDefault="00FA287B" w:rsidP="00037F42">
      <w:pPr>
        <w:jc w:val="both"/>
      </w:pPr>
      <w:r>
        <w:t>5_ integrantes.</w:t>
      </w:r>
    </w:p>
    <w:p w:rsidR="00614058" w:rsidRDefault="00614058" w:rsidP="00037F42">
      <w:pPr>
        <w:jc w:val="both"/>
      </w:pPr>
    </w:p>
    <w:p w:rsidR="00614058" w:rsidRDefault="00614058" w:rsidP="00037F42">
      <w:pPr>
        <w:jc w:val="both"/>
        <w:rPr>
          <w:u w:val="single"/>
        </w:rPr>
      </w:pPr>
      <w:r w:rsidRPr="00CF2E7E">
        <w:rPr>
          <w:u w:val="single"/>
        </w:rPr>
        <w:t>ORGANIGRAMA</w:t>
      </w:r>
      <w:r w:rsidR="00A27357" w:rsidRPr="00CF2E7E">
        <w:rPr>
          <w:u w:val="single"/>
        </w:rPr>
        <w:t xml:space="preserve"> DE LA DIRECCIÓN DE RECURSOS </w:t>
      </w:r>
      <w:r w:rsidR="00CF2E7E">
        <w:rPr>
          <w:u w:val="single"/>
        </w:rPr>
        <w:t>HÍDRICOS.</w:t>
      </w:r>
    </w:p>
    <w:p w:rsidR="00CF2E7E" w:rsidRDefault="00CF2E7E" w:rsidP="00037F42">
      <w:pPr>
        <w:jc w:val="both"/>
        <w:rPr>
          <w:u w:val="single"/>
        </w:rPr>
      </w:pPr>
    </w:p>
    <w:p w:rsidR="00CF2E7E" w:rsidRPr="00142C1E" w:rsidRDefault="00BD0292" w:rsidP="00037F42">
      <w:pPr>
        <w:jc w:val="both"/>
      </w:pPr>
      <w:r w:rsidRPr="00142C1E">
        <w:t xml:space="preserve">1 </w:t>
      </w:r>
      <w:r w:rsidR="00482D03" w:rsidRPr="00142C1E">
        <w:t xml:space="preserve">Dirección de Recursos </w:t>
      </w:r>
      <w:r w:rsidR="00142C1E">
        <w:t xml:space="preserve">Hídricos: </w:t>
      </w:r>
    </w:p>
    <w:p w:rsidR="00482D03" w:rsidRPr="00142C1E" w:rsidRDefault="00482D03" w:rsidP="00037F42">
      <w:pPr>
        <w:jc w:val="both"/>
      </w:pPr>
      <w:r w:rsidRPr="00142C1E">
        <w:t>2_Compartidor</w:t>
      </w:r>
      <w:r w:rsidR="009A1944" w:rsidRPr="00142C1E">
        <w:t xml:space="preserve"> de Riego.</w:t>
      </w:r>
      <w:r w:rsidR="00D943CD">
        <w:t xml:space="preserve"> </w:t>
      </w:r>
    </w:p>
    <w:p w:rsidR="009A1944" w:rsidRPr="00142C1E" w:rsidRDefault="009A1944" w:rsidP="00037F42">
      <w:pPr>
        <w:jc w:val="both"/>
      </w:pPr>
      <w:r w:rsidRPr="00142C1E">
        <w:t>3_Sub compartidor de Riego.</w:t>
      </w:r>
    </w:p>
    <w:p w:rsidR="009A1944" w:rsidRDefault="00142C1E" w:rsidP="00037F42">
      <w:pPr>
        <w:jc w:val="both"/>
      </w:pPr>
      <w:r w:rsidRPr="00142C1E">
        <w:t>4_ Tomeros.</w:t>
      </w:r>
    </w:p>
    <w:p w:rsidR="00402535" w:rsidRDefault="00402535" w:rsidP="00037F42">
      <w:pPr>
        <w:jc w:val="both"/>
      </w:pPr>
      <w:r>
        <w:t>5_ Serenos:</w:t>
      </w:r>
    </w:p>
    <w:p w:rsidR="00DD002A" w:rsidRDefault="00DD002A" w:rsidP="00037F42">
      <w:pPr>
        <w:jc w:val="both"/>
      </w:pPr>
    </w:p>
    <w:p w:rsidR="00F17A51" w:rsidRDefault="00DD002A" w:rsidP="00037F42">
      <w:pPr>
        <w:jc w:val="both"/>
        <w:rPr>
          <w:b/>
          <w:bCs/>
          <w:u w:val="single"/>
        </w:rPr>
      </w:pPr>
      <w:r>
        <w:rPr>
          <w:b/>
          <w:bCs/>
          <w:u w:val="single"/>
        </w:rPr>
        <w:t xml:space="preserve">RED DE AGUA POTABLE APTA </w:t>
      </w:r>
      <w:r w:rsidR="00F17A51">
        <w:rPr>
          <w:b/>
          <w:bCs/>
          <w:u w:val="single"/>
        </w:rPr>
        <w:t>PARA CONSUMO HUMANO.</w:t>
      </w:r>
    </w:p>
    <w:p w:rsidR="00F17A51" w:rsidRDefault="00F17A51" w:rsidP="00037F42">
      <w:pPr>
        <w:jc w:val="both"/>
        <w:rPr>
          <w:b/>
          <w:bCs/>
          <w:u w:val="single"/>
        </w:rPr>
      </w:pPr>
    </w:p>
    <w:p w:rsidR="00CC5990" w:rsidRDefault="00F17A51" w:rsidP="00037F42">
      <w:pPr>
        <w:jc w:val="both"/>
      </w:pPr>
      <w:r>
        <w:rPr>
          <w:b/>
          <w:bCs/>
          <w:u w:val="single"/>
        </w:rPr>
        <w:t xml:space="preserve"> </w:t>
      </w:r>
      <w:r w:rsidR="005B10D0">
        <w:rPr>
          <w:b/>
          <w:bCs/>
          <w:u w:val="single"/>
        </w:rPr>
        <w:t xml:space="preserve">Dirigido por Obras públicas </w:t>
      </w:r>
      <w:r w:rsidR="005B10D0">
        <w:t xml:space="preserve"> la municipalidad de San Isidro de Lules Tucumán </w:t>
      </w:r>
      <w:r w:rsidR="00CC5990">
        <w:t>Argentina.</w:t>
      </w:r>
      <w:r w:rsidR="00DA4B86">
        <w:t xml:space="preserve"> El agua potable para el consumo </w:t>
      </w:r>
      <w:r w:rsidR="00FF6B0C">
        <w:t xml:space="preserve">de las personas está a cargo en </w:t>
      </w:r>
      <w:r w:rsidR="00BC5478">
        <w:t xml:space="preserve">parte de obras a la municipalidad y en parte de tratamiento Químico </w:t>
      </w:r>
      <w:r w:rsidR="005F3990">
        <w:t xml:space="preserve">de la empresa privada </w:t>
      </w:r>
      <w:r w:rsidR="004819BA">
        <w:t>SAT sociedad agua de Tucumán.</w:t>
      </w:r>
    </w:p>
    <w:p w:rsidR="004819BA" w:rsidRDefault="00AC7694" w:rsidP="00037F42">
      <w:pPr>
        <w:jc w:val="both"/>
      </w:pPr>
      <w:r>
        <w:t xml:space="preserve">La Dirección de obras y servicios </w:t>
      </w:r>
      <w:r w:rsidR="006B7DC0">
        <w:t xml:space="preserve">públicos hace </w:t>
      </w:r>
      <w:r w:rsidR="00EF5400">
        <w:t xml:space="preserve">las inversiones públicas en la calle como </w:t>
      </w:r>
      <w:r w:rsidR="006353D5">
        <w:t>cambiar un caño pavimento cloacas desagües.</w:t>
      </w:r>
    </w:p>
    <w:p w:rsidR="00ED046E" w:rsidRDefault="00ED046E" w:rsidP="00037F42">
      <w:pPr>
        <w:jc w:val="both"/>
      </w:pPr>
      <w:r>
        <w:t xml:space="preserve">La Red de inversión de </w:t>
      </w:r>
      <w:r w:rsidR="00EF47D8">
        <w:t>obra.</w:t>
      </w:r>
    </w:p>
    <w:p w:rsidR="006353D5" w:rsidRDefault="00CE7C78" w:rsidP="00037F42">
      <w:pPr>
        <w:jc w:val="both"/>
      </w:pPr>
      <w:r>
        <w:t>En el caso</w:t>
      </w:r>
      <w:r w:rsidR="001C5161">
        <w:t xml:space="preserve"> de los loteos </w:t>
      </w:r>
      <w:r w:rsidR="00E91B9A">
        <w:t xml:space="preserve">la inversión o compra de los caños y de las instalaciones </w:t>
      </w:r>
      <w:r w:rsidR="00BA7AFF">
        <w:t xml:space="preserve">en terrenos </w:t>
      </w:r>
      <w:r w:rsidR="00FF317C">
        <w:t xml:space="preserve">la hacen el que tiene una propiedad </w:t>
      </w:r>
      <w:r w:rsidR="00E92688">
        <w:t xml:space="preserve">manda una nota a la municipalidad pidiendo agua obras públicas le indica como tiene que poner los caños </w:t>
      </w:r>
      <w:r w:rsidR="0023718F">
        <w:t>cloacales o de agua.</w:t>
      </w:r>
      <w:r w:rsidR="001D1CFD">
        <w:t xml:space="preserve"> Una cualidad de </w:t>
      </w:r>
      <w:r w:rsidR="00A64AAF">
        <w:t>los canales de riego es que disminuye</w:t>
      </w:r>
      <w:r w:rsidR="00A66756">
        <w:t xml:space="preserve"> sección y de canal de desagüe Agranda </w:t>
      </w:r>
      <w:r w:rsidR="00B51045">
        <w:t>sección.</w:t>
      </w:r>
    </w:p>
    <w:p w:rsidR="00B51045" w:rsidRDefault="00B51045" w:rsidP="00037F42">
      <w:pPr>
        <w:jc w:val="both"/>
      </w:pPr>
    </w:p>
    <w:p w:rsidR="0023718F" w:rsidRDefault="0023718F" w:rsidP="00037F42">
      <w:pPr>
        <w:jc w:val="both"/>
      </w:pPr>
      <w:r>
        <w:t xml:space="preserve">Una vez que tiene instalado los caños que los compra el dueño de la propiedad la municipalidad controla que estén bien hechos desde allí </w:t>
      </w:r>
      <w:r w:rsidR="008E4655">
        <w:t xml:space="preserve">piden que SAT le envié el agua . La empresa privada SAT solo </w:t>
      </w:r>
      <w:r w:rsidR="00A72B92">
        <w:t xml:space="preserve">hace el procedimiento químico de purificación del agua y </w:t>
      </w:r>
      <w:r w:rsidR="008948E1">
        <w:t>controla que llegue bien a la casa.</w:t>
      </w:r>
      <w:r w:rsidR="00E41D4A">
        <w:t xml:space="preserve"> La municipalidad controla el SAT, y hace </w:t>
      </w:r>
      <w:r w:rsidR="00A83C73">
        <w:t>obras invierte en todo lo que tiene servicio público en obras como construir canales o cañerías entre otros.</w:t>
      </w:r>
    </w:p>
    <w:p w:rsidR="004E443A" w:rsidRDefault="004E443A" w:rsidP="00037F42">
      <w:pPr>
        <w:jc w:val="both"/>
      </w:pPr>
      <w:r>
        <w:t>Origen del agua de red potable para consumo humano es de Pozos surgentes compuesto por filtrado</w:t>
      </w:r>
      <w:r w:rsidR="006E6EFD">
        <w:t xml:space="preserve"> y procesos químico dando como resultado Agua Pura </w:t>
      </w:r>
      <w:r w:rsidR="00CD6879">
        <w:t>emergente de la tierra.</w:t>
      </w:r>
    </w:p>
    <w:p w:rsidR="00E47DB8" w:rsidRDefault="00E47DB8" w:rsidP="00037F42">
      <w:pPr>
        <w:jc w:val="both"/>
      </w:pPr>
    </w:p>
    <w:p w:rsidR="006B19F9" w:rsidRDefault="006B19F9" w:rsidP="002631D5">
      <w:pPr>
        <w:ind w:left="359"/>
        <w:jc w:val="center"/>
        <w:rPr>
          <w:b/>
          <w:bCs/>
          <w:sz w:val="48"/>
          <w:szCs w:val="48"/>
          <w:u w:val="single"/>
        </w:rPr>
      </w:pPr>
      <w:r w:rsidRPr="00C71E4F">
        <w:rPr>
          <w:b/>
          <w:bCs/>
          <w:sz w:val="48"/>
          <w:szCs w:val="48"/>
          <w:u w:val="single"/>
        </w:rPr>
        <w:t xml:space="preserve">El </w:t>
      </w:r>
      <w:r>
        <w:rPr>
          <w:b/>
          <w:bCs/>
          <w:sz w:val="48"/>
          <w:szCs w:val="48"/>
          <w:u w:val="single"/>
        </w:rPr>
        <w:t>PROSAP</w:t>
      </w:r>
    </w:p>
    <w:p w:rsidR="006B19F9" w:rsidRPr="00C71E4F" w:rsidRDefault="006B19F9" w:rsidP="002631D5">
      <w:pPr>
        <w:ind w:left="359"/>
        <w:jc w:val="both"/>
        <w:rPr>
          <w:b/>
          <w:bCs/>
          <w:sz w:val="48"/>
          <w:szCs w:val="48"/>
          <w:u w:val="single"/>
        </w:rPr>
      </w:pPr>
    </w:p>
    <w:p w:rsidR="006B19F9" w:rsidRDefault="006B19F9" w:rsidP="002631D5">
      <w:pPr>
        <w:pStyle w:val="Ttulo1"/>
        <w:shd w:val="clear" w:color="auto" w:fill="FFFFFF"/>
        <w:spacing w:before="0" w:after="255" w:line="390" w:lineRule="atLeast"/>
        <w:ind w:left="359"/>
        <w:jc w:val="both"/>
        <w:rPr>
          <w:rFonts w:ascii="Lato" w:eastAsia="Times New Roman" w:hAnsi="Lato"/>
          <w:caps/>
          <w:color w:val="446A2E"/>
          <w:sz w:val="38"/>
          <w:szCs w:val="38"/>
        </w:rPr>
      </w:pPr>
      <w:r>
        <w:rPr>
          <w:rFonts w:ascii="Lato" w:eastAsia="Times New Roman" w:hAnsi="Lato"/>
          <w:caps/>
          <w:color w:val="446A2E"/>
          <w:sz w:val="38"/>
          <w:szCs w:val="38"/>
        </w:rPr>
        <w:t>DESCRIPCIÓN</w:t>
      </w:r>
    </w:p>
    <w:p w:rsidR="006B19F9" w:rsidRPr="00C71E4F" w:rsidRDefault="006B19F9" w:rsidP="002631D5">
      <w:pPr>
        <w:ind w:left="359"/>
        <w:jc w:val="both"/>
        <w:rPr>
          <w:rFonts w:ascii="Times New Roman" w:eastAsia="Times New Roman" w:hAnsi="Times New Roman"/>
          <w:sz w:val="24"/>
          <w:szCs w:val="24"/>
        </w:rPr>
      </w:pPr>
      <w:r w:rsidRPr="00C71E4F">
        <w:rPr>
          <w:rFonts w:ascii="Lato" w:eastAsia="Times New Roman" w:hAnsi="Lato"/>
          <w:color w:val="000000"/>
          <w:sz w:val="23"/>
          <w:szCs w:val="23"/>
          <w:shd w:val="clear" w:color="auto" w:fill="FFFFFF"/>
        </w:rPr>
        <w:t>El Programa de Servicios Agrícolas Provinciales (PROSAP), que se ejecuta a través de la Dirección General de Programas y Proyectos Sectoriales y Especiales (DIPROSE) del </w:t>
      </w:r>
      <w:hyperlink r:id="rId14" w:tgtFrame="_blank" w:history="1">
        <w:r w:rsidRPr="00C71E4F">
          <w:rPr>
            <w:rStyle w:val="Hipervnculo"/>
            <w:rFonts w:ascii="Lato" w:eastAsia="Times New Roman" w:hAnsi="Lato"/>
            <w:color w:val="729A18"/>
            <w:sz w:val="23"/>
            <w:szCs w:val="23"/>
            <w:bdr w:val="none" w:sz="0" w:space="0" w:color="auto" w:frame="1"/>
            <w:shd w:val="clear" w:color="auto" w:fill="FFFFFF"/>
          </w:rPr>
          <w:t>Ministerio de Agricultura, Ganadería y Pesca</w:t>
        </w:r>
      </w:hyperlink>
      <w:r w:rsidRPr="00C71E4F">
        <w:rPr>
          <w:rFonts w:ascii="Lato" w:eastAsia="Times New Roman" w:hAnsi="Lato"/>
          <w:color w:val="000000"/>
          <w:sz w:val="23"/>
          <w:szCs w:val="23"/>
          <w:shd w:val="clear" w:color="auto" w:fill="FFFFFF"/>
        </w:rPr>
        <w:t>, implementa, a nivel provincial y nacional, proyectos de inversión pública social y ambientalmente sustentables, incrementando la cobertura y la calidad de la infraestructura rural y de los servicios agroalimentarios. En ese marco y junto a las provincias, el PROSAP lleva a cabo proyectos que facilitan la adecuación de la producción agropecuaria a las demandas del mercado y que propician el incremento del valor agregado de las cadenas productivas del sector.</w:t>
      </w:r>
      <w:r w:rsidRPr="00C71E4F">
        <w:rPr>
          <w:rFonts w:ascii="Lato" w:eastAsia="Times New Roman" w:hAnsi="Lato"/>
          <w:color w:val="000000"/>
          <w:sz w:val="23"/>
          <w:szCs w:val="23"/>
        </w:rPr>
        <w:br/>
      </w:r>
      <w:r w:rsidRPr="00C71E4F">
        <w:rPr>
          <w:rFonts w:ascii="Lato" w:eastAsia="Times New Roman" w:hAnsi="Lato"/>
          <w:color w:val="000000"/>
          <w:sz w:val="23"/>
          <w:szCs w:val="23"/>
        </w:rPr>
        <w:br/>
      </w:r>
      <w:r w:rsidRPr="00C71E4F">
        <w:rPr>
          <w:rFonts w:ascii="Lato" w:eastAsia="Times New Roman" w:hAnsi="Lato"/>
          <w:color w:val="000000"/>
          <w:sz w:val="23"/>
          <w:szCs w:val="23"/>
          <w:shd w:val="clear" w:color="auto" w:fill="FFFFFF"/>
        </w:rPr>
        <w:t>En el ámbito de la inversión privada, el PROSAP también financia iniciativas que impulsan la competitividad de los pequeños y medianos productores agropecuarios y de las MIPyMEs (micro, pequeñas y medianas empresas) agroindustriales y de servicios de todo el país.</w:t>
      </w:r>
      <w:r w:rsidRPr="00C71E4F">
        <w:rPr>
          <w:rFonts w:ascii="Lato" w:eastAsia="Times New Roman" w:hAnsi="Lato"/>
          <w:color w:val="000000"/>
          <w:sz w:val="23"/>
          <w:szCs w:val="23"/>
        </w:rPr>
        <w:br/>
      </w:r>
      <w:r w:rsidRPr="00C71E4F">
        <w:rPr>
          <w:rFonts w:ascii="Lato" w:eastAsia="Times New Roman" w:hAnsi="Lato"/>
          <w:color w:val="000000"/>
          <w:sz w:val="23"/>
          <w:szCs w:val="23"/>
        </w:rPr>
        <w:br/>
      </w:r>
      <w:r w:rsidRPr="00C71E4F">
        <w:rPr>
          <w:rFonts w:ascii="Lato" w:eastAsia="Times New Roman" w:hAnsi="Lato"/>
          <w:color w:val="000000"/>
          <w:sz w:val="23"/>
          <w:szCs w:val="23"/>
        </w:rPr>
        <w:br/>
      </w:r>
    </w:p>
    <w:p w:rsidR="006B19F9" w:rsidRDefault="006B19F9" w:rsidP="002631D5">
      <w:pPr>
        <w:pStyle w:val="Ttulo1"/>
        <w:shd w:val="clear" w:color="auto" w:fill="FFFFFF"/>
        <w:spacing w:before="0" w:after="255" w:line="390" w:lineRule="atLeast"/>
        <w:ind w:left="359"/>
        <w:jc w:val="both"/>
        <w:rPr>
          <w:rFonts w:ascii="Lato" w:eastAsia="Times New Roman" w:hAnsi="Lato"/>
          <w:caps/>
          <w:color w:val="446A2E"/>
          <w:sz w:val="38"/>
          <w:szCs w:val="38"/>
        </w:rPr>
      </w:pPr>
      <w:r>
        <w:rPr>
          <w:rFonts w:ascii="Lato" w:eastAsia="Times New Roman" w:hAnsi="Lato"/>
          <w:caps/>
          <w:color w:val="446A2E"/>
          <w:sz w:val="38"/>
          <w:szCs w:val="38"/>
        </w:rPr>
        <w:t>OBJETIVOS</w:t>
      </w:r>
    </w:p>
    <w:p w:rsidR="006B19F9" w:rsidRDefault="006B19F9" w:rsidP="002631D5">
      <w:pPr>
        <w:ind w:left="359"/>
        <w:jc w:val="both"/>
        <w:rPr>
          <w:rFonts w:ascii="Lato" w:eastAsia="Times New Roman" w:hAnsi="Lato"/>
          <w:color w:val="000000"/>
          <w:sz w:val="23"/>
          <w:szCs w:val="23"/>
          <w:shd w:val="clear" w:color="auto" w:fill="FFFFFF"/>
        </w:rPr>
      </w:pPr>
      <w:r w:rsidRPr="00C71E4F">
        <w:rPr>
          <w:rFonts w:ascii="Lato" w:eastAsia="Times New Roman" w:hAnsi="Lato"/>
          <w:color w:val="000000"/>
          <w:sz w:val="23"/>
          <w:szCs w:val="23"/>
          <w:shd w:val="clear" w:color="auto" w:fill="FFFFFF"/>
        </w:rPr>
        <w:t xml:space="preserve">El Programa tiene como objetivo general desarrollar las economías regionales y contribuir a mejorar la competitividad del sector agroindustrial, con especial atención a los pequeños y medianos productores y emprendedores, mediante inversiones estratégicas en el sector que posibiliten el aumento de la productividad, la mejora de la calidad y el acceso a nuevos mercados, con un enfoque de fortalecimiento de la </w:t>
      </w:r>
      <w:r w:rsidRPr="00C71E4F">
        <w:rPr>
          <w:rFonts w:ascii="Lato" w:eastAsia="Times New Roman" w:hAnsi="Lato"/>
          <w:color w:val="000000"/>
          <w:sz w:val="23"/>
          <w:szCs w:val="23"/>
          <w:shd w:val="clear" w:color="auto" w:fill="FFFFFF"/>
        </w:rPr>
        <w:lastRenderedPageBreak/>
        <w:t>resiliencia al cambio climático.</w:t>
      </w:r>
      <w:r w:rsidRPr="00C71E4F">
        <w:rPr>
          <w:rFonts w:ascii="Lato" w:eastAsia="Times New Roman" w:hAnsi="Lato"/>
          <w:color w:val="000000"/>
          <w:sz w:val="23"/>
          <w:szCs w:val="23"/>
        </w:rPr>
        <w:br/>
      </w:r>
      <w:r w:rsidRPr="00C71E4F">
        <w:rPr>
          <w:rFonts w:ascii="Lato" w:eastAsia="Times New Roman" w:hAnsi="Lato"/>
          <w:color w:val="000000"/>
          <w:sz w:val="23"/>
          <w:szCs w:val="23"/>
        </w:rPr>
        <w:br/>
      </w:r>
      <w:r w:rsidRPr="00C71E4F">
        <w:rPr>
          <w:rFonts w:ascii="Lato" w:eastAsia="Times New Roman" w:hAnsi="Lato"/>
          <w:color w:val="000000"/>
          <w:sz w:val="23"/>
          <w:szCs w:val="23"/>
          <w:shd w:val="clear" w:color="auto" w:fill="FFFFFF"/>
        </w:rPr>
        <w:t>Con la incorporación de nuevas líneas de financiamiento se ampliaron los objetivos del Programa a fines de desarrollar nuevas áreas de riego, que permitan el incremento de la disponibilidad y calidad del agua en forma sostenible.</w:t>
      </w:r>
      <w:r w:rsidRPr="00C71E4F">
        <w:rPr>
          <w:rFonts w:ascii="Lato" w:eastAsia="Times New Roman" w:hAnsi="Lato"/>
          <w:color w:val="000000"/>
          <w:sz w:val="23"/>
          <w:szCs w:val="23"/>
        </w:rPr>
        <w:br/>
      </w:r>
      <w:r w:rsidRPr="00C71E4F">
        <w:rPr>
          <w:rFonts w:ascii="Lato" w:eastAsia="Times New Roman" w:hAnsi="Lato"/>
          <w:color w:val="000000"/>
          <w:sz w:val="23"/>
          <w:szCs w:val="23"/>
        </w:rPr>
        <w:br/>
      </w:r>
      <w:r w:rsidRPr="00C71E4F">
        <w:rPr>
          <w:rFonts w:ascii="Lato" w:eastAsia="Times New Roman" w:hAnsi="Lato"/>
          <w:color w:val="000000"/>
          <w:sz w:val="23"/>
          <w:szCs w:val="23"/>
          <w:shd w:val="clear" w:color="auto" w:fill="FFFFFF"/>
        </w:rPr>
        <w:t>Además, se busca promover el desarrollo agro-productivo en las provincias argentinas fronterizas de los países miembros de la Cuenca del Plata, a través de la creación de infraestructura sustentable y la integración regional, desarrollando polos sociales productivos que favorezcan la radicación y el crecimiento de la población local para reducir las disparidades socio-económicas regionales.</w:t>
      </w:r>
    </w:p>
    <w:p w:rsidR="006B19F9" w:rsidRDefault="006B19F9" w:rsidP="002631D5">
      <w:pPr>
        <w:pStyle w:val="Ttulo1"/>
        <w:spacing w:before="0" w:after="255" w:line="390" w:lineRule="atLeast"/>
        <w:rPr>
          <w:rFonts w:eastAsia="Times New Roman"/>
          <w:caps/>
          <w:color w:val="446A2E"/>
          <w:sz w:val="38"/>
          <w:szCs w:val="38"/>
        </w:rPr>
      </w:pPr>
      <w:r>
        <w:rPr>
          <w:rFonts w:eastAsia="Times New Roman"/>
          <w:caps/>
          <w:color w:val="446A2E"/>
          <w:sz w:val="38"/>
          <w:szCs w:val="38"/>
        </w:rPr>
        <w:t>PROYECTOS POR TIPO</w:t>
      </w:r>
    </w:p>
    <w:p w:rsidR="006B19F9" w:rsidRDefault="006B19F9" w:rsidP="002631D5">
      <w:pPr>
        <w:jc w:val="both"/>
        <w:rPr>
          <w:rFonts w:eastAsia="Times New Roman"/>
          <w:sz w:val="24"/>
          <w:szCs w:val="24"/>
        </w:rPr>
      </w:pPr>
    </w:p>
    <w:tbl>
      <w:tblPr>
        <w:tblW w:w="5000" w:type="pct"/>
        <w:tblCellSpacing w:w="0" w:type="dxa"/>
        <w:tblCellMar>
          <w:left w:w="0" w:type="dxa"/>
          <w:right w:w="0" w:type="dxa"/>
        </w:tblCellMar>
        <w:tblLook w:val="04A0" w:firstRow="1" w:lastRow="0" w:firstColumn="1" w:lastColumn="0" w:noHBand="0" w:noVBand="1"/>
      </w:tblPr>
      <w:tblGrid>
        <w:gridCol w:w="5471"/>
        <w:gridCol w:w="1125"/>
        <w:gridCol w:w="1251"/>
        <w:gridCol w:w="991"/>
      </w:tblGrid>
      <w:tr w:rsidR="006B19F9" w:rsidTr="002631D5">
        <w:trPr>
          <w:tblCellSpacing w:w="0" w:type="dxa"/>
        </w:trPr>
        <w:tc>
          <w:tcPr>
            <w:tcW w:w="0" w:type="auto"/>
            <w:tcBorders>
              <w:bottom w:val="single" w:sz="6" w:space="0" w:color="FFFFFF"/>
            </w:tcBorders>
            <w:shd w:val="clear" w:color="auto" w:fill="CFD1C5"/>
            <w:tcMar>
              <w:top w:w="90" w:type="dxa"/>
              <w:left w:w="90" w:type="dxa"/>
              <w:bottom w:w="90" w:type="dxa"/>
              <w:right w:w="90" w:type="dxa"/>
            </w:tcMar>
            <w:hideMark/>
          </w:tcPr>
          <w:p w:rsidR="006B19F9" w:rsidRDefault="006B19F9" w:rsidP="002631D5">
            <w:pPr>
              <w:rPr>
                <w:rFonts w:ascii="Lato" w:eastAsia="Times New Roman" w:hAnsi="Lato"/>
                <w:color w:val="444444"/>
              </w:rPr>
            </w:pPr>
            <w:r>
              <w:rPr>
                <w:rFonts w:ascii="Lato" w:eastAsia="Times New Roman" w:hAnsi="Lato"/>
                <w:color w:val="444444"/>
              </w:rPr>
              <w:t> TIPO DE PROYECTO</w:t>
            </w:r>
          </w:p>
        </w:tc>
        <w:tc>
          <w:tcPr>
            <w:tcW w:w="0" w:type="auto"/>
            <w:gridSpan w:val="2"/>
            <w:tcBorders>
              <w:bottom w:val="single" w:sz="6" w:space="0" w:color="FFFFFF"/>
            </w:tcBorders>
            <w:shd w:val="clear" w:color="auto" w:fill="CFD1C5"/>
            <w:tcMar>
              <w:top w:w="90" w:type="dxa"/>
              <w:left w:w="90" w:type="dxa"/>
              <w:bottom w:w="90" w:type="dxa"/>
              <w:right w:w="90" w:type="dxa"/>
            </w:tcMar>
            <w:hideMark/>
          </w:tcPr>
          <w:p w:rsidR="006B19F9" w:rsidRDefault="006B19F9" w:rsidP="002631D5">
            <w:pPr>
              <w:rPr>
                <w:rFonts w:ascii="Lato" w:eastAsia="Times New Roman" w:hAnsi="Lato"/>
                <w:color w:val="444444"/>
              </w:rPr>
            </w:pPr>
            <w:r>
              <w:rPr>
                <w:rFonts w:ascii="Lato" w:eastAsia="Times New Roman" w:hAnsi="Lato"/>
                <w:color w:val="444444"/>
              </w:rPr>
              <w:t>ESTADO</w:t>
            </w:r>
          </w:p>
        </w:tc>
        <w:tc>
          <w:tcPr>
            <w:tcW w:w="0" w:type="auto"/>
            <w:tcBorders>
              <w:bottom w:val="single" w:sz="6" w:space="0" w:color="FFFFFF"/>
            </w:tcBorders>
            <w:shd w:val="clear" w:color="auto" w:fill="CFD1C5"/>
            <w:tcMar>
              <w:top w:w="90" w:type="dxa"/>
              <w:left w:w="90" w:type="dxa"/>
              <w:bottom w:w="90" w:type="dxa"/>
              <w:right w:w="90" w:type="dxa"/>
            </w:tcMar>
            <w:hideMark/>
          </w:tcPr>
          <w:p w:rsidR="006B19F9" w:rsidRDefault="006B19F9" w:rsidP="002631D5">
            <w:pPr>
              <w:rPr>
                <w:rFonts w:ascii="Lato" w:eastAsia="Times New Roman" w:hAnsi="Lato"/>
                <w:color w:val="444444"/>
              </w:rPr>
            </w:pPr>
            <w:r>
              <w:rPr>
                <w:rFonts w:ascii="Lato" w:eastAsia="Times New Roman" w:hAnsi="Lato"/>
                <w:color w:val="444444"/>
              </w:rPr>
              <w:t>  TOTAL</w:t>
            </w:r>
          </w:p>
        </w:tc>
      </w:tr>
      <w:tr w:rsidR="006B19F9" w:rsidTr="002631D5">
        <w:trPr>
          <w:tblCellSpacing w:w="0" w:type="dxa"/>
        </w:trPr>
        <w:tc>
          <w:tcPr>
            <w:tcW w:w="0" w:type="auto"/>
            <w:tcBorders>
              <w:bottom w:val="single" w:sz="36" w:space="0" w:color="FFFFFF"/>
              <w:right w:val="single" w:sz="6" w:space="0" w:color="FFFFFF"/>
            </w:tcBorders>
            <w:shd w:val="clear" w:color="auto" w:fill="CFD1C5"/>
            <w:tcMar>
              <w:top w:w="90" w:type="dxa"/>
              <w:left w:w="90" w:type="dxa"/>
              <w:bottom w:w="90" w:type="dxa"/>
              <w:right w:w="90" w:type="dxa"/>
            </w:tcMar>
            <w:hideMark/>
          </w:tcPr>
          <w:p w:rsidR="006B19F9" w:rsidRDefault="006B19F9" w:rsidP="002631D5">
            <w:pPr>
              <w:rPr>
                <w:rFonts w:ascii="Lato" w:eastAsia="Times New Roman" w:hAnsi="Lato"/>
                <w:color w:val="444444"/>
              </w:rPr>
            </w:pPr>
            <w:r>
              <w:rPr>
                <w:rFonts w:ascii="Lato" w:eastAsia="Times New Roman" w:hAnsi="Lato"/>
                <w:color w:val="444444"/>
              </w:rPr>
              <w:t> </w:t>
            </w:r>
          </w:p>
        </w:tc>
        <w:tc>
          <w:tcPr>
            <w:tcW w:w="0" w:type="auto"/>
            <w:tcBorders>
              <w:bottom w:val="single" w:sz="36" w:space="0" w:color="FFFFFF"/>
              <w:right w:val="single" w:sz="6" w:space="0" w:color="FFFFFF"/>
            </w:tcBorders>
            <w:shd w:val="clear" w:color="auto" w:fill="CFD1C5"/>
            <w:tcMar>
              <w:top w:w="90" w:type="dxa"/>
              <w:left w:w="90" w:type="dxa"/>
              <w:bottom w:w="90" w:type="dxa"/>
              <w:right w:w="90" w:type="dxa"/>
            </w:tcMar>
            <w:hideMark/>
          </w:tcPr>
          <w:p w:rsidR="006B19F9" w:rsidRDefault="006B19F9" w:rsidP="002631D5">
            <w:pPr>
              <w:rPr>
                <w:rFonts w:ascii="Lato" w:eastAsia="Times New Roman" w:hAnsi="Lato"/>
                <w:color w:val="444444"/>
              </w:rPr>
            </w:pPr>
            <w:r>
              <w:rPr>
                <w:rFonts w:ascii="Lato" w:eastAsia="Times New Roman" w:hAnsi="Lato"/>
                <w:color w:val="444444"/>
              </w:rPr>
              <w:t>Ejecución</w:t>
            </w:r>
          </w:p>
        </w:tc>
        <w:tc>
          <w:tcPr>
            <w:tcW w:w="0" w:type="auto"/>
            <w:tcBorders>
              <w:bottom w:val="single" w:sz="36" w:space="0" w:color="FFFFFF"/>
              <w:right w:val="single" w:sz="6" w:space="0" w:color="FFFFFF"/>
            </w:tcBorders>
            <w:shd w:val="clear" w:color="auto" w:fill="CFD1C5"/>
            <w:tcMar>
              <w:top w:w="90" w:type="dxa"/>
              <w:left w:w="90" w:type="dxa"/>
              <w:bottom w:w="90" w:type="dxa"/>
              <w:right w:w="90" w:type="dxa"/>
            </w:tcMar>
            <w:hideMark/>
          </w:tcPr>
          <w:p w:rsidR="006B19F9" w:rsidRDefault="006B19F9" w:rsidP="002631D5">
            <w:pPr>
              <w:rPr>
                <w:rFonts w:ascii="Lato" w:eastAsia="Times New Roman" w:hAnsi="Lato"/>
                <w:color w:val="444444"/>
              </w:rPr>
            </w:pPr>
            <w:r>
              <w:rPr>
                <w:rFonts w:ascii="Lato" w:eastAsia="Times New Roman" w:hAnsi="Lato"/>
                <w:color w:val="444444"/>
              </w:rPr>
              <w:t>Ejecutados</w:t>
            </w:r>
          </w:p>
        </w:tc>
        <w:tc>
          <w:tcPr>
            <w:tcW w:w="0" w:type="auto"/>
            <w:tcBorders>
              <w:bottom w:val="single" w:sz="36" w:space="0" w:color="FFFFFF"/>
              <w:right w:val="single" w:sz="6" w:space="0" w:color="FFFFFF"/>
            </w:tcBorders>
            <w:shd w:val="clear" w:color="auto" w:fill="CFD1C5"/>
            <w:tcMar>
              <w:top w:w="90" w:type="dxa"/>
              <w:left w:w="90" w:type="dxa"/>
              <w:bottom w:w="90" w:type="dxa"/>
              <w:right w:w="90" w:type="dxa"/>
            </w:tcMar>
            <w:hideMark/>
          </w:tcPr>
          <w:p w:rsidR="006B19F9" w:rsidRDefault="006B19F9" w:rsidP="002631D5">
            <w:pPr>
              <w:rPr>
                <w:rFonts w:ascii="Lato" w:eastAsia="Times New Roman" w:hAnsi="Lato"/>
                <w:color w:val="444444"/>
              </w:rPr>
            </w:pPr>
            <w:r>
              <w:rPr>
                <w:rFonts w:ascii="Lato" w:eastAsia="Times New Roman" w:hAnsi="Lato"/>
                <w:color w:val="444444"/>
              </w:rPr>
              <w:t> </w:t>
            </w:r>
          </w:p>
        </w:tc>
      </w:tr>
      <w:tr w:rsidR="006B19F9" w:rsidTr="002631D5">
        <w:trPr>
          <w:tblCellSpacing w:w="0" w:type="dxa"/>
        </w:trPr>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8113BA" w:rsidP="002631D5">
            <w:pPr>
              <w:rPr>
                <w:rFonts w:ascii="Lato" w:eastAsia="Times New Roman" w:hAnsi="Lato"/>
              </w:rPr>
            </w:pPr>
            <w:hyperlink r:id="rId15" w:history="1">
              <w:r w:rsidR="006B19F9">
                <w:rPr>
                  <w:rStyle w:val="Hipervnculo"/>
                  <w:rFonts w:ascii="Lato" w:eastAsia="Times New Roman" w:hAnsi="Lato"/>
                  <w:color w:val="729A18"/>
                  <w:bdr w:val="none" w:sz="0" w:space="0" w:color="auto" w:frame="1"/>
                </w:rPr>
                <w:t>Riego y Drenaje -Administración y Manejo de los Recursos Hídricos-</w:t>
              </w:r>
            </w:hyperlink>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6</w:t>
            </w:r>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43</w:t>
            </w:r>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49</w:t>
            </w:r>
          </w:p>
        </w:tc>
      </w:tr>
      <w:tr w:rsidR="006B19F9" w:rsidTr="002631D5">
        <w:trPr>
          <w:tblCellSpacing w:w="0" w:type="dxa"/>
        </w:trPr>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8113BA" w:rsidP="002631D5">
            <w:pPr>
              <w:rPr>
                <w:rFonts w:ascii="Lato" w:eastAsia="Times New Roman" w:hAnsi="Lato"/>
              </w:rPr>
            </w:pPr>
            <w:hyperlink r:id="rId16" w:history="1">
              <w:r w:rsidR="006B19F9">
                <w:rPr>
                  <w:rStyle w:val="Hipervnculo"/>
                  <w:rFonts w:ascii="Lato" w:eastAsia="Times New Roman" w:hAnsi="Lato"/>
                  <w:color w:val="729A18"/>
                  <w:bdr w:val="none" w:sz="0" w:space="0" w:color="auto" w:frame="1"/>
                </w:rPr>
                <w:t>Infraestructura para la Producción -Caminos Rurales, Electrificación Rural-</w:t>
              </w:r>
            </w:hyperlink>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7</w:t>
            </w:r>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29</w:t>
            </w:r>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36</w:t>
            </w:r>
          </w:p>
        </w:tc>
      </w:tr>
      <w:tr w:rsidR="006B19F9" w:rsidTr="002631D5">
        <w:trPr>
          <w:tblCellSpacing w:w="0" w:type="dxa"/>
        </w:trPr>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8113BA" w:rsidP="002631D5">
            <w:pPr>
              <w:rPr>
                <w:rFonts w:ascii="Lato" w:eastAsia="Times New Roman" w:hAnsi="Lato"/>
                <w:color w:val="000000"/>
                <w:sz w:val="23"/>
                <w:szCs w:val="23"/>
              </w:rPr>
            </w:pPr>
            <w:hyperlink r:id="rId17" w:history="1">
              <w:r w:rsidR="006B19F9">
                <w:rPr>
                  <w:rStyle w:val="Hipervnculo"/>
                  <w:rFonts w:ascii="Lato" w:eastAsia="Times New Roman" w:hAnsi="Lato"/>
                  <w:color w:val="729A18"/>
                  <w:sz w:val="23"/>
                  <w:szCs w:val="23"/>
                  <w:bdr w:val="none" w:sz="0" w:space="0" w:color="auto" w:frame="1"/>
                </w:rPr>
                <w:t>Otros Proyectos de Inversión Pública</w:t>
              </w:r>
            </w:hyperlink>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color w:val="000000"/>
                <w:sz w:val="23"/>
                <w:szCs w:val="23"/>
              </w:rPr>
            </w:pPr>
            <w:r>
              <w:rPr>
                <w:rFonts w:ascii="Lato" w:eastAsia="Times New Roman" w:hAnsi="Lato"/>
                <w:color w:val="000000"/>
                <w:sz w:val="23"/>
                <w:szCs w:val="23"/>
              </w:rPr>
              <w:t>2</w:t>
            </w:r>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color w:val="000000"/>
                <w:sz w:val="23"/>
                <w:szCs w:val="23"/>
              </w:rPr>
            </w:pPr>
            <w:r>
              <w:rPr>
                <w:rFonts w:ascii="Lato" w:eastAsia="Times New Roman" w:hAnsi="Lato"/>
                <w:color w:val="000000"/>
                <w:sz w:val="23"/>
                <w:szCs w:val="23"/>
              </w:rPr>
              <w:t>53</w:t>
            </w:r>
          </w:p>
        </w:tc>
        <w:tc>
          <w:tcPr>
            <w:tcW w:w="0" w:type="auto"/>
            <w:shd w:val="clear" w:color="auto" w:fill="DDDDDD"/>
            <w:tcMar>
              <w:top w:w="60" w:type="dxa"/>
              <w:left w:w="90" w:type="dxa"/>
              <w:bottom w:w="60" w:type="dxa"/>
              <w:right w:w="90" w:type="dxa"/>
            </w:tcMar>
            <w:vAlign w:val="center"/>
            <w:hideMark/>
          </w:tcPr>
          <w:p w:rsidR="006B19F9" w:rsidRDefault="006B19F9" w:rsidP="002631D5">
            <w:pPr>
              <w:rPr>
                <w:rFonts w:eastAsia="Times New Roman"/>
                <w:sz w:val="20"/>
                <w:szCs w:val="20"/>
              </w:rPr>
            </w:pPr>
            <w:r>
              <w:rPr>
                <w:rFonts w:eastAsia="Times New Roman"/>
              </w:rPr>
              <w:br/>
            </w:r>
          </w:p>
        </w:tc>
      </w:tr>
    </w:tbl>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pStyle w:val="Ttulo1"/>
        <w:spacing w:before="0" w:after="255" w:line="390" w:lineRule="atLeast"/>
        <w:rPr>
          <w:rFonts w:eastAsia="Times New Roman"/>
          <w:caps/>
          <w:color w:val="446A2E"/>
          <w:sz w:val="38"/>
          <w:szCs w:val="38"/>
        </w:rPr>
      </w:pPr>
      <w:r>
        <w:rPr>
          <w:rFonts w:eastAsia="Times New Roman"/>
          <w:caps/>
          <w:color w:val="446A2E"/>
          <w:sz w:val="38"/>
          <w:szCs w:val="38"/>
        </w:rPr>
        <w:t>PROYECTOS POR FUENTE DE FINANCIAMIENTO</w:t>
      </w:r>
    </w:p>
    <w:p w:rsidR="006B19F9" w:rsidRDefault="006B19F9" w:rsidP="002631D5">
      <w:pPr>
        <w:jc w:val="both"/>
        <w:rPr>
          <w:rFonts w:eastAsia="Times New Roman"/>
          <w:sz w:val="24"/>
          <w:szCs w:val="24"/>
        </w:rPr>
      </w:pPr>
    </w:p>
    <w:tbl>
      <w:tblPr>
        <w:tblW w:w="5000" w:type="pct"/>
        <w:tblCellSpacing w:w="0" w:type="dxa"/>
        <w:tblCellMar>
          <w:left w:w="0" w:type="dxa"/>
          <w:right w:w="0" w:type="dxa"/>
        </w:tblCellMar>
        <w:tblLook w:val="04A0" w:firstRow="1" w:lastRow="0" w:firstColumn="1" w:lastColumn="0" w:noHBand="0" w:noVBand="1"/>
      </w:tblPr>
      <w:tblGrid>
        <w:gridCol w:w="4214"/>
        <w:gridCol w:w="1404"/>
        <w:gridCol w:w="1561"/>
        <w:gridCol w:w="1659"/>
      </w:tblGrid>
      <w:tr w:rsidR="006B19F9" w:rsidTr="002631D5">
        <w:trPr>
          <w:tblCellSpacing w:w="0" w:type="dxa"/>
        </w:trPr>
        <w:tc>
          <w:tcPr>
            <w:tcW w:w="0" w:type="auto"/>
            <w:tcBorders>
              <w:bottom w:val="single" w:sz="6" w:space="0" w:color="FFFFFF"/>
            </w:tcBorders>
            <w:shd w:val="clear" w:color="auto" w:fill="CFD1C5"/>
            <w:tcMar>
              <w:top w:w="90" w:type="dxa"/>
              <w:left w:w="90" w:type="dxa"/>
              <w:bottom w:w="90" w:type="dxa"/>
              <w:right w:w="90" w:type="dxa"/>
            </w:tcMar>
            <w:hideMark/>
          </w:tcPr>
          <w:p w:rsidR="006B19F9" w:rsidRDefault="006B19F9" w:rsidP="002631D5">
            <w:pPr>
              <w:rPr>
                <w:rFonts w:ascii="Lato" w:eastAsia="Times New Roman" w:hAnsi="Lato"/>
                <w:color w:val="444444"/>
              </w:rPr>
            </w:pPr>
            <w:r>
              <w:rPr>
                <w:rFonts w:ascii="Lato" w:eastAsia="Times New Roman" w:hAnsi="Lato"/>
                <w:color w:val="444444"/>
              </w:rPr>
              <w:t> FUENTE DE FINANCIAMIENTO</w:t>
            </w:r>
          </w:p>
        </w:tc>
        <w:tc>
          <w:tcPr>
            <w:tcW w:w="0" w:type="auto"/>
            <w:gridSpan w:val="2"/>
            <w:tcBorders>
              <w:bottom w:val="single" w:sz="6" w:space="0" w:color="FFFFFF"/>
            </w:tcBorders>
            <w:shd w:val="clear" w:color="auto" w:fill="CFD1C5"/>
            <w:tcMar>
              <w:top w:w="90" w:type="dxa"/>
              <w:left w:w="90" w:type="dxa"/>
              <w:bottom w:w="90" w:type="dxa"/>
              <w:right w:w="90" w:type="dxa"/>
            </w:tcMar>
            <w:hideMark/>
          </w:tcPr>
          <w:p w:rsidR="006B19F9" w:rsidRDefault="006B19F9" w:rsidP="002631D5">
            <w:pPr>
              <w:rPr>
                <w:rFonts w:ascii="Lato" w:eastAsia="Times New Roman" w:hAnsi="Lato"/>
                <w:color w:val="444444"/>
              </w:rPr>
            </w:pPr>
            <w:r>
              <w:rPr>
                <w:rFonts w:ascii="Lato" w:eastAsia="Times New Roman" w:hAnsi="Lato"/>
                <w:color w:val="444444"/>
              </w:rPr>
              <w:t>ESTADO</w:t>
            </w:r>
          </w:p>
        </w:tc>
        <w:tc>
          <w:tcPr>
            <w:tcW w:w="0" w:type="auto"/>
            <w:tcBorders>
              <w:bottom w:val="single" w:sz="6" w:space="0" w:color="FFFFFF"/>
            </w:tcBorders>
            <w:shd w:val="clear" w:color="auto" w:fill="CFD1C5"/>
            <w:tcMar>
              <w:top w:w="90" w:type="dxa"/>
              <w:left w:w="90" w:type="dxa"/>
              <w:bottom w:w="90" w:type="dxa"/>
              <w:right w:w="90" w:type="dxa"/>
            </w:tcMar>
            <w:hideMark/>
          </w:tcPr>
          <w:p w:rsidR="006B19F9" w:rsidRDefault="006B19F9" w:rsidP="002631D5">
            <w:pPr>
              <w:rPr>
                <w:rFonts w:ascii="Lato" w:eastAsia="Times New Roman" w:hAnsi="Lato"/>
                <w:color w:val="444444"/>
              </w:rPr>
            </w:pPr>
            <w:r>
              <w:rPr>
                <w:rFonts w:ascii="Lato" w:eastAsia="Times New Roman" w:hAnsi="Lato"/>
                <w:color w:val="444444"/>
              </w:rPr>
              <w:t>        TOTAL</w:t>
            </w:r>
          </w:p>
        </w:tc>
      </w:tr>
      <w:tr w:rsidR="006B19F9" w:rsidTr="002631D5">
        <w:trPr>
          <w:tblCellSpacing w:w="0" w:type="dxa"/>
        </w:trPr>
        <w:tc>
          <w:tcPr>
            <w:tcW w:w="0" w:type="auto"/>
            <w:tcBorders>
              <w:bottom w:val="single" w:sz="36" w:space="0" w:color="FFFFFF"/>
              <w:right w:val="single" w:sz="6" w:space="0" w:color="FFFFFF"/>
            </w:tcBorders>
            <w:shd w:val="clear" w:color="auto" w:fill="CFD1C5"/>
            <w:tcMar>
              <w:top w:w="90" w:type="dxa"/>
              <w:left w:w="90" w:type="dxa"/>
              <w:bottom w:w="90" w:type="dxa"/>
              <w:right w:w="90" w:type="dxa"/>
            </w:tcMar>
            <w:hideMark/>
          </w:tcPr>
          <w:p w:rsidR="006B19F9" w:rsidRDefault="006B19F9" w:rsidP="002631D5">
            <w:pPr>
              <w:rPr>
                <w:rFonts w:ascii="Lato" w:eastAsia="Times New Roman" w:hAnsi="Lato"/>
                <w:color w:val="444444"/>
              </w:rPr>
            </w:pPr>
            <w:r>
              <w:rPr>
                <w:rFonts w:ascii="Lato" w:eastAsia="Times New Roman" w:hAnsi="Lato"/>
                <w:color w:val="444444"/>
              </w:rPr>
              <w:t> </w:t>
            </w:r>
          </w:p>
        </w:tc>
        <w:tc>
          <w:tcPr>
            <w:tcW w:w="0" w:type="auto"/>
            <w:tcBorders>
              <w:bottom w:val="single" w:sz="36" w:space="0" w:color="FFFFFF"/>
              <w:right w:val="single" w:sz="6" w:space="0" w:color="FFFFFF"/>
            </w:tcBorders>
            <w:shd w:val="clear" w:color="auto" w:fill="CFD1C5"/>
            <w:tcMar>
              <w:top w:w="90" w:type="dxa"/>
              <w:left w:w="90" w:type="dxa"/>
              <w:bottom w:w="90" w:type="dxa"/>
              <w:right w:w="90" w:type="dxa"/>
            </w:tcMar>
            <w:hideMark/>
          </w:tcPr>
          <w:p w:rsidR="006B19F9" w:rsidRDefault="006B19F9" w:rsidP="002631D5">
            <w:pPr>
              <w:rPr>
                <w:rFonts w:ascii="Lato" w:eastAsia="Times New Roman" w:hAnsi="Lato"/>
                <w:color w:val="444444"/>
              </w:rPr>
            </w:pPr>
            <w:r>
              <w:rPr>
                <w:rFonts w:ascii="Lato" w:eastAsia="Times New Roman" w:hAnsi="Lato"/>
                <w:color w:val="444444"/>
              </w:rPr>
              <w:t>Ejecución</w:t>
            </w:r>
          </w:p>
        </w:tc>
        <w:tc>
          <w:tcPr>
            <w:tcW w:w="0" w:type="auto"/>
            <w:tcBorders>
              <w:bottom w:val="single" w:sz="36" w:space="0" w:color="FFFFFF"/>
              <w:right w:val="single" w:sz="6" w:space="0" w:color="FFFFFF"/>
            </w:tcBorders>
            <w:shd w:val="clear" w:color="auto" w:fill="CFD1C5"/>
            <w:tcMar>
              <w:top w:w="90" w:type="dxa"/>
              <w:left w:w="90" w:type="dxa"/>
              <w:bottom w:w="90" w:type="dxa"/>
              <w:right w:w="90" w:type="dxa"/>
            </w:tcMar>
            <w:hideMark/>
          </w:tcPr>
          <w:p w:rsidR="006B19F9" w:rsidRDefault="006B19F9" w:rsidP="002631D5">
            <w:pPr>
              <w:rPr>
                <w:rFonts w:ascii="Lato" w:eastAsia="Times New Roman" w:hAnsi="Lato"/>
                <w:color w:val="444444"/>
              </w:rPr>
            </w:pPr>
            <w:r>
              <w:rPr>
                <w:rFonts w:ascii="Lato" w:eastAsia="Times New Roman" w:hAnsi="Lato"/>
                <w:color w:val="444444"/>
              </w:rPr>
              <w:t>Ejecutados</w:t>
            </w:r>
          </w:p>
        </w:tc>
        <w:tc>
          <w:tcPr>
            <w:tcW w:w="0" w:type="auto"/>
            <w:tcBorders>
              <w:bottom w:val="single" w:sz="36" w:space="0" w:color="FFFFFF"/>
              <w:right w:val="single" w:sz="6" w:space="0" w:color="FFFFFF"/>
            </w:tcBorders>
            <w:shd w:val="clear" w:color="auto" w:fill="CFD1C5"/>
            <w:tcMar>
              <w:top w:w="90" w:type="dxa"/>
              <w:left w:w="90" w:type="dxa"/>
              <w:bottom w:w="90" w:type="dxa"/>
              <w:right w:w="90" w:type="dxa"/>
            </w:tcMar>
            <w:hideMark/>
          </w:tcPr>
          <w:p w:rsidR="006B19F9" w:rsidRDefault="006B19F9" w:rsidP="002631D5">
            <w:pPr>
              <w:rPr>
                <w:rFonts w:ascii="Lato" w:eastAsia="Times New Roman" w:hAnsi="Lato"/>
                <w:color w:val="444444"/>
              </w:rPr>
            </w:pPr>
            <w:r>
              <w:rPr>
                <w:rFonts w:ascii="Lato" w:eastAsia="Times New Roman" w:hAnsi="Lato"/>
                <w:color w:val="444444"/>
              </w:rPr>
              <w:t> </w:t>
            </w:r>
          </w:p>
        </w:tc>
      </w:tr>
      <w:tr w:rsidR="006B19F9" w:rsidTr="002631D5">
        <w:trPr>
          <w:tblCellSpacing w:w="0" w:type="dxa"/>
        </w:trPr>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8113BA" w:rsidP="002631D5">
            <w:pPr>
              <w:jc w:val="right"/>
              <w:rPr>
                <w:rFonts w:ascii="Lato" w:eastAsia="Times New Roman" w:hAnsi="Lato"/>
              </w:rPr>
            </w:pPr>
            <w:hyperlink r:id="rId18" w:history="1">
              <w:r w:rsidR="006B19F9">
                <w:rPr>
                  <w:rStyle w:val="Hipervnculo"/>
                  <w:rFonts w:ascii="Lato" w:eastAsia="Times New Roman" w:hAnsi="Lato"/>
                  <w:color w:val="729A18"/>
                  <w:bdr w:val="none" w:sz="0" w:space="0" w:color="auto" w:frame="1"/>
                </w:rPr>
                <w:t>BID 1956/OC-AR</w:t>
              </w:r>
            </w:hyperlink>
          </w:p>
        </w:tc>
        <w:tc>
          <w:tcPr>
            <w:tcW w:w="0" w:type="auto"/>
            <w:tcBorders>
              <w:right w:val="single" w:sz="6" w:space="0" w:color="FFFFFF"/>
            </w:tcBorders>
            <w:shd w:val="clear" w:color="auto" w:fill="CFD1C5"/>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0</w:t>
            </w:r>
          </w:p>
        </w:tc>
        <w:tc>
          <w:tcPr>
            <w:tcW w:w="0" w:type="auto"/>
            <w:tcBorders>
              <w:right w:val="single" w:sz="6" w:space="0" w:color="FFFFFF"/>
            </w:tcBorders>
            <w:shd w:val="clear" w:color="auto" w:fill="CFD1C5"/>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11</w:t>
            </w:r>
          </w:p>
        </w:tc>
        <w:tc>
          <w:tcPr>
            <w:tcW w:w="0" w:type="auto"/>
            <w:tcBorders>
              <w:right w:val="single" w:sz="6" w:space="0" w:color="FFFFFF"/>
            </w:tcBorders>
            <w:shd w:val="clear" w:color="auto" w:fill="CFD1C5"/>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11</w:t>
            </w:r>
          </w:p>
        </w:tc>
      </w:tr>
      <w:tr w:rsidR="006B19F9" w:rsidTr="002631D5">
        <w:trPr>
          <w:tblCellSpacing w:w="0" w:type="dxa"/>
        </w:trPr>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8113BA" w:rsidP="002631D5">
            <w:pPr>
              <w:jc w:val="right"/>
              <w:rPr>
                <w:rFonts w:ascii="Lato" w:eastAsia="Times New Roman" w:hAnsi="Lato"/>
              </w:rPr>
            </w:pPr>
            <w:hyperlink r:id="rId19" w:history="1">
              <w:r w:rsidR="006B19F9">
                <w:rPr>
                  <w:rStyle w:val="Hipervnculo"/>
                  <w:rFonts w:ascii="Lato" w:eastAsia="Times New Roman" w:hAnsi="Lato"/>
                  <w:color w:val="729A18"/>
                  <w:bdr w:val="none" w:sz="0" w:space="0" w:color="auto" w:frame="1"/>
                </w:rPr>
                <w:t>BID 2573/OC-AR</w:t>
              </w:r>
            </w:hyperlink>
          </w:p>
        </w:tc>
        <w:tc>
          <w:tcPr>
            <w:tcW w:w="0" w:type="auto"/>
            <w:tcBorders>
              <w:right w:val="single" w:sz="6" w:space="0" w:color="FFFFFF"/>
            </w:tcBorders>
            <w:shd w:val="clear" w:color="auto" w:fill="E2E3DC"/>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0</w:t>
            </w:r>
          </w:p>
        </w:tc>
        <w:tc>
          <w:tcPr>
            <w:tcW w:w="0" w:type="auto"/>
            <w:tcBorders>
              <w:right w:val="single" w:sz="6" w:space="0" w:color="FFFFFF"/>
            </w:tcBorders>
            <w:shd w:val="clear" w:color="auto" w:fill="E2E3DC"/>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15</w:t>
            </w:r>
          </w:p>
        </w:tc>
        <w:tc>
          <w:tcPr>
            <w:tcW w:w="0" w:type="auto"/>
            <w:tcBorders>
              <w:right w:val="single" w:sz="6" w:space="0" w:color="FFFFFF"/>
            </w:tcBorders>
            <w:shd w:val="clear" w:color="auto" w:fill="E2E3DC"/>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15</w:t>
            </w:r>
          </w:p>
        </w:tc>
      </w:tr>
      <w:tr w:rsidR="006B19F9" w:rsidTr="002631D5">
        <w:trPr>
          <w:tblCellSpacing w:w="0" w:type="dxa"/>
        </w:trPr>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8113BA" w:rsidP="002631D5">
            <w:pPr>
              <w:jc w:val="right"/>
              <w:rPr>
                <w:rFonts w:ascii="Lato" w:eastAsia="Times New Roman" w:hAnsi="Lato"/>
              </w:rPr>
            </w:pPr>
            <w:hyperlink r:id="rId20" w:history="1">
              <w:r w:rsidR="006B19F9">
                <w:rPr>
                  <w:rStyle w:val="Hipervnculo"/>
                  <w:rFonts w:ascii="Lato" w:eastAsia="Times New Roman" w:hAnsi="Lato"/>
                  <w:color w:val="729A18"/>
                  <w:bdr w:val="none" w:sz="0" w:space="0" w:color="auto" w:frame="1"/>
                </w:rPr>
                <w:t>BID 3806-AR</w:t>
              </w:r>
            </w:hyperlink>
          </w:p>
        </w:tc>
        <w:tc>
          <w:tcPr>
            <w:tcW w:w="0" w:type="auto"/>
            <w:tcBorders>
              <w:right w:val="single" w:sz="6" w:space="0" w:color="FFFFFF"/>
            </w:tcBorders>
            <w:shd w:val="clear" w:color="auto" w:fill="CFD1C5"/>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11</w:t>
            </w:r>
          </w:p>
        </w:tc>
        <w:tc>
          <w:tcPr>
            <w:tcW w:w="0" w:type="auto"/>
            <w:tcBorders>
              <w:right w:val="single" w:sz="6" w:space="0" w:color="FFFFFF"/>
            </w:tcBorders>
            <w:shd w:val="clear" w:color="auto" w:fill="CFD1C5"/>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1</w:t>
            </w:r>
          </w:p>
        </w:tc>
        <w:tc>
          <w:tcPr>
            <w:tcW w:w="0" w:type="auto"/>
            <w:tcBorders>
              <w:right w:val="single" w:sz="6" w:space="0" w:color="FFFFFF"/>
            </w:tcBorders>
            <w:shd w:val="clear" w:color="auto" w:fill="CFD1C5"/>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12</w:t>
            </w:r>
          </w:p>
        </w:tc>
      </w:tr>
      <w:tr w:rsidR="006B19F9" w:rsidTr="002631D5">
        <w:trPr>
          <w:tblCellSpacing w:w="0" w:type="dxa"/>
        </w:trPr>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8113BA" w:rsidP="002631D5">
            <w:pPr>
              <w:jc w:val="right"/>
              <w:rPr>
                <w:rFonts w:ascii="Lato" w:eastAsia="Times New Roman" w:hAnsi="Lato"/>
              </w:rPr>
            </w:pPr>
            <w:hyperlink r:id="rId21" w:history="1">
              <w:r w:rsidR="006B19F9">
                <w:rPr>
                  <w:rStyle w:val="Hipervnculo"/>
                  <w:rFonts w:ascii="Lato" w:eastAsia="Times New Roman" w:hAnsi="Lato"/>
                  <w:color w:val="729A18"/>
                  <w:bdr w:val="none" w:sz="0" w:space="0" w:color="auto" w:frame="1"/>
                </w:rPr>
                <w:t>BID 899/OC-AR-1</w:t>
              </w:r>
            </w:hyperlink>
          </w:p>
        </w:tc>
        <w:tc>
          <w:tcPr>
            <w:tcW w:w="0" w:type="auto"/>
            <w:tcBorders>
              <w:right w:val="single" w:sz="6" w:space="0" w:color="FFFFFF"/>
            </w:tcBorders>
            <w:shd w:val="clear" w:color="auto" w:fill="E2E3DC"/>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0</w:t>
            </w:r>
          </w:p>
        </w:tc>
        <w:tc>
          <w:tcPr>
            <w:tcW w:w="0" w:type="auto"/>
            <w:tcBorders>
              <w:right w:val="single" w:sz="6" w:space="0" w:color="FFFFFF"/>
            </w:tcBorders>
            <w:shd w:val="clear" w:color="auto" w:fill="E2E3DC"/>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24</w:t>
            </w:r>
          </w:p>
        </w:tc>
        <w:tc>
          <w:tcPr>
            <w:tcW w:w="0" w:type="auto"/>
            <w:tcBorders>
              <w:right w:val="single" w:sz="6" w:space="0" w:color="FFFFFF"/>
            </w:tcBorders>
            <w:shd w:val="clear" w:color="auto" w:fill="E2E3DC"/>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24</w:t>
            </w:r>
          </w:p>
        </w:tc>
      </w:tr>
      <w:tr w:rsidR="006B19F9" w:rsidTr="002631D5">
        <w:trPr>
          <w:tblCellSpacing w:w="0" w:type="dxa"/>
        </w:trPr>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8113BA" w:rsidP="002631D5">
            <w:pPr>
              <w:jc w:val="right"/>
              <w:rPr>
                <w:rFonts w:ascii="Lato" w:eastAsia="Times New Roman" w:hAnsi="Lato"/>
              </w:rPr>
            </w:pPr>
            <w:hyperlink r:id="rId22" w:history="1">
              <w:r w:rsidR="006B19F9">
                <w:rPr>
                  <w:rStyle w:val="Hipervnculo"/>
                  <w:rFonts w:ascii="Lato" w:eastAsia="Times New Roman" w:hAnsi="Lato"/>
                  <w:color w:val="729A18"/>
                  <w:bdr w:val="none" w:sz="0" w:space="0" w:color="auto" w:frame="1"/>
                </w:rPr>
                <w:t>BID 899/OC-AR-2</w:t>
              </w:r>
            </w:hyperlink>
          </w:p>
        </w:tc>
        <w:tc>
          <w:tcPr>
            <w:tcW w:w="0" w:type="auto"/>
            <w:tcBorders>
              <w:right w:val="single" w:sz="6" w:space="0" w:color="FFFFFF"/>
            </w:tcBorders>
            <w:shd w:val="clear" w:color="auto" w:fill="CFD1C5"/>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0</w:t>
            </w:r>
          </w:p>
        </w:tc>
        <w:tc>
          <w:tcPr>
            <w:tcW w:w="0" w:type="auto"/>
            <w:tcBorders>
              <w:right w:val="single" w:sz="6" w:space="0" w:color="FFFFFF"/>
            </w:tcBorders>
            <w:shd w:val="clear" w:color="auto" w:fill="CFD1C5"/>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3</w:t>
            </w:r>
          </w:p>
        </w:tc>
        <w:tc>
          <w:tcPr>
            <w:tcW w:w="0" w:type="auto"/>
            <w:tcBorders>
              <w:right w:val="single" w:sz="6" w:space="0" w:color="FFFFFF"/>
            </w:tcBorders>
            <w:shd w:val="clear" w:color="auto" w:fill="CFD1C5"/>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3</w:t>
            </w:r>
          </w:p>
        </w:tc>
      </w:tr>
      <w:tr w:rsidR="006B19F9" w:rsidTr="002631D5">
        <w:trPr>
          <w:tblCellSpacing w:w="0" w:type="dxa"/>
        </w:trPr>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8113BA" w:rsidP="002631D5">
            <w:pPr>
              <w:jc w:val="right"/>
              <w:rPr>
                <w:rFonts w:ascii="Lato" w:eastAsia="Times New Roman" w:hAnsi="Lato"/>
              </w:rPr>
            </w:pPr>
            <w:hyperlink r:id="rId23" w:history="1">
              <w:r w:rsidR="006B19F9">
                <w:rPr>
                  <w:rStyle w:val="Hipervnculo"/>
                  <w:rFonts w:ascii="Lato" w:eastAsia="Times New Roman" w:hAnsi="Lato"/>
                  <w:color w:val="729A18"/>
                  <w:bdr w:val="none" w:sz="0" w:space="0" w:color="auto" w:frame="1"/>
                </w:rPr>
                <w:t>BID 899/OC-AR-3</w:t>
              </w:r>
            </w:hyperlink>
          </w:p>
        </w:tc>
        <w:tc>
          <w:tcPr>
            <w:tcW w:w="0" w:type="auto"/>
            <w:tcBorders>
              <w:right w:val="single" w:sz="6" w:space="0" w:color="FFFFFF"/>
            </w:tcBorders>
            <w:shd w:val="clear" w:color="auto" w:fill="E2E3DC"/>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0</w:t>
            </w:r>
          </w:p>
        </w:tc>
        <w:tc>
          <w:tcPr>
            <w:tcW w:w="0" w:type="auto"/>
            <w:tcBorders>
              <w:right w:val="single" w:sz="6" w:space="0" w:color="FFFFFF"/>
            </w:tcBorders>
            <w:shd w:val="clear" w:color="auto" w:fill="E2E3DC"/>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16</w:t>
            </w:r>
          </w:p>
        </w:tc>
        <w:tc>
          <w:tcPr>
            <w:tcW w:w="0" w:type="auto"/>
            <w:tcBorders>
              <w:right w:val="single" w:sz="6" w:space="0" w:color="FFFFFF"/>
            </w:tcBorders>
            <w:shd w:val="clear" w:color="auto" w:fill="E2E3DC"/>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16</w:t>
            </w:r>
          </w:p>
        </w:tc>
      </w:tr>
      <w:tr w:rsidR="006B19F9" w:rsidTr="002631D5">
        <w:trPr>
          <w:tblCellSpacing w:w="0" w:type="dxa"/>
        </w:trPr>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8113BA" w:rsidP="002631D5">
            <w:pPr>
              <w:jc w:val="right"/>
              <w:rPr>
                <w:rFonts w:ascii="Lato" w:eastAsia="Times New Roman" w:hAnsi="Lato"/>
              </w:rPr>
            </w:pPr>
            <w:hyperlink r:id="rId24" w:history="1">
              <w:r w:rsidR="006B19F9">
                <w:rPr>
                  <w:rStyle w:val="Hipervnculo"/>
                  <w:rFonts w:ascii="Lato" w:eastAsia="Times New Roman" w:hAnsi="Lato"/>
                  <w:color w:val="729A18"/>
                  <w:bdr w:val="none" w:sz="0" w:space="0" w:color="auto" w:frame="1"/>
                </w:rPr>
                <w:t>BIRF 4150-AR</w:t>
              </w:r>
            </w:hyperlink>
          </w:p>
        </w:tc>
        <w:tc>
          <w:tcPr>
            <w:tcW w:w="0" w:type="auto"/>
            <w:tcBorders>
              <w:right w:val="single" w:sz="6" w:space="0" w:color="FFFFFF"/>
            </w:tcBorders>
            <w:shd w:val="clear" w:color="auto" w:fill="CFD1C5"/>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0</w:t>
            </w:r>
          </w:p>
        </w:tc>
        <w:tc>
          <w:tcPr>
            <w:tcW w:w="0" w:type="auto"/>
            <w:tcBorders>
              <w:right w:val="single" w:sz="6" w:space="0" w:color="FFFFFF"/>
            </w:tcBorders>
            <w:shd w:val="clear" w:color="auto" w:fill="CFD1C5"/>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18</w:t>
            </w:r>
          </w:p>
        </w:tc>
        <w:tc>
          <w:tcPr>
            <w:tcW w:w="0" w:type="auto"/>
            <w:tcBorders>
              <w:right w:val="single" w:sz="6" w:space="0" w:color="FFFFFF"/>
            </w:tcBorders>
            <w:shd w:val="clear" w:color="auto" w:fill="CFD1C5"/>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18</w:t>
            </w:r>
          </w:p>
        </w:tc>
      </w:tr>
      <w:tr w:rsidR="006B19F9" w:rsidTr="002631D5">
        <w:trPr>
          <w:tblCellSpacing w:w="0" w:type="dxa"/>
        </w:trPr>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8113BA" w:rsidP="002631D5">
            <w:pPr>
              <w:jc w:val="right"/>
              <w:rPr>
                <w:rFonts w:ascii="Lato" w:eastAsia="Times New Roman" w:hAnsi="Lato"/>
              </w:rPr>
            </w:pPr>
            <w:hyperlink r:id="rId25" w:history="1">
              <w:r w:rsidR="006B19F9">
                <w:rPr>
                  <w:rStyle w:val="Hipervnculo"/>
                  <w:rFonts w:ascii="Lato" w:eastAsia="Times New Roman" w:hAnsi="Lato"/>
                  <w:color w:val="729A18"/>
                  <w:bdr w:val="none" w:sz="0" w:space="0" w:color="auto" w:frame="1"/>
                </w:rPr>
                <w:t>BIRF 7425-AR</w:t>
              </w:r>
            </w:hyperlink>
          </w:p>
        </w:tc>
        <w:tc>
          <w:tcPr>
            <w:tcW w:w="0" w:type="auto"/>
            <w:tcBorders>
              <w:right w:val="single" w:sz="6" w:space="0" w:color="FFFFFF"/>
            </w:tcBorders>
            <w:shd w:val="clear" w:color="auto" w:fill="E2E3DC"/>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0</w:t>
            </w:r>
          </w:p>
        </w:tc>
        <w:tc>
          <w:tcPr>
            <w:tcW w:w="0" w:type="auto"/>
            <w:tcBorders>
              <w:right w:val="single" w:sz="6" w:space="0" w:color="FFFFFF"/>
            </w:tcBorders>
            <w:shd w:val="clear" w:color="auto" w:fill="E2E3DC"/>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9</w:t>
            </w:r>
          </w:p>
        </w:tc>
        <w:tc>
          <w:tcPr>
            <w:tcW w:w="0" w:type="auto"/>
            <w:tcBorders>
              <w:right w:val="single" w:sz="6" w:space="0" w:color="FFFFFF"/>
            </w:tcBorders>
            <w:shd w:val="clear" w:color="auto" w:fill="E2E3DC"/>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9</w:t>
            </w:r>
          </w:p>
        </w:tc>
      </w:tr>
      <w:tr w:rsidR="006B19F9" w:rsidTr="002631D5">
        <w:trPr>
          <w:tblCellSpacing w:w="0" w:type="dxa"/>
        </w:trPr>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8113BA" w:rsidP="002631D5">
            <w:pPr>
              <w:jc w:val="right"/>
              <w:rPr>
                <w:rFonts w:ascii="Lato" w:eastAsia="Times New Roman" w:hAnsi="Lato"/>
              </w:rPr>
            </w:pPr>
            <w:hyperlink r:id="rId26" w:history="1">
              <w:r w:rsidR="006B19F9">
                <w:rPr>
                  <w:rStyle w:val="Hipervnculo"/>
                  <w:rFonts w:ascii="Lato" w:eastAsia="Times New Roman" w:hAnsi="Lato"/>
                  <w:color w:val="729A18"/>
                  <w:bdr w:val="none" w:sz="0" w:space="0" w:color="auto" w:frame="1"/>
                </w:rPr>
                <w:t>BIRF 7597-AR</w:t>
              </w:r>
            </w:hyperlink>
          </w:p>
        </w:tc>
        <w:tc>
          <w:tcPr>
            <w:tcW w:w="0" w:type="auto"/>
            <w:tcBorders>
              <w:right w:val="single" w:sz="6" w:space="0" w:color="FFFFFF"/>
            </w:tcBorders>
            <w:shd w:val="clear" w:color="auto" w:fill="CFD1C5"/>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0</w:t>
            </w:r>
          </w:p>
        </w:tc>
        <w:tc>
          <w:tcPr>
            <w:tcW w:w="0" w:type="auto"/>
            <w:tcBorders>
              <w:right w:val="single" w:sz="6" w:space="0" w:color="FFFFFF"/>
            </w:tcBorders>
            <w:shd w:val="clear" w:color="auto" w:fill="CFD1C5"/>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25</w:t>
            </w:r>
          </w:p>
        </w:tc>
        <w:tc>
          <w:tcPr>
            <w:tcW w:w="0" w:type="auto"/>
            <w:tcBorders>
              <w:right w:val="single" w:sz="6" w:space="0" w:color="FFFFFF"/>
            </w:tcBorders>
            <w:shd w:val="clear" w:color="auto" w:fill="CFD1C5"/>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25</w:t>
            </w:r>
          </w:p>
        </w:tc>
      </w:tr>
      <w:tr w:rsidR="006B19F9" w:rsidTr="002631D5">
        <w:trPr>
          <w:tblCellSpacing w:w="0" w:type="dxa"/>
        </w:trPr>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8113BA" w:rsidP="002631D5">
            <w:pPr>
              <w:jc w:val="right"/>
              <w:rPr>
                <w:rFonts w:ascii="Lato" w:eastAsia="Times New Roman" w:hAnsi="Lato"/>
              </w:rPr>
            </w:pPr>
            <w:hyperlink r:id="rId27" w:history="1">
              <w:r w:rsidR="006B19F9">
                <w:rPr>
                  <w:rStyle w:val="Hipervnculo"/>
                  <w:rFonts w:ascii="Lato" w:eastAsia="Times New Roman" w:hAnsi="Lato"/>
                  <w:color w:val="729A18"/>
                  <w:bdr w:val="none" w:sz="0" w:space="0" w:color="auto" w:frame="1"/>
                </w:rPr>
                <w:t>CAF 8581-AR</w:t>
              </w:r>
            </w:hyperlink>
          </w:p>
        </w:tc>
        <w:tc>
          <w:tcPr>
            <w:tcW w:w="0" w:type="auto"/>
            <w:tcBorders>
              <w:right w:val="single" w:sz="6" w:space="0" w:color="FFFFFF"/>
            </w:tcBorders>
            <w:shd w:val="clear" w:color="auto" w:fill="E2E3DC"/>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0</w:t>
            </w:r>
          </w:p>
        </w:tc>
        <w:tc>
          <w:tcPr>
            <w:tcW w:w="0" w:type="auto"/>
            <w:tcBorders>
              <w:right w:val="single" w:sz="6" w:space="0" w:color="FFFFFF"/>
            </w:tcBorders>
            <w:shd w:val="clear" w:color="auto" w:fill="E2E3DC"/>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2</w:t>
            </w:r>
          </w:p>
        </w:tc>
        <w:tc>
          <w:tcPr>
            <w:tcW w:w="0" w:type="auto"/>
            <w:tcBorders>
              <w:right w:val="single" w:sz="6" w:space="0" w:color="FFFFFF"/>
            </w:tcBorders>
            <w:shd w:val="clear" w:color="auto" w:fill="E2E3DC"/>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2</w:t>
            </w:r>
          </w:p>
        </w:tc>
      </w:tr>
      <w:tr w:rsidR="006B19F9" w:rsidTr="002631D5">
        <w:trPr>
          <w:tblCellSpacing w:w="0" w:type="dxa"/>
        </w:trPr>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8113BA" w:rsidP="002631D5">
            <w:pPr>
              <w:jc w:val="right"/>
              <w:rPr>
                <w:rFonts w:ascii="Lato" w:eastAsia="Times New Roman" w:hAnsi="Lato"/>
              </w:rPr>
            </w:pPr>
            <w:hyperlink r:id="rId28" w:history="1">
              <w:r w:rsidR="006B19F9">
                <w:rPr>
                  <w:rStyle w:val="Hipervnculo"/>
                  <w:rFonts w:ascii="Lato" w:eastAsia="Times New Roman" w:hAnsi="Lato"/>
                  <w:color w:val="729A18"/>
                  <w:bdr w:val="none" w:sz="0" w:space="0" w:color="auto" w:frame="1"/>
                </w:rPr>
                <w:t>CAF 9458-AR</w:t>
              </w:r>
            </w:hyperlink>
          </w:p>
        </w:tc>
        <w:tc>
          <w:tcPr>
            <w:tcW w:w="0" w:type="auto"/>
            <w:tcBorders>
              <w:right w:val="single" w:sz="6" w:space="0" w:color="FFFFFF"/>
            </w:tcBorders>
            <w:shd w:val="clear" w:color="auto" w:fill="CFD1C5"/>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1</w:t>
            </w:r>
          </w:p>
        </w:tc>
        <w:tc>
          <w:tcPr>
            <w:tcW w:w="0" w:type="auto"/>
            <w:tcBorders>
              <w:right w:val="single" w:sz="6" w:space="0" w:color="FFFFFF"/>
            </w:tcBorders>
            <w:shd w:val="clear" w:color="auto" w:fill="CFD1C5"/>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0</w:t>
            </w:r>
          </w:p>
        </w:tc>
        <w:tc>
          <w:tcPr>
            <w:tcW w:w="0" w:type="auto"/>
            <w:tcBorders>
              <w:right w:val="single" w:sz="6" w:space="0" w:color="FFFFFF"/>
            </w:tcBorders>
            <w:shd w:val="clear" w:color="auto" w:fill="CFD1C5"/>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1</w:t>
            </w:r>
          </w:p>
        </w:tc>
      </w:tr>
      <w:tr w:rsidR="006B19F9" w:rsidTr="002631D5">
        <w:trPr>
          <w:tblCellSpacing w:w="0" w:type="dxa"/>
        </w:trPr>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8113BA" w:rsidP="002631D5">
            <w:pPr>
              <w:jc w:val="right"/>
              <w:rPr>
                <w:rFonts w:ascii="Lato" w:eastAsia="Times New Roman" w:hAnsi="Lato"/>
              </w:rPr>
            </w:pPr>
            <w:hyperlink r:id="rId29" w:history="1">
              <w:r w:rsidR="006B19F9">
                <w:rPr>
                  <w:rStyle w:val="Hipervnculo"/>
                  <w:rFonts w:ascii="Lato" w:eastAsia="Times New Roman" w:hAnsi="Lato"/>
                  <w:color w:val="729A18"/>
                  <w:bdr w:val="none" w:sz="0" w:space="0" w:color="auto" w:frame="1"/>
                </w:rPr>
                <w:t>FONPLATA AR-22</w:t>
              </w:r>
            </w:hyperlink>
          </w:p>
        </w:tc>
        <w:tc>
          <w:tcPr>
            <w:tcW w:w="0" w:type="auto"/>
            <w:tcBorders>
              <w:right w:val="single" w:sz="6" w:space="0" w:color="FFFFFF"/>
            </w:tcBorders>
            <w:shd w:val="clear" w:color="auto" w:fill="E2E3DC"/>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3</w:t>
            </w:r>
          </w:p>
        </w:tc>
        <w:tc>
          <w:tcPr>
            <w:tcW w:w="0" w:type="auto"/>
            <w:tcBorders>
              <w:right w:val="single" w:sz="6" w:space="0" w:color="FFFFFF"/>
            </w:tcBorders>
            <w:shd w:val="clear" w:color="auto" w:fill="E2E3DC"/>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1</w:t>
            </w:r>
          </w:p>
        </w:tc>
        <w:tc>
          <w:tcPr>
            <w:tcW w:w="0" w:type="auto"/>
            <w:tcBorders>
              <w:right w:val="single" w:sz="6" w:space="0" w:color="FFFFFF"/>
            </w:tcBorders>
            <w:shd w:val="clear" w:color="auto" w:fill="E2E3DC"/>
            <w:tcMar>
              <w:top w:w="90" w:type="dxa"/>
              <w:left w:w="150" w:type="dxa"/>
              <w:bottom w:w="90" w:type="dxa"/>
              <w:right w:w="90" w:type="dxa"/>
            </w:tcMar>
            <w:vAlign w:val="center"/>
            <w:hideMark/>
          </w:tcPr>
          <w:p w:rsidR="006B19F9" w:rsidRDefault="006B19F9" w:rsidP="002631D5">
            <w:pPr>
              <w:jc w:val="right"/>
              <w:rPr>
                <w:rFonts w:ascii="Lato" w:eastAsia="Times New Roman" w:hAnsi="Lato"/>
              </w:rPr>
            </w:pPr>
            <w:r>
              <w:rPr>
                <w:rFonts w:ascii="Lato" w:eastAsia="Times New Roman" w:hAnsi="Lato"/>
              </w:rPr>
              <w:t>4</w:t>
            </w:r>
          </w:p>
        </w:tc>
      </w:tr>
      <w:tr w:rsidR="006B19F9" w:rsidTr="002631D5">
        <w:trPr>
          <w:tblCellSpacing w:w="0" w:type="dxa"/>
        </w:trPr>
        <w:tc>
          <w:tcPr>
            <w:tcW w:w="0" w:type="auto"/>
            <w:tcBorders>
              <w:top w:val="single" w:sz="36" w:space="0" w:color="FFFFFF"/>
            </w:tcBorders>
            <w:shd w:val="clear" w:color="auto" w:fill="68863A"/>
            <w:tcMar>
              <w:top w:w="90" w:type="dxa"/>
              <w:left w:w="90" w:type="dxa"/>
              <w:bottom w:w="90" w:type="dxa"/>
              <w:right w:w="90" w:type="dxa"/>
            </w:tcMar>
            <w:hideMark/>
          </w:tcPr>
          <w:p w:rsidR="006B19F9" w:rsidRDefault="006B19F9" w:rsidP="002631D5">
            <w:pPr>
              <w:rPr>
                <w:rFonts w:ascii="Lato" w:eastAsia="Times New Roman" w:hAnsi="Lato"/>
                <w:color w:val="FFFFFF"/>
                <w:sz w:val="23"/>
                <w:szCs w:val="23"/>
              </w:rPr>
            </w:pPr>
            <w:r>
              <w:rPr>
                <w:rFonts w:ascii="Lato" w:eastAsia="Times New Roman" w:hAnsi="Lato"/>
                <w:b/>
                <w:bCs/>
                <w:color w:val="FFFFFF"/>
                <w:sz w:val="23"/>
                <w:szCs w:val="23"/>
              </w:rPr>
              <w:t> TOTAL PROYECTOS</w:t>
            </w:r>
          </w:p>
        </w:tc>
        <w:tc>
          <w:tcPr>
            <w:tcW w:w="0" w:type="auto"/>
            <w:tcBorders>
              <w:top w:val="single" w:sz="36" w:space="0" w:color="FFFFFF"/>
            </w:tcBorders>
            <w:shd w:val="clear" w:color="auto" w:fill="68863A"/>
            <w:tcMar>
              <w:top w:w="90" w:type="dxa"/>
              <w:left w:w="90" w:type="dxa"/>
              <w:bottom w:w="90" w:type="dxa"/>
              <w:right w:w="90" w:type="dxa"/>
            </w:tcMar>
            <w:hideMark/>
          </w:tcPr>
          <w:p w:rsidR="006B19F9" w:rsidRDefault="006B19F9" w:rsidP="002631D5">
            <w:pPr>
              <w:jc w:val="right"/>
              <w:rPr>
                <w:rFonts w:ascii="Lato" w:eastAsia="Times New Roman" w:hAnsi="Lato"/>
                <w:color w:val="FFFFFF"/>
                <w:sz w:val="23"/>
                <w:szCs w:val="23"/>
              </w:rPr>
            </w:pPr>
            <w:r>
              <w:rPr>
                <w:rFonts w:ascii="Lato" w:eastAsia="Times New Roman" w:hAnsi="Lato"/>
                <w:b/>
                <w:bCs/>
                <w:color w:val="FFFFFF"/>
                <w:sz w:val="23"/>
                <w:szCs w:val="23"/>
              </w:rPr>
              <w:t>15</w:t>
            </w:r>
          </w:p>
        </w:tc>
        <w:tc>
          <w:tcPr>
            <w:tcW w:w="0" w:type="auto"/>
            <w:tcBorders>
              <w:top w:val="single" w:sz="36" w:space="0" w:color="FFFFFF"/>
            </w:tcBorders>
            <w:shd w:val="clear" w:color="auto" w:fill="68863A"/>
            <w:tcMar>
              <w:top w:w="90" w:type="dxa"/>
              <w:left w:w="90" w:type="dxa"/>
              <w:bottom w:w="90" w:type="dxa"/>
              <w:right w:w="90" w:type="dxa"/>
            </w:tcMar>
            <w:hideMark/>
          </w:tcPr>
          <w:p w:rsidR="006B19F9" w:rsidRDefault="006B19F9" w:rsidP="002631D5">
            <w:pPr>
              <w:jc w:val="right"/>
              <w:rPr>
                <w:rFonts w:ascii="Lato" w:eastAsia="Times New Roman" w:hAnsi="Lato"/>
                <w:color w:val="FFFFFF"/>
                <w:sz w:val="23"/>
                <w:szCs w:val="23"/>
              </w:rPr>
            </w:pPr>
            <w:r>
              <w:rPr>
                <w:rFonts w:ascii="Lato" w:eastAsia="Times New Roman" w:hAnsi="Lato"/>
                <w:b/>
                <w:bCs/>
                <w:color w:val="FFFFFF"/>
                <w:sz w:val="23"/>
                <w:szCs w:val="23"/>
              </w:rPr>
              <w:t>125</w:t>
            </w:r>
          </w:p>
        </w:tc>
        <w:tc>
          <w:tcPr>
            <w:tcW w:w="0" w:type="auto"/>
            <w:vAlign w:val="center"/>
            <w:hideMark/>
          </w:tcPr>
          <w:p w:rsidR="006B19F9" w:rsidRDefault="006B19F9" w:rsidP="002631D5">
            <w:pPr>
              <w:rPr>
                <w:rFonts w:eastAsia="Times New Roman"/>
                <w:sz w:val="20"/>
                <w:szCs w:val="20"/>
              </w:rPr>
            </w:pPr>
            <w:r>
              <w:rPr>
                <w:rFonts w:eastAsia="Times New Roman"/>
              </w:rPr>
              <w:br/>
            </w:r>
          </w:p>
        </w:tc>
      </w:tr>
    </w:tbl>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pStyle w:val="Ttulo1"/>
        <w:shd w:val="clear" w:color="auto" w:fill="FFFFFF"/>
        <w:spacing w:before="0" w:after="255" w:line="390" w:lineRule="atLeast"/>
        <w:rPr>
          <w:rFonts w:ascii="Lato" w:eastAsia="Times New Roman" w:hAnsi="Lato"/>
          <w:caps/>
          <w:color w:val="446A2E"/>
          <w:sz w:val="38"/>
          <w:szCs w:val="38"/>
        </w:rPr>
      </w:pPr>
      <w:r>
        <w:rPr>
          <w:rFonts w:ascii="Lato" w:eastAsia="Times New Roman" w:hAnsi="Lato"/>
          <w:caps/>
          <w:color w:val="446A2E"/>
          <w:sz w:val="38"/>
          <w:szCs w:val="38"/>
        </w:rPr>
        <w:t>PROYECTOS POR JURISDICCIONES</w:t>
      </w:r>
    </w:p>
    <w:p w:rsidR="006B19F9" w:rsidRDefault="006B19F9" w:rsidP="002631D5">
      <w:pPr>
        <w:shd w:val="clear" w:color="auto" w:fill="FFFFFF"/>
        <w:jc w:val="both"/>
        <w:rPr>
          <w:rFonts w:ascii="Lato" w:eastAsia="Times New Roman" w:hAnsi="Lato"/>
          <w:color w:val="000000"/>
          <w:sz w:val="23"/>
          <w:szCs w:val="23"/>
        </w:rPr>
      </w:pPr>
    </w:p>
    <w:tbl>
      <w:tblPr>
        <w:tblW w:w="5000" w:type="pct"/>
        <w:tblCellSpacing w:w="0" w:type="dxa"/>
        <w:tblCellMar>
          <w:left w:w="0" w:type="dxa"/>
          <w:right w:w="0" w:type="dxa"/>
        </w:tblCellMar>
        <w:tblLook w:val="04A0" w:firstRow="1" w:lastRow="0" w:firstColumn="1" w:lastColumn="0" w:noHBand="0" w:noVBand="1"/>
      </w:tblPr>
      <w:tblGrid>
        <w:gridCol w:w="3585"/>
        <w:gridCol w:w="1755"/>
        <w:gridCol w:w="1952"/>
        <w:gridCol w:w="1546"/>
      </w:tblGrid>
      <w:tr w:rsidR="006B19F9" w:rsidTr="002631D5">
        <w:trPr>
          <w:tblCellSpacing w:w="0" w:type="dxa"/>
        </w:trPr>
        <w:tc>
          <w:tcPr>
            <w:tcW w:w="0" w:type="auto"/>
            <w:tcBorders>
              <w:bottom w:val="single" w:sz="6" w:space="0" w:color="FFFFFF"/>
            </w:tcBorders>
            <w:shd w:val="clear" w:color="auto" w:fill="CFD1C5"/>
            <w:tcMar>
              <w:top w:w="90" w:type="dxa"/>
              <w:left w:w="90" w:type="dxa"/>
              <w:bottom w:w="90" w:type="dxa"/>
              <w:right w:w="90" w:type="dxa"/>
            </w:tcMar>
            <w:hideMark/>
          </w:tcPr>
          <w:p w:rsidR="006B19F9" w:rsidRDefault="006B19F9" w:rsidP="002631D5">
            <w:pPr>
              <w:rPr>
                <w:rFonts w:ascii="Lato" w:eastAsia="Times New Roman" w:hAnsi="Lato"/>
                <w:color w:val="444444"/>
                <w:sz w:val="24"/>
                <w:szCs w:val="24"/>
              </w:rPr>
            </w:pPr>
            <w:r>
              <w:rPr>
                <w:rFonts w:ascii="Lato" w:eastAsia="Times New Roman" w:hAnsi="Lato"/>
                <w:color w:val="444444"/>
              </w:rPr>
              <w:t> JURISDICCIONES</w:t>
            </w:r>
          </w:p>
        </w:tc>
        <w:tc>
          <w:tcPr>
            <w:tcW w:w="0" w:type="auto"/>
            <w:gridSpan w:val="2"/>
            <w:tcBorders>
              <w:bottom w:val="single" w:sz="6" w:space="0" w:color="FFFFFF"/>
            </w:tcBorders>
            <w:shd w:val="clear" w:color="auto" w:fill="CFD1C5"/>
            <w:tcMar>
              <w:top w:w="90" w:type="dxa"/>
              <w:left w:w="90" w:type="dxa"/>
              <w:bottom w:w="90" w:type="dxa"/>
              <w:right w:w="90" w:type="dxa"/>
            </w:tcMar>
            <w:hideMark/>
          </w:tcPr>
          <w:p w:rsidR="006B19F9" w:rsidRDefault="006B19F9" w:rsidP="002631D5">
            <w:pPr>
              <w:rPr>
                <w:rFonts w:ascii="Lato" w:eastAsia="Times New Roman" w:hAnsi="Lato"/>
                <w:color w:val="444444"/>
              </w:rPr>
            </w:pPr>
            <w:r>
              <w:rPr>
                <w:rFonts w:ascii="Lato" w:eastAsia="Times New Roman" w:hAnsi="Lato"/>
                <w:color w:val="444444"/>
              </w:rPr>
              <w:t>ESTADO</w:t>
            </w:r>
          </w:p>
        </w:tc>
        <w:tc>
          <w:tcPr>
            <w:tcW w:w="0" w:type="auto"/>
            <w:tcBorders>
              <w:bottom w:val="single" w:sz="6" w:space="0" w:color="FFFFFF"/>
            </w:tcBorders>
            <w:shd w:val="clear" w:color="auto" w:fill="CFD1C5"/>
            <w:tcMar>
              <w:top w:w="90" w:type="dxa"/>
              <w:left w:w="90" w:type="dxa"/>
              <w:bottom w:w="90" w:type="dxa"/>
              <w:right w:w="90" w:type="dxa"/>
            </w:tcMar>
            <w:hideMark/>
          </w:tcPr>
          <w:p w:rsidR="006B19F9" w:rsidRDefault="006B19F9" w:rsidP="002631D5">
            <w:pPr>
              <w:rPr>
                <w:rFonts w:ascii="Lato" w:eastAsia="Times New Roman" w:hAnsi="Lato"/>
                <w:color w:val="444444"/>
              </w:rPr>
            </w:pPr>
            <w:r>
              <w:rPr>
                <w:rFonts w:ascii="Lato" w:eastAsia="Times New Roman" w:hAnsi="Lato"/>
                <w:color w:val="444444"/>
              </w:rPr>
              <w:t>  TOTAL</w:t>
            </w:r>
          </w:p>
        </w:tc>
      </w:tr>
      <w:tr w:rsidR="006B19F9" w:rsidTr="002631D5">
        <w:trPr>
          <w:tblCellSpacing w:w="0" w:type="dxa"/>
        </w:trPr>
        <w:tc>
          <w:tcPr>
            <w:tcW w:w="0" w:type="auto"/>
            <w:tcBorders>
              <w:bottom w:val="single" w:sz="36" w:space="0" w:color="FFFFFF"/>
              <w:right w:val="single" w:sz="6" w:space="0" w:color="FFFFFF"/>
            </w:tcBorders>
            <w:shd w:val="clear" w:color="auto" w:fill="CFD1C5"/>
            <w:tcMar>
              <w:top w:w="90" w:type="dxa"/>
              <w:left w:w="90" w:type="dxa"/>
              <w:bottom w:w="90" w:type="dxa"/>
              <w:right w:w="90" w:type="dxa"/>
            </w:tcMar>
            <w:hideMark/>
          </w:tcPr>
          <w:p w:rsidR="006B19F9" w:rsidRDefault="006B19F9" w:rsidP="002631D5">
            <w:pPr>
              <w:rPr>
                <w:rFonts w:ascii="Lato" w:eastAsia="Times New Roman" w:hAnsi="Lato"/>
                <w:color w:val="444444"/>
              </w:rPr>
            </w:pPr>
            <w:r>
              <w:rPr>
                <w:rFonts w:ascii="Lato" w:eastAsia="Times New Roman" w:hAnsi="Lato"/>
                <w:color w:val="444444"/>
              </w:rPr>
              <w:t> </w:t>
            </w:r>
          </w:p>
        </w:tc>
        <w:tc>
          <w:tcPr>
            <w:tcW w:w="0" w:type="auto"/>
            <w:tcBorders>
              <w:bottom w:val="single" w:sz="36" w:space="0" w:color="FFFFFF"/>
              <w:right w:val="single" w:sz="6" w:space="0" w:color="FFFFFF"/>
            </w:tcBorders>
            <w:shd w:val="clear" w:color="auto" w:fill="CFD1C5"/>
            <w:tcMar>
              <w:top w:w="90" w:type="dxa"/>
              <w:left w:w="90" w:type="dxa"/>
              <w:bottom w:w="90" w:type="dxa"/>
              <w:right w:w="90" w:type="dxa"/>
            </w:tcMar>
            <w:hideMark/>
          </w:tcPr>
          <w:p w:rsidR="006B19F9" w:rsidRDefault="006B19F9" w:rsidP="002631D5">
            <w:pPr>
              <w:rPr>
                <w:rFonts w:ascii="Lato" w:eastAsia="Times New Roman" w:hAnsi="Lato"/>
                <w:color w:val="444444"/>
              </w:rPr>
            </w:pPr>
            <w:r>
              <w:rPr>
                <w:rFonts w:ascii="Lato" w:eastAsia="Times New Roman" w:hAnsi="Lato"/>
                <w:color w:val="444444"/>
              </w:rPr>
              <w:t>Ejecución</w:t>
            </w:r>
          </w:p>
        </w:tc>
        <w:tc>
          <w:tcPr>
            <w:tcW w:w="0" w:type="auto"/>
            <w:tcBorders>
              <w:bottom w:val="single" w:sz="36" w:space="0" w:color="FFFFFF"/>
              <w:right w:val="single" w:sz="6" w:space="0" w:color="FFFFFF"/>
            </w:tcBorders>
            <w:shd w:val="clear" w:color="auto" w:fill="CFD1C5"/>
            <w:tcMar>
              <w:top w:w="90" w:type="dxa"/>
              <w:left w:w="90" w:type="dxa"/>
              <w:bottom w:w="90" w:type="dxa"/>
              <w:right w:w="90" w:type="dxa"/>
            </w:tcMar>
            <w:hideMark/>
          </w:tcPr>
          <w:p w:rsidR="006B19F9" w:rsidRDefault="006B19F9" w:rsidP="002631D5">
            <w:pPr>
              <w:rPr>
                <w:rFonts w:ascii="Lato" w:eastAsia="Times New Roman" w:hAnsi="Lato"/>
                <w:color w:val="444444"/>
              </w:rPr>
            </w:pPr>
            <w:r>
              <w:rPr>
                <w:rFonts w:ascii="Lato" w:eastAsia="Times New Roman" w:hAnsi="Lato"/>
                <w:color w:val="444444"/>
              </w:rPr>
              <w:t>Ejecutados</w:t>
            </w:r>
          </w:p>
        </w:tc>
        <w:tc>
          <w:tcPr>
            <w:tcW w:w="0" w:type="auto"/>
            <w:tcBorders>
              <w:bottom w:val="single" w:sz="36" w:space="0" w:color="FFFFFF"/>
              <w:right w:val="single" w:sz="6" w:space="0" w:color="FFFFFF"/>
            </w:tcBorders>
            <w:shd w:val="clear" w:color="auto" w:fill="CFD1C5"/>
            <w:tcMar>
              <w:top w:w="90" w:type="dxa"/>
              <w:left w:w="90" w:type="dxa"/>
              <w:bottom w:w="90" w:type="dxa"/>
              <w:right w:w="90" w:type="dxa"/>
            </w:tcMar>
            <w:hideMark/>
          </w:tcPr>
          <w:p w:rsidR="006B19F9" w:rsidRDefault="006B19F9" w:rsidP="002631D5">
            <w:pPr>
              <w:rPr>
                <w:rFonts w:ascii="Lato" w:eastAsia="Times New Roman" w:hAnsi="Lato"/>
                <w:color w:val="444444"/>
              </w:rPr>
            </w:pPr>
            <w:r>
              <w:rPr>
                <w:rFonts w:ascii="Lato" w:eastAsia="Times New Roman" w:hAnsi="Lato"/>
                <w:color w:val="444444"/>
              </w:rPr>
              <w:t> </w:t>
            </w:r>
          </w:p>
        </w:tc>
      </w:tr>
      <w:tr w:rsidR="006B19F9" w:rsidTr="002631D5">
        <w:trPr>
          <w:tblCellSpacing w:w="0" w:type="dxa"/>
        </w:trPr>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8113BA" w:rsidP="002631D5">
            <w:pPr>
              <w:rPr>
                <w:rFonts w:ascii="Lato" w:eastAsia="Times New Roman" w:hAnsi="Lato"/>
              </w:rPr>
            </w:pPr>
            <w:hyperlink r:id="rId30" w:history="1">
              <w:r w:rsidR="006B19F9">
                <w:rPr>
                  <w:rStyle w:val="Hipervnculo"/>
                  <w:rFonts w:ascii="Lato" w:eastAsia="Times New Roman" w:hAnsi="Lato"/>
                  <w:color w:val="729A18"/>
                  <w:bdr w:val="none" w:sz="0" w:space="0" w:color="auto" w:frame="1"/>
                </w:rPr>
                <w:t>Buenos Aires</w:t>
              </w:r>
            </w:hyperlink>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rPr>
                <w:rFonts w:ascii="Lato" w:eastAsia="Times New Roman" w:hAnsi="Lato"/>
              </w:rPr>
            </w:pPr>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sz w:val="24"/>
                <w:szCs w:val="24"/>
              </w:rPr>
            </w:pPr>
            <w:r>
              <w:rPr>
                <w:rFonts w:ascii="Lato" w:eastAsia="Times New Roman" w:hAnsi="Lato"/>
              </w:rPr>
              <w:t>1</w:t>
            </w:r>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1</w:t>
            </w:r>
          </w:p>
        </w:tc>
      </w:tr>
      <w:tr w:rsidR="006B19F9" w:rsidTr="002631D5">
        <w:trPr>
          <w:tblCellSpacing w:w="0" w:type="dxa"/>
        </w:trPr>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8113BA" w:rsidP="002631D5">
            <w:pPr>
              <w:rPr>
                <w:rFonts w:ascii="Lato" w:eastAsia="Times New Roman" w:hAnsi="Lato"/>
              </w:rPr>
            </w:pPr>
            <w:hyperlink r:id="rId31" w:history="1">
              <w:r w:rsidR="006B19F9">
                <w:rPr>
                  <w:rStyle w:val="Hipervnculo"/>
                  <w:rFonts w:ascii="Lato" w:eastAsia="Times New Roman" w:hAnsi="Lato"/>
                  <w:color w:val="729A18"/>
                  <w:bdr w:val="none" w:sz="0" w:space="0" w:color="auto" w:frame="1"/>
                </w:rPr>
                <w:t>Catamarca</w:t>
              </w:r>
            </w:hyperlink>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rPr>
                <w:rFonts w:ascii="Lato" w:eastAsia="Times New Roman" w:hAnsi="Lato"/>
              </w:rPr>
            </w:pPr>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sz w:val="24"/>
                <w:szCs w:val="24"/>
              </w:rPr>
            </w:pPr>
            <w:r>
              <w:rPr>
                <w:rFonts w:ascii="Lato" w:eastAsia="Times New Roman" w:hAnsi="Lato"/>
              </w:rPr>
              <w:t>4</w:t>
            </w:r>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4</w:t>
            </w:r>
          </w:p>
        </w:tc>
      </w:tr>
      <w:tr w:rsidR="006B19F9" w:rsidTr="002631D5">
        <w:trPr>
          <w:tblCellSpacing w:w="0" w:type="dxa"/>
        </w:trPr>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8113BA" w:rsidP="002631D5">
            <w:pPr>
              <w:rPr>
                <w:rFonts w:ascii="Lato" w:eastAsia="Times New Roman" w:hAnsi="Lato"/>
              </w:rPr>
            </w:pPr>
            <w:hyperlink r:id="rId32" w:history="1">
              <w:r w:rsidR="006B19F9">
                <w:rPr>
                  <w:rStyle w:val="Hipervnculo"/>
                  <w:rFonts w:ascii="Lato" w:eastAsia="Times New Roman" w:hAnsi="Lato"/>
                  <w:color w:val="729A18"/>
                  <w:bdr w:val="none" w:sz="0" w:space="0" w:color="auto" w:frame="1"/>
                </w:rPr>
                <w:t>Chaco</w:t>
              </w:r>
            </w:hyperlink>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1</w:t>
            </w:r>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6</w:t>
            </w:r>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7</w:t>
            </w:r>
          </w:p>
        </w:tc>
      </w:tr>
      <w:tr w:rsidR="006B19F9" w:rsidTr="002631D5">
        <w:trPr>
          <w:tblCellSpacing w:w="0" w:type="dxa"/>
        </w:trPr>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8113BA" w:rsidP="002631D5">
            <w:pPr>
              <w:rPr>
                <w:rFonts w:ascii="Lato" w:eastAsia="Times New Roman" w:hAnsi="Lato"/>
              </w:rPr>
            </w:pPr>
            <w:hyperlink r:id="rId33" w:history="1">
              <w:r w:rsidR="006B19F9">
                <w:rPr>
                  <w:rStyle w:val="Hipervnculo"/>
                  <w:rFonts w:ascii="Lato" w:eastAsia="Times New Roman" w:hAnsi="Lato"/>
                  <w:color w:val="729A18"/>
                  <w:bdr w:val="none" w:sz="0" w:space="0" w:color="auto" w:frame="1"/>
                </w:rPr>
                <w:t>Chubut</w:t>
              </w:r>
            </w:hyperlink>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1</w:t>
            </w:r>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4</w:t>
            </w:r>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5</w:t>
            </w:r>
          </w:p>
        </w:tc>
      </w:tr>
      <w:tr w:rsidR="006B19F9" w:rsidTr="002631D5">
        <w:trPr>
          <w:tblCellSpacing w:w="0" w:type="dxa"/>
        </w:trPr>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8113BA" w:rsidP="002631D5">
            <w:pPr>
              <w:rPr>
                <w:rFonts w:ascii="Lato" w:eastAsia="Times New Roman" w:hAnsi="Lato"/>
              </w:rPr>
            </w:pPr>
            <w:hyperlink r:id="rId34" w:history="1">
              <w:r w:rsidR="006B19F9">
                <w:rPr>
                  <w:rStyle w:val="Hipervnculo"/>
                  <w:rFonts w:ascii="Lato" w:eastAsia="Times New Roman" w:hAnsi="Lato"/>
                  <w:color w:val="729A18"/>
                  <w:bdr w:val="none" w:sz="0" w:space="0" w:color="auto" w:frame="1"/>
                </w:rPr>
                <w:t>Córdoba</w:t>
              </w:r>
            </w:hyperlink>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rPr>
                <w:rFonts w:ascii="Lato" w:eastAsia="Times New Roman" w:hAnsi="Lato"/>
              </w:rPr>
            </w:pPr>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sz w:val="24"/>
                <w:szCs w:val="24"/>
              </w:rPr>
            </w:pPr>
            <w:r>
              <w:rPr>
                <w:rFonts w:ascii="Lato" w:eastAsia="Times New Roman" w:hAnsi="Lato"/>
              </w:rPr>
              <w:t>5</w:t>
            </w:r>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5</w:t>
            </w:r>
          </w:p>
        </w:tc>
      </w:tr>
      <w:tr w:rsidR="006B19F9" w:rsidTr="002631D5">
        <w:trPr>
          <w:tblCellSpacing w:w="0" w:type="dxa"/>
        </w:trPr>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8113BA" w:rsidP="002631D5">
            <w:pPr>
              <w:rPr>
                <w:rFonts w:ascii="Lato" w:eastAsia="Times New Roman" w:hAnsi="Lato"/>
              </w:rPr>
            </w:pPr>
            <w:hyperlink r:id="rId35" w:history="1">
              <w:r w:rsidR="006B19F9">
                <w:rPr>
                  <w:rStyle w:val="Hipervnculo"/>
                  <w:rFonts w:ascii="Lato" w:eastAsia="Times New Roman" w:hAnsi="Lato"/>
                  <w:color w:val="729A18"/>
                  <w:bdr w:val="none" w:sz="0" w:space="0" w:color="auto" w:frame="1"/>
                </w:rPr>
                <w:t>Corrientes</w:t>
              </w:r>
            </w:hyperlink>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1</w:t>
            </w:r>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2</w:t>
            </w:r>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3</w:t>
            </w:r>
          </w:p>
        </w:tc>
      </w:tr>
      <w:tr w:rsidR="006B19F9" w:rsidTr="002631D5">
        <w:trPr>
          <w:tblCellSpacing w:w="0" w:type="dxa"/>
        </w:trPr>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8113BA" w:rsidP="002631D5">
            <w:pPr>
              <w:rPr>
                <w:rFonts w:ascii="Lato" w:eastAsia="Times New Roman" w:hAnsi="Lato"/>
              </w:rPr>
            </w:pPr>
            <w:hyperlink r:id="rId36" w:history="1">
              <w:r w:rsidR="006B19F9">
                <w:rPr>
                  <w:rStyle w:val="Hipervnculo"/>
                  <w:rFonts w:ascii="Lato" w:eastAsia="Times New Roman" w:hAnsi="Lato"/>
                  <w:color w:val="729A18"/>
                  <w:bdr w:val="none" w:sz="0" w:space="0" w:color="auto" w:frame="1"/>
                </w:rPr>
                <w:t>Entre Ríos</w:t>
              </w:r>
            </w:hyperlink>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1</w:t>
            </w:r>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7</w:t>
            </w:r>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8</w:t>
            </w:r>
          </w:p>
        </w:tc>
      </w:tr>
      <w:tr w:rsidR="006B19F9" w:rsidTr="002631D5">
        <w:trPr>
          <w:tblCellSpacing w:w="0" w:type="dxa"/>
        </w:trPr>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8113BA" w:rsidP="002631D5">
            <w:pPr>
              <w:rPr>
                <w:rFonts w:ascii="Lato" w:eastAsia="Times New Roman" w:hAnsi="Lato"/>
              </w:rPr>
            </w:pPr>
            <w:hyperlink r:id="rId37" w:history="1">
              <w:r w:rsidR="006B19F9">
                <w:rPr>
                  <w:rStyle w:val="Hipervnculo"/>
                  <w:rFonts w:ascii="Lato" w:eastAsia="Times New Roman" w:hAnsi="Lato"/>
                  <w:color w:val="729A18"/>
                  <w:bdr w:val="none" w:sz="0" w:space="0" w:color="auto" w:frame="1"/>
                </w:rPr>
                <w:t>Formosa</w:t>
              </w:r>
            </w:hyperlink>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1</w:t>
            </w:r>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rPr>
            </w:pPr>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sz w:val="24"/>
                <w:szCs w:val="24"/>
              </w:rPr>
            </w:pPr>
            <w:r>
              <w:rPr>
                <w:rFonts w:ascii="Lato" w:eastAsia="Times New Roman" w:hAnsi="Lato"/>
              </w:rPr>
              <w:t>1</w:t>
            </w:r>
          </w:p>
        </w:tc>
      </w:tr>
      <w:tr w:rsidR="006B19F9" w:rsidTr="002631D5">
        <w:trPr>
          <w:tblCellSpacing w:w="0" w:type="dxa"/>
        </w:trPr>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8113BA" w:rsidP="002631D5">
            <w:pPr>
              <w:rPr>
                <w:rFonts w:ascii="Lato" w:eastAsia="Times New Roman" w:hAnsi="Lato"/>
              </w:rPr>
            </w:pPr>
            <w:hyperlink r:id="rId38" w:history="1">
              <w:r w:rsidR="006B19F9">
                <w:rPr>
                  <w:rStyle w:val="Hipervnculo"/>
                  <w:rFonts w:ascii="Lato" w:eastAsia="Times New Roman" w:hAnsi="Lato"/>
                  <w:color w:val="729A18"/>
                  <w:bdr w:val="none" w:sz="0" w:space="0" w:color="auto" w:frame="1"/>
                </w:rPr>
                <w:t>Jujuy</w:t>
              </w:r>
            </w:hyperlink>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1</w:t>
            </w:r>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3</w:t>
            </w:r>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4</w:t>
            </w:r>
          </w:p>
        </w:tc>
      </w:tr>
      <w:tr w:rsidR="006B19F9" w:rsidTr="002631D5">
        <w:trPr>
          <w:tblCellSpacing w:w="0" w:type="dxa"/>
        </w:trPr>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8113BA" w:rsidP="002631D5">
            <w:pPr>
              <w:rPr>
                <w:rFonts w:ascii="Lato" w:eastAsia="Times New Roman" w:hAnsi="Lato"/>
              </w:rPr>
            </w:pPr>
            <w:hyperlink r:id="rId39" w:history="1">
              <w:r w:rsidR="006B19F9">
                <w:rPr>
                  <w:rStyle w:val="Hipervnculo"/>
                  <w:rFonts w:ascii="Lato" w:eastAsia="Times New Roman" w:hAnsi="Lato"/>
                  <w:color w:val="729A18"/>
                  <w:bdr w:val="none" w:sz="0" w:space="0" w:color="auto" w:frame="1"/>
                </w:rPr>
                <w:t>La Pampa</w:t>
              </w:r>
            </w:hyperlink>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rPr>
                <w:rFonts w:ascii="Lato" w:eastAsia="Times New Roman" w:hAnsi="Lato"/>
              </w:rPr>
            </w:pPr>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sz w:val="24"/>
                <w:szCs w:val="24"/>
              </w:rPr>
            </w:pPr>
            <w:r>
              <w:rPr>
                <w:rFonts w:ascii="Lato" w:eastAsia="Times New Roman" w:hAnsi="Lato"/>
              </w:rPr>
              <w:t>1</w:t>
            </w:r>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1</w:t>
            </w:r>
          </w:p>
        </w:tc>
      </w:tr>
      <w:tr w:rsidR="006B19F9" w:rsidTr="002631D5">
        <w:trPr>
          <w:tblCellSpacing w:w="0" w:type="dxa"/>
        </w:trPr>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8113BA" w:rsidP="002631D5">
            <w:pPr>
              <w:rPr>
                <w:rFonts w:ascii="Lato" w:eastAsia="Times New Roman" w:hAnsi="Lato"/>
              </w:rPr>
            </w:pPr>
            <w:hyperlink r:id="rId40" w:history="1">
              <w:r w:rsidR="006B19F9">
                <w:rPr>
                  <w:rStyle w:val="Hipervnculo"/>
                  <w:rFonts w:ascii="Lato" w:eastAsia="Times New Roman" w:hAnsi="Lato"/>
                  <w:color w:val="729A18"/>
                  <w:bdr w:val="none" w:sz="0" w:space="0" w:color="auto" w:frame="1"/>
                </w:rPr>
                <w:t>La Rioja</w:t>
              </w:r>
            </w:hyperlink>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rPr>
                <w:rFonts w:ascii="Lato" w:eastAsia="Times New Roman" w:hAnsi="Lato"/>
              </w:rPr>
            </w:pPr>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sz w:val="24"/>
                <w:szCs w:val="24"/>
              </w:rPr>
            </w:pPr>
            <w:r>
              <w:rPr>
                <w:rFonts w:ascii="Lato" w:eastAsia="Times New Roman" w:hAnsi="Lato"/>
              </w:rPr>
              <w:t>3</w:t>
            </w:r>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3</w:t>
            </w:r>
          </w:p>
        </w:tc>
      </w:tr>
      <w:tr w:rsidR="006B19F9" w:rsidTr="002631D5">
        <w:trPr>
          <w:tblCellSpacing w:w="0" w:type="dxa"/>
        </w:trPr>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8113BA" w:rsidP="002631D5">
            <w:pPr>
              <w:rPr>
                <w:rFonts w:ascii="Lato" w:eastAsia="Times New Roman" w:hAnsi="Lato"/>
              </w:rPr>
            </w:pPr>
            <w:hyperlink r:id="rId41" w:history="1">
              <w:r w:rsidR="006B19F9">
                <w:rPr>
                  <w:rStyle w:val="Hipervnculo"/>
                  <w:rFonts w:ascii="Lato" w:eastAsia="Times New Roman" w:hAnsi="Lato"/>
                  <w:color w:val="729A18"/>
                  <w:bdr w:val="none" w:sz="0" w:space="0" w:color="auto" w:frame="1"/>
                </w:rPr>
                <w:t>Mendoza</w:t>
              </w:r>
            </w:hyperlink>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1</w:t>
            </w:r>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24</w:t>
            </w:r>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25</w:t>
            </w:r>
          </w:p>
        </w:tc>
      </w:tr>
      <w:tr w:rsidR="006B19F9" w:rsidTr="002631D5">
        <w:trPr>
          <w:tblCellSpacing w:w="0" w:type="dxa"/>
        </w:trPr>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8113BA" w:rsidP="002631D5">
            <w:pPr>
              <w:rPr>
                <w:rFonts w:ascii="Lato" w:eastAsia="Times New Roman" w:hAnsi="Lato"/>
              </w:rPr>
            </w:pPr>
            <w:hyperlink r:id="rId42" w:history="1">
              <w:r w:rsidR="006B19F9">
                <w:rPr>
                  <w:rStyle w:val="Hipervnculo"/>
                  <w:rFonts w:ascii="Lato" w:eastAsia="Times New Roman" w:hAnsi="Lato"/>
                  <w:color w:val="729A18"/>
                  <w:bdr w:val="none" w:sz="0" w:space="0" w:color="auto" w:frame="1"/>
                </w:rPr>
                <w:t>Misiones</w:t>
              </w:r>
            </w:hyperlink>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1</w:t>
            </w:r>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4</w:t>
            </w:r>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5</w:t>
            </w:r>
          </w:p>
        </w:tc>
      </w:tr>
      <w:tr w:rsidR="006B19F9" w:rsidTr="002631D5">
        <w:trPr>
          <w:tblCellSpacing w:w="0" w:type="dxa"/>
        </w:trPr>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8113BA" w:rsidP="002631D5">
            <w:pPr>
              <w:rPr>
                <w:rFonts w:ascii="Lato" w:eastAsia="Times New Roman" w:hAnsi="Lato"/>
              </w:rPr>
            </w:pPr>
            <w:hyperlink r:id="rId43" w:history="1">
              <w:r w:rsidR="006B19F9">
                <w:rPr>
                  <w:rStyle w:val="Hipervnculo"/>
                  <w:rFonts w:ascii="Lato" w:eastAsia="Times New Roman" w:hAnsi="Lato"/>
                  <w:color w:val="729A18"/>
                  <w:bdr w:val="none" w:sz="0" w:space="0" w:color="auto" w:frame="1"/>
                </w:rPr>
                <w:t>Neuquén</w:t>
              </w:r>
            </w:hyperlink>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1</w:t>
            </w:r>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7</w:t>
            </w:r>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8</w:t>
            </w:r>
          </w:p>
        </w:tc>
      </w:tr>
      <w:tr w:rsidR="006B19F9" w:rsidTr="002631D5">
        <w:trPr>
          <w:tblCellSpacing w:w="0" w:type="dxa"/>
        </w:trPr>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8113BA" w:rsidP="002631D5">
            <w:pPr>
              <w:rPr>
                <w:rFonts w:ascii="Lato" w:eastAsia="Times New Roman" w:hAnsi="Lato"/>
              </w:rPr>
            </w:pPr>
            <w:hyperlink r:id="rId44" w:history="1">
              <w:r w:rsidR="006B19F9">
                <w:rPr>
                  <w:rStyle w:val="Hipervnculo"/>
                  <w:rFonts w:ascii="Lato" w:eastAsia="Times New Roman" w:hAnsi="Lato"/>
                  <w:color w:val="729A18"/>
                  <w:bdr w:val="none" w:sz="0" w:space="0" w:color="auto" w:frame="1"/>
                </w:rPr>
                <w:t>Río Negro</w:t>
              </w:r>
            </w:hyperlink>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2</w:t>
            </w:r>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5</w:t>
            </w:r>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7</w:t>
            </w:r>
          </w:p>
        </w:tc>
      </w:tr>
      <w:tr w:rsidR="006B19F9" w:rsidTr="002631D5">
        <w:trPr>
          <w:tblCellSpacing w:w="0" w:type="dxa"/>
        </w:trPr>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8113BA" w:rsidP="002631D5">
            <w:pPr>
              <w:rPr>
                <w:rFonts w:ascii="Lato" w:eastAsia="Times New Roman" w:hAnsi="Lato"/>
              </w:rPr>
            </w:pPr>
            <w:hyperlink r:id="rId45" w:history="1">
              <w:r w:rsidR="006B19F9">
                <w:rPr>
                  <w:rStyle w:val="Hipervnculo"/>
                  <w:rFonts w:ascii="Lato" w:eastAsia="Times New Roman" w:hAnsi="Lato"/>
                  <w:color w:val="729A18"/>
                  <w:bdr w:val="none" w:sz="0" w:space="0" w:color="auto" w:frame="1"/>
                </w:rPr>
                <w:t>Salta</w:t>
              </w:r>
            </w:hyperlink>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rPr>
                <w:rFonts w:ascii="Lato" w:eastAsia="Times New Roman" w:hAnsi="Lato"/>
              </w:rPr>
            </w:pPr>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sz w:val="24"/>
                <w:szCs w:val="24"/>
              </w:rPr>
            </w:pPr>
            <w:r>
              <w:rPr>
                <w:rFonts w:ascii="Lato" w:eastAsia="Times New Roman" w:hAnsi="Lato"/>
              </w:rPr>
              <w:t>4</w:t>
            </w:r>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4</w:t>
            </w:r>
          </w:p>
        </w:tc>
      </w:tr>
      <w:tr w:rsidR="006B19F9" w:rsidTr="002631D5">
        <w:trPr>
          <w:tblCellSpacing w:w="0" w:type="dxa"/>
        </w:trPr>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8113BA" w:rsidP="002631D5">
            <w:pPr>
              <w:rPr>
                <w:rFonts w:ascii="Lato" w:eastAsia="Times New Roman" w:hAnsi="Lato"/>
              </w:rPr>
            </w:pPr>
            <w:hyperlink r:id="rId46" w:history="1">
              <w:r w:rsidR="006B19F9">
                <w:rPr>
                  <w:rStyle w:val="Hipervnculo"/>
                  <w:rFonts w:ascii="Lato" w:eastAsia="Times New Roman" w:hAnsi="Lato"/>
                  <w:color w:val="729A18"/>
                  <w:bdr w:val="none" w:sz="0" w:space="0" w:color="auto" w:frame="1"/>
                </w:rPr>
                <w:t>San Juan</w:t>
              </w:r>
            </w:hyperlink>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1</w:t>
            </w:r>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6</w:t>
            </w:r>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7</w:t>
            </w:r>
          </w:p>
        </w:tc>
      </w:tr>
      <w:tr w:rsidR="006B19F9" w:rsidTr="002631D5">
        <w:trPr>
          <w:tblCellSpacing w:w="0" w:type="dxa"/>
        </w:trPr>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8113BA" w:rsidP="002631D5">
            <w:pPr>
              <w:rPr>
                <w:rFonts w:ascii="Lato" w:eastAsia="Times New Roman" w:hAnsi="Lato"/>
              </w:rPr>
            </w:pPr>
            <w:hyperlink r:id="rId47" w:history="1">
              <w:r w:rsidR="006B19F9">
                <w:rPr>
                  <w:rStyle w:val="Hipervnculo"/>
                  <w:rFonts w:ascii="Lato" w:eastAsia="Times New Roman" w:hAnsi="Lato"/>
                  <w:color w:val="729A18"/>
                  <w:bdr w:val="none" w:sz="0" w:space="0" w:color="auto" w:frame="1"/>
                </w:rPr>
                <w:t>Santa Fe</w:t>
              </w:r>
            </w:hyperlink>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rPr>
                <w:rFonts w:ascii="Lato" w:eastAsia="Times New Roman" w:hAnsi="Lato"/>
              </w:rPr>
            </w:pPr>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sz w:val="24"/>
                <w:szCs w:val="24"/>
              </w:rPr>
            </w:pPr>
            <w:r>
              <w:rPr>
                <w:rFonts w:ascii="Lato" w:eastAsia="Times New Roman" w:hAnsi="Lato"/>
              </w:rPr>
              <w:t>1</w:t>
            </w:r>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1</w:t>
            </w:r>
          </w:p>
        </w:tc>
      </w:tr>
      <w:tr w:rsidR="006B19F9" w:rsidTr="002631D5">
        <w:trPr>
          <w:tblCellSpacing w:w="0" w:type="dxa"/>
        </w:trPr>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8113BA" w:rsidP="002631D5">
            <w:pPr>
              <w:rPr>
                <w:rFonts w:ascii="Lato" w:eastAsia="Times New Roman" w:hAnsi="Lato"/>
              </w:rPr>
            </w:pPr>
            <w:hyperlink r:id="rId48" w:history="1">
              <w:r w:rsidR="006B19F9">
                <w:rPr>
                  <w:rStyle w:val="Hipervnculo"/>
                  <w:rFonts w:ascii="Lato" w:eastAsia="Times New Roman" w:hAnsi="Lato"/>
                  <w:color w:val="729A18"/>
                  <w:bdr w:val="none" w:sz="0" w:space="0" w:color="auto" w:frame="1"/>
                </w:rPr>
                <w:t>Tucumán</w:t>
              </w:r>
            </w:hyperlink>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rPr>
                <w:rFonts w:ascii="Lato" w:eastAsia="Times New Roman" w:hAnsi="Lato"/>
              </w:rPr>
            </w:pPr>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sz w:val="24"/>
                <w:szCs w:val="24"/>
              </w:rPr>
            </w:pPr>
            <w:r>
              <w:rPr>
                <w:rFonts w:ascii="Lato" w:eastAsia="Times New Roman" w:hAnsi="Lato"/>
              </w:rPr>
              <w:t>4</w:t>
            </w:r>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4</w:t>
            </w:r>
          </w:p>
        </w:tc>
      </w:tr>
      <w:tr w:rsidR="006B19F9" w:rsidTr="002631D5">
        <w:trPr>
          <w:tblCellSpacing w:w="0" w:type="dxa"/>
        </w:trPr>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8113BA" w:rsidP="002631D5">
            <w:pPr>
              <w:rPr>
                <w:rFonts w:ascii="Lato" w:eastAsia="Times New Roman" w:hAnsi="Lato"/>
              </w:rPr>
            </w:pPr>
            <w:hyperlink r:id="rId49" w:history="1">
              <w:r w:rsidR="006B19F9">
                <w:rPr>
                  <w:rStyle w:val="Hipervnculo"/>
                  <w:rFonts w:ascii="Lato" w:eastAsia="Times New Roman" w:hAnsi="Lato"/>
                  <w:color w:val="729A18"/>
                  <w:bdr w:val="none" w:sz="0" w:space="0" w:color="auto" w:frame="1"/>
                </w:rPr>
                <w:t>INV</w:t>
              </w:r>
            </w:hyperlink>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rPr>
                <w:rFonts w:ascii="Lato" w:eastAsia="Times New Roman" w:hAnsi="Lato"/>
              </w:rPr>
            </w:pPr>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sz w:val="24"/>
                <w:szCs w:val="24"/>
              </w:rPr>
            </w:pPr>
            <w:r>
              <w:rPr>
                <w:rFonts w:ascii="Lato" w:eastAsia="Times New Roman" w:hAnsi="Lato"/>
              </w:rPr>
              <w:t>1</w:t>
            </w:r>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1</w:t>
            </w:r>
          </w:p>
        </w:tc>
      </w:tr>
      <w:tr w:rsidR="006B19F9" w:rsidTr="002631D5">
        <w:trPr>
          <w:tblCellSpacing w:w="0" w:type="dxa"/>
        </w:trPr>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8113BA" w:rsidP="002631D5">
            <w:pPr>
              <w:rPr>
                <w:rFonts w:ascii="Lato" w:eastAsia="Times New Roman" w:hAnsi="Lato"/>
              </w:rPr>
            </w:pPr>
            <w:hyperlink r:id="rId50" w:history="1">
              <w:r w:rsidR="006B19F9">
                <w:rPr>
                  <w:rStyle w:val="Hipervnculo"/>
                  <w:rFonts w:ascii="Lato" w:eastAsia="Times New Roman" w:hAnsi="Lato"/>
                  <w:color w:val="729A18"/>
                  <w:bdr w:val="none" w:sz="0" w:space="0" w:color="auto" w:frame="1"/>
                </w:rPr>
                <w:t>MAGyP</w:t>
              </w:r>
            </w:hyperlink>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3</w:t>
            </w:r>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25</w:t>
            </w:r>
          </w:p>
        </w:tc>
        <w:tc>
          <w:tcPr>
            <w:tcW w:w="0" w:type="auto"/>
            <w:tcBorders>
              <w:right w:val="single" w:sz="6" w:space="0" w:color="FFFFFF"/>
            </w:tcBorders>
            <w:shd w:val="clear" w:color="auto" w:fill="E2E3DC"/>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28</w:t>
            </w:r>
          </w:p>
        </w:tc>
      </w:tr>
      <w:tr w:rsidR="006B19F9" w:rsidTr="002631D5">
        <w:trPr>
          <w:tblCellSpacing w:w="0" w:type="dxa"/>
        </w:trPr>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8113BA" w:rsidP="002631D5">
            <w:pPr>
              <w:rPr>
                <w:rFonts w:ascii="Lato" w:eastAsia="Times New Roman" w:hAnsi="Lato"/>
              </w:rPr>
            </w:pPr>
            <w:hyperlink r:id="rId51" w:history="1">
              <w:r w:rsidR="006B19F9">
                <w:rPr>
                  <w:rStyle w:val="Hipervnculo"/>
                  <w:rFonts w:ascii="Lato" w:eastAsia="Times New Roman" w:hAnsi="Lato"/>
                  <w:color w:val="729A18"/>
                  <w:bdr w:val="none" w:sz="0" w:space="0" w:color="auto" w:frame="1"/>
                </w:rPr>
                <w:t>SENASA</w:t>
              </w:r>
            </w:hyperlink>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rPr>
                <w:rFonts w:ascii="Lato" w:eastAsia="Times New Roman" w:hAnsi="Lato"/>
              </w:rPr>
            </w:pPr>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sz w:val="24"/>
                <w:szCs w:val="24"/>
              </w:rPr>
            </w:pPr>
            <w:r>
              <w:rPr>
                <w:rFonts w:ascii="Lato" w:eastAsia="Times New Roman" w:hAnsi="Lato"/>
              </w:rPr>
              <w:t>8</w:t>
            </w:r>
          </w:p>
        </w:tc>
        <w:tc>
          <w:tcPr>
            <w:tcW w:w="0" w:type="auto"/>
            <w:tcBorders>
              <w:right w:val="single" w:sz="6" w:space="0" w:color="FFFFFF"/>
            </w:tcBorders>
            <w:shd w:val="clear" w:color="auto" w:fill="CFD1C5"/>
            <w:tcMar>
              <w:top w:w="90" w:type="dxa"/>
              <w:left w:w="150" w:type="dxa"/>
              <w:bottom w:w="90" w:type="dxa"/>
              <w:right w:w="90" w:type="dxa"/>
            </w:tcMar>
            <w:hideMark/>
          </w:tcPr>
          <w:p w:rsidR="006B19F9" w:rsidRDefault="006B19F9" w:rsidP="002631D5">
            <w:pPr>
              <w:jc w:val="right"/>
              <w:rPr>
                <w:rFonts w:ascii="Lato" w:eastAsia="Times New Roman" w:hAnsi="Lato"/>
              </w:rPr>
            </w:pPr>
            <w:r>
              <w:rPr>
                <w:rFonts w:ascii="Lato" w:eastAsia="Times New Roman" w:hAnsi="Lato"/>
              </w:rPr>
              <w:t>8</w:t>
            </w:r>
          </w:p>
        </w:tc>
      </w:tr>
      <w:tr w:rsidR="006B19F9" w:rsidTr="002631D5">
        <w:trPr>
          <w:tblCellSpacing w:w="0" w:type="dxa"/>
        </w:trPr>
        <w:tc>
          <w:tcPr>
            <w:tcW w:w="0" w:type="auto"/>
            <w:tcBorders>
              <w:top w:val="single" w:sz="36" w:space="0" w:color="FFFFFF"/>
            </w:tcBorders>
            <w:shd w:val="clear" w:color="auto" w:fill="68863A"/>
            <w:tcMar>
              <w:top w:w="90" w:type="dxa"/>
              <w:left w:w="90" w:type="dxa"/>
              <w:bottom w:w="90" w:type="dxa"/>
              <w:right w:w="90" w:type="dxa"/>
            </w:tcMar>
            <w:hideMark/>
          </w:tcPr>
          <w:p w:rsidR="006B19F9" w:rsidRDefault="006B19F9" w:rsidP="002631D5">
            <w:pPr>
              <w:rPr>
                <w:rFonts w:ascii="Lato" w:eastAsia="Times New Roman" w:hAnsi="Lato"/>
                <w:color w:val="FFFFFF"/>
              </w:rPr>
            </w:pPr>
            <w:r>
              <w:rPr>
                <w:rFonts w:ascii="Lato" w:eastAsia="Times New Roman" w:hAnsi="Lato"/>
                <w:b/>
                <w:bCs/>
                <w:color w:val="FFFFFF"/>
              </w:rPr>
              <w:t> TOTAL PROYECTOS</w:t>
            </w:r>
          </w:p>
        </w:tc>
        <w:tc>
          <w:tcPr>
            <w:tcW w:w="0" w:type="auto"/>
            <w:tcBorders>
              <w:top w:val="single" w:sz="36" w:space="0" w:color="FFFFFF"/>
            </w:tcBorders>
            <w:shd w:val="clear" w:color="auto" w:fill="68863A"/>
            <w:tcMar>
              <w:top w:w="90" w:type="dxa"/>
              <w:left w:w="90" w:type="dxa"/>
              <w:bottom w:w="90" w:type="dxa"/>
              <w:right w:w="90" w:type="dxa"/>
            </w:tcMar>
            <w:hideMark/>
          </w:tcPr>
          <w:p w:rsidR="006B19F9" w:rsidRDefault="006B19F9" w:rsidP="002631D5">
            <w:pPr>
              <w:jc w:val="right"/>
              <w:rPr>
                <w:rFonts w:ascii="Lato" w:eastAsia="Times New Roman" w:hAnsi="Lato"/>
                <w:color w:val="FFFFFF"/>
              </w:rPr>
            </w:pPr>
            <w:r>
              <w:rPr>
                <w:rFonts w:ascii="Lato" w:eastAsia="Times New Roman" w:hAnsi="Lato"/>
                <w:b/>
                <w:bCs/>
                <w:color w:val="FFFFFF"/>
              </w:rPr>
              <w:t>15</w:t>
            </w:r>
          </w:p>
        </w:tc>
        <w:tc>
          <w:tcPr>
            <w:tcW w:w="0" w:type="auto"/>
            <w:tcBorders>
              <w:top w:val="single" w:sz="36" w:space="0" w:color="FFFFFF"/>
            </w:tcBorders>
            <w:shd w:val="clear" w:color="auto" w:fill="68863A"/>
            <w:tcMar>
              <w:top w:w="90" w:type="dxa"/>
              <w:left w:w="90" w:type="dxa"/>
              <w:bottom w:w="90" w:type="dxa"/>
              <w:right w:w="90" w:type="dxa"/>
            </w:tcMar>
            <w:hideMark/>
          </w:tcPr>
          <w:p w:rsidR="006B19F9" w:rsidRDefault="006B19F9" w:rsidP="002631D5">
            <w:pPr>
              <w:jc w:val="right"/>
              <w:rPr>
                <w:rFonts w:ascii="Lato" w:eastAsia="Times New Roman" w:hAnsi="Lato"/>
                <w:color w:val="FFFFFF"/>
              </w:rPr>
            </w:pPr>
            <w:r>
              <w:rPr>
                <w:rFonts w:ascii="Lato" w:eastAsia="Times New Roman" w:hAnsi="Lato"/>
                <w:b/>
                <w:bCs/>
                <w:color w:val="FFFFFF"/>
              </w:rPr>
              <w:t>125</w:t>
            </w:r>
          </w:p>
        </w:tc>
        <w:tc>
          <w:tcPr>
            <w:tcW w:w="0" w:type="auto"/>
            <w:tcBorders>
              <w:top w:val="single" w:sz="36" w:space="0" w:color="FFFFFF"/>
            </w:tcBorders>
            <w:shd w:val="clear" w:color="auto" w:fill="68863A"/>
            <w:tcMar>
              <w:top w:w="90" w:type="dxa"/>
              <w:left w:w="90" w:type="dxa"/>
              <w:bottom w:w="90" w:type="dxa"/>
              <w:right w:w="90" w:type="dxa"/>
            </w:tcMar>
            <w:hideMark/>
          </w:tcPr>
          <w:p w:rsidR="006B19F9" w:rsidRDefault="006B19F9" w:rsidP="002631D5">
            <w:pPr>
              <w:jc w:val="right"/>
              <w:rPr>
                <w:rFonts w:ascii="Lato" w:eastAsia="Times New Roman" w:hAnsi="Lato"/>
                <w:color w:val="FFFFFF"/>
              </w:rPr>
            </w:pPr>
            <w:r>
              <w:rPr>
                <w:rFonts w:ascii="Lato" w:eastAsia="Times New Roman" w:hAnsi="Lato"/>
                <w:b/>
                <w:bCs/>
                <w:color w:val="FFFFFF"/>
              </w:rPr>
              <w:t>140</w:t>
            </w:r>
          </w:p>
        </w:tc>
      </w:tr>
    </w:tbl>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p w:rsidR="006B19F9" w:rsidRDefault="006B19F9" w:rsidP="002631D5">
      <w:pPr>
        <w:ind w:left="359"/>
        <w:jc w:val="both"/>
      </w:pPr>
    </w:p>
    <w:tbl>
      <w:tblPr>
        <w:tblW w:w="5000" w:type="pct"/>
        <w:jc w:val="center"/>
        <w:tblCellSpacing w:w="0" w:type="dxa"/>
        <w:tblCellMar>
          <w:left w:w="0" w:type="dxa"/>
          <w:right w:w="0" w:type="dxa"/>
        </w:tblCellMar>
        <w:tblLook w:val="04A0" w:firstRow="1" w:lastRow="0" w:firstColumn="1" w:lastColumn="0" w:noHBand="0" w:noVBand="1"/>
      </w:tblPr>
      <w:tblGrid>
        <w:gridCol w:w="8838"/>
      </w:tblGrid>
      <w:tr w:rsidR="006B19F9" w:rsidTr="002631D5">
        <w:trPr>
          <w:trHeight w:val="1200"/>
          <w:tblCellSpacing w:w="0" w:type="dxa"/>
          <w:jc w:val="center"/>
        </w:trPr>
        <w:tc>
          <w:tcPr>
            <w:tcW w:w="0" w:type="auto"/>
            <w:shd w:val="clear" w:color="auto" w:fill="668235"/>
            <w:hideMark/>
          </w:tcPr>
          <w:tbl>
            <w:tblPr>
              <w:tblW w:w="5000" w:type="pct"/>
              <w:jc w:val="center"/>
              <w:tblCellSpacing w:w="0" w:type="dxa"/>
              <w:tblCellMar>
                <w:left w:w="0" w:type="dxa"/>
                <w:right w:w="0" w:type="dxa"/>
              </w:tblCellMar>
              <w:tblLook w:val="04A0" w:firstRow="1" w:lastRow="0" w:firstColumn="1" w:lastColumn="0" w:noHBand="0" w:noVBand="1"/>
            </w:tblPr>
            <w:tblGrid>
              <w:gridCol w:w="8781"/>
              <w:gridCol w:w="57"/>
            </w:tblGrid>
            <w:tr w:rsidR="006B19F9" w:rsidTr="002631D5">
              <w:trPr>
                <w:tblCellSpacing w:w="0" w:type="dxa"/>
                <w:jc w:val="center"/>
              </w:trPr>
              <w:tc>
                <w:tcPr>
                  <w:tcW w:w="15360" w:type="dxa"/>
                  <w:hideMark/>
                </w:tcPr>
                <w:p w:rsidR="006B19F9" w:rsidRDefault="006B19F9" w:rsidP="002631D5">
                  <w:pPr>
                    <w:spacing w:line="450" w:lineRule="atLeast"/>
                    <w:rPr>
                      <w:rFonts w:ascii="Lato" w:eastAsia="Times New Roman" w:hAnsi="Lato"/>
                      <w:color w:val="FFFFFF"/>
                      <w:sz w:val="29"/>
                      <w:szCs w:val="29"/>
                    </w:rPr>
                  </w:pPr>
                  <w:r>
                    <w:rPr>
                      <w:rFonts w:ascii="Lato" w:eastAsia="Times New Roman" w:hAnsi="Lato"/>
                      <w:color w:val="FFFFFF"/>
                      <w:sz w:val="29"/>
                      <w:szCs w:val="29"/>
                    </w:rPr>
                    <w:t>Inversión Pública Directa</w:t>
                  </w:r>
                </w:p>
              </w:tc>
              <w:tc>
                <w:tcPr>
                  <w:tcW w:w="0" w:type="auto"/>
                  <w:hideMark/>
                </w:tcPr>
                <w:p w:rsidR="006B19F9" w:rsidRDefault="006B19F9" w:rsidP="002631D5">
                  <w:pPr>
                    <w:spacing w:line="240" w:lineRule="auto"/>
                    <w:rPr>
                      <w:rFonts w:ascii="Lato" w:eastAsia="Times New Roman" w:hAnsi="Lato"/>
                      <w:sz w:val="24"/>
                      <w:szCs w:val="24"/>
                    </w:rPr>
                  </w:pPr>
                  <w:r>
                    <w:rPr>
                      <w:rFonts w:ascii="Lato" w:eastAsia="Times New Roman" w:hAnsi="Lato"/>
                    </w:rPr>
                    <w:t> </w:t>
                  </w:r>
                </w:p>
              </w:tc>
            </w:tr>
          </w:tbl>
          <w:p w:rsidR="006B19F9" w:rsidRDefault="006B19F9" w:rsidP="002631D5">
            <w:pPr>
              <w:jc w:val="center"/>
              <w:rPr>
                <w:rFonts w:ascii="Lato" w:eastAsia="Times New Roman" w:hAnsi="Lato"/>
                <w:color w:val="000000"/>
                <w:sz w:val="23"/>
                <w:szCs w:val="23"/>
              </w:rPr>
            </w:pPr>
          </w:p>
        </w:tc>
      </w:tr>
      <w:tr w:rsidR="006B19F9" w:rsidTr="002631D5">
        <w:trPr>
          <w:tblCellSpacing w:w="0" w:type="dxa"/>
          <w:jc w:val="center"/>
          <w:hidden/>
        </w:trPr>
        <w:tc>
          <w:tcPr>
            <w:tcW w:w="0" w:type="auto"/>
            <w:hideMark/>
          </w:tcPr>
          <w:p w:rsidR="006B19F9" w:rsidRDefault="006B19F9" w:rsidP="002631D5">
            <w:pPr>
              <w:pStyle w:val="z-Principiodelformulario"/>
            </w:pPr>
            <w:r>
              <w:t>Principio del formulario</w:t>
            </w:r>
          </w:p>
          <w:tbl>
            <w:tblPr>
              <w:tblW w:w="0" w:type="auto"/>
              <w:jc w:val="center"/>
              <w:tblCellSpacing w:w="0" w:type="dxa"/>
              <w:tblCellMar>
                <w:left w:w="0" w:type="dxa"/>
                <w:right w:w="0" w:type="dxa"/>
              </w:tblCellMar>
              <w:tblLook w:val="04A0" w:firstRow="1" w:lastRow="0" w:firstColumn="1" w:lastColumn="0" w:noHBand="0" w:noVBand="1"/>
            </w:tblPr>
            <w:tblGrid>
              <w:gridCol w:w="3600"/>
            </w:tblGrid>
            <w:tr w:rsidR="006B19F9" w:rsidTr="002631D5">
              <w:trPr>
                <w:tblCellSpacing w:w="0" w:type="dxa"/>
                <w:jc w:val="center"/>
              </w:trPr>
              <w:tc>
                <w:tcPr>
                  <w:tcW w:w="3600" w:type="dxa"/>
                  <w:shd w:val="clear" w:color="auto" w:fill="446A2E"/>
                  <w:hideMark/>
                </w:tcPr>
                <w:p w:rsidR="006B19F9" w:rsidRDefault="008113BA" w:rsidP="002631D5">
                  <w:pPr>
                    <w:shd w:val="clear" w:color="auto" w:fill="446A2E"/>
                    <w:rPr>
                      <w:rFonts w:ascii="Lato" w:eastAsia="Times New Roman" w:hAnsi="Lato"/>
                      <w:color w:val="1A1A1A"/>
                      <w:sz w:val="18"/>
                      <w:szCs w:val="18"/>
                    </w:rPr>
                  </w:pPr>
                  <w:hyperlink r:id="rId52" w:history="1">
                    <w:r w:rsidR="006B19F9">
                      <w:rPr>
                        <w:rStyle w:val="Hipervnculo"/>
                        <w:rFonts w:ascii="Lato" w:eastAsia="Times New Roman" w:hAnsi="Lato"/>
                        <w:color w:val="FFFFFF"/>
                        <w:sz w:val="21"/>
                        <w:szCs w:val="21"/>
                        <w:bdr w:val="none" w:sz="0" w:space="0" w:color="auto" w:frame="1"/>
                      </w:rPr>
                      <w:t>Por Tipo de Proyecto</w:t>
                    </w:r>
                  </w:hyperlink>
                </w:p>
                <w:p w:rsidR="006B19F9" w:rsidRDefault="008113BA" w:rsidP="002631D5">
                  <w:pPr>
                    <w:shd w:val="clear" w:color="auto" w:fill="446A2E"/>
                    <w:rPr>
                      <w:rFonts w:ascii="Lato" w:eastAsia="Times New Roman" w:hAnsi="Lato"/>
                      <w:color w:val="1A1A1A"/>
                      <w:sz w:val="18"/>
                      <w:szCs w:val="18"/>
                    </w:rPr>
                  </w:pPr>
                  <w:hyperlink r:id="rId53" w:history="1">
                    <w:r w:rsidR="006B19F9">
                      <w:rPr>
                        <w:rStyle w:val="Hipervnculo"/>
                        <w:rFonts w:ascii="Lato" w:eastAsia="Times New Roman" w:hAnsi="Lato"/>
                        <w:color w:val="FFFFFF"/>
                        <w:sz w:val="21"/>
                        <w:szCs w:val="21"/>
                        <w:bdr w:val="none" w:sz="0" w:space="0" w:color="auto" w:frame="1"/>
                      </w:rPr>
                      <w:t>Por Fuente de Financiamiento</w:t>
                    </w:r>
                  </w:hyperlink>
                </w:p>
                <w:p w:rsidR="006B19F9" w:rsidRDefault="008113BA" w:rsidP="002631D5">
                  <w:pPr>
                    <w:shd w:val="clear" w:color="auto" w:fill="446A2E"/>
                    <w:rPr>
                      <w:rFonts w:ascii="Lato" w:eastAsia="Times New Roman" w:hAnsi="Lato"/>
                      <w:color w:val="1A1A1A"/>
                      <w:sz w:val="18"/>
                      <w:szCs w:val="18"/>
                    </w:rPr>
                  </w:pPr>
                  <w:hyperlink r:id="rId54" w:history="1">
                    <w:r w:rsidR="006B19F9">
                      <w:rPr>
                        <w:rStyle w:val="Hipervnculo"/>
                        <w:rFonts w:ascii="Lato" w:eastAsia="Times New Roman" w:hAnsi="Lato"/>
                        <w:color w:val="FFFFFF"/>
                        <w:sz w:val="21"/>
                        <w:szCs w:val="21"/>
                        <w:bdr w:val="none" w:sz="0" w:space="0" w:color="auto" w:frame="1"/>
                      </w:rPr>
                      <w:t>Por Jurisdicciones</w:t>
                    </w:r>
                  </w:hyperlink>
                </w:p>
                <w:p w:rsidR="006B19F9" w:rsidRDefault="006B19F9" w:rsidP="002631D5">
                  <w:pPr>
                    <w:shd w:val="clear" w:color="auto" w:fill="446A2E"/>
                    <w:rPr>
                      <w:rFonts w:ascii="Lato" w:eastAsia="Times New Roman" w:hAnsi="Lato"/>
                      <w:color w:val="1A1A1A"/>
                      <w:sz w:val="17"/>
                      <w:szCs w:val="17"/>
                    </w:rPr>
                  </w:pPr>
                </w:p>
                <w:p w:rsidR="006B19F9" w:rsidRDefault="006B19F9" w:rsidP="002631D5">
                  <w:pPr>
                    <w:shd w:val="clear" w:color="auto" w:fill="446A2E"/>
                    <w:rPr>
                      <w:rFonts w:ascii="Lato" w:eastAsia="Times New Roman" w:hAnsi="Lato"/>
                      <w:color w:val="1A1A1A"/>
                      <w:sz w:val="18"/>
                      <w:szCs w:val="18"/>
                    </w:rPr>
                  </w:pPr>
                  <w:r>
                    <w:rPr>
                      <w:rFonts w:ascii="Lato" w:eastAsia="Times New Roman" w:hAnsi="Lato"/>
                      <w:noProof/>
                      <w:color w:val="1A1A1A"/>
                      <w:sz w:val="18"/>
                      <w:szCs w:val="18"/>
                    </w:rPr>
                    <w:lastRenderedPageBreak/>
                    <w:drawing>
                      <wp:inline distT="0" distB="0" distL="0" distR="0" wp14:anchorId="060AC80B" wp14:editId="66A90F7B">
                        <wp:extent cx="2282190" cy="4142740"/>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paArgentin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2190" cy="4142740"/>
                                </a:xfrm>
                                <a:prstGeom prst="rect">
                                  <a:avLst/>
                                </a:prstGeom>
                                <a:noFill/>
                                <a:ln>
                                  <a:noFill/>
                                </a:ln>
                              </pic:spPr>
                            </pic:pic>
                          </a:graphicData>
                        </a:graphic>
                      </wp:inline>
                    </w:drawing>
                  </w:r>
                </w:p>
                <w:p w:rsidR="006B19F9" w:rsidRDefault="008113BA" w:rsidP="002631D5">
                  <w:pPr>
                    <w:shd w:val="clear" w:color="auto" w:fill="446A2E"/>
                    <w:rPr>
                      <w:rFonts w:ascii="Lato" w:eastAsia="Times New Roman" w:hAnsi="Lato"/>
                      <w:color w:val="1A1A1A"/>
                      <w:sz w:val="18"/>
                      <w:szCs w:val="18"/>
                    </w:rPr>
                  </w:pPr>
                  <w:hyperlink r:id="rId56" w:history="1">
                    <w:r w:rsidR="006B19F9">
                      <w:rPr>
                        <w:rStyle w:val="Hipervnculo"/>
                        <w:rFonts w:ascii="Lato" w:eastAsia="Times New Roman" w:hAnsi="Lato"/>
                        <w:color w:val="FFFFFF"/>
                        <w:sz w:val="21"/>
                        <w:szCs w:val="21"/>
                        <w:bdr w:val="none" w:sz="0" w:space="0" w:color="auto" w:frame="1"/>
                      </w:rPr>
                      <w:t>INV</w:t>
                    </w:r>
                  </w:hyperlink>
                </w:p>
                <w:p w:rsidR="006B19F9" w:rsidRDefault="008113BA" w:rsidP="002631D5">
                  <w:pPr>
                    <w:shd w:val="clear" w:color="auto" w:fill="446A2E"/>
                    <w:rPr>
                      <w:rFonts w:ascii="Lato" w:eastAsia="Times New Roman" w:hAnsi="Lato"/>
                      <w:color w:val="1A1A1A"/>
                      <w:sz w:val="18"/>
                      <w:szCs w:val="18"/>
                    </w:rPr>
                  </w:pPr>
                  <w:hyperlink r:id="rId57" w:history="1">
                    <w:r w:rsidR="006B19F9">
                      <w:rPr>
                        <w:rStyle w:val="Hipervnculo"/>
                        <w:rFonts w:ascii="Lato" w:eastAsia="Times New Roman" w:hAnsi="Lato"/>
                        <w:color w:val="FFFFFF"/>
                        <w:sz w:val="21"/>
                        <w:szCs w:val="21"/>
                        <w:bdr w:val="none" w:sz="0" w:space="0" w:color="auto" w:frame="1"/>
                      </w:rPr>
                      <w:t>INTA</w:t>
                    </w:r>
                  </w:hyperlink>
                </w:p>
                <w:p w:rsidR="006B19F9" w:rsidRDefault="008113BA" w:rsidP="002631D5">
                  <w:pPr>
                    <w:shd w:val="clear" w:color="auto" w:fill="446A2E"/>
                    <w:rPr>
                      <w:rFonts w:ascii="Lato" w:eastAsia="Times New Roman" w:hAnsi="Lato"/>
                      <w:color w:val="1A1A1A"/>
                      <w:sz w:val="18"/>
                      <w:szCs w:val="18"/>
                    </w:rPr>
                  </w:pPr>
                  <w:hyperlink r:id="rId58" w:history="1">
                    <w:r w:rsidR="006B19F9">
                      <w:rPr>
                        <w:rStyle w:val="Hipervnculo"/>
                        <w:rFonts w:ascii="Lato" w:eastAsia="Times New Roman" w:hAnsi="Lato"/>
                        <w:color w:val="FFFFFF"/>
                        <w:sz w:val="21"/>
                        <w:szCs w:val="21"/>
                        <w:bdr w:val="none" w:sz="0" w:space="0" w:color="auto" w:frame="1"/>
                      </w:rPr>
                      <w:t>MAGyP</w:t>
                    </w:r>
                  </w:hyperlink>
                </w:p>
                <w:p w:rsidR="006B19F9" w:rsidRDefault="008113BA" w:rsidP="002631D5">
                  <w:pPr>
                    <w:shd w:val="clear" w:color="auto" w:fill="446A2E"/>
                    <w:rPr>
                      <w:rFonts w:ascii="Lato" w:eastAsia="Times New Roman" w:hAnsi="Lato"/>
                      <w:color w:val="1A1A1A"/>
                      <w:sz w:val="18"/>
                      <w:szCs w:val="18"/>
                    </w:rPr>
                  </w:pPr>
                  <w:hyperlink r:id="rId59" w:history="1">
                    <w:r w:rsidR="006B19F9">
                      <w:rPr>
                        <w:rStyle w:val="Hipervnculo"/>
                        <w:rFonts w:ascii="Lato" w:eastAsia="Times New Roman" w:hAnsi="Lato"/>
                        <w:color w:val="FFFFFF"/>
                        <w:sz w:val="21"/>
                        <w:szCs w:val="21"/>
                        <w:bdr w:val="none" w:sz="0" w:space="0" w:color="auto" w:frame="1"/>
                      </w:rPr>
                      <w:t>SENAS</w:t>
                    </w:r>
                  </w:hyperlink>
                </w:p>
              </w:tc>
            </w:tr>
          </w:tbl>
          <w:p w:rsidR="006B19F9" w:rsidRDefault="006B19F9" w:rsidP="002631D5">
            <w:pPr>
              <w:pStyle w:val="z-Finaldelformulario"/>
            </w:pPr>
            <w:r>
              <w:lastRenderedPageBreak/>
              <w:t>Final del formulario</w:t>
            </w:r>
          </w:p>
          <w:p w:rsidR="006B19F9" w:rsidRDefault="006B19F9" w:rsidP="002631D5">
            <w:pPr>
              <w:jc w:val="center"/>
              <w:rPr>
                <w:rFonts w:ascii="Lato" w:eastAsia="Times New Roman" w:hAnsi="Lato"/>
                <w:color w:val="000000"/>
                <w:sz w:val="23"/>
                <w:szCs w:val="23"/>
              </w:rPr>
            </w:pPr>
          </w:p>
        </w:tc>
      </w:tr>
    </w:tbl>
    <w:p w:rsidR="006B19F9" w:rsidRDefault="006B19F9" w:rsidP="002631D5">
      <w:pPr>
        <w:ind w:left="359"/>
        <w:jc w:val="both"/>
      </w:pPr>
    </w:p>
    <w:p w:rsidR="006B19F9" w:rsidRDefault="006B19F9" w:rsidP="002631D5">
      <w:pPr>
        <w:ind w:left="359"/>
        <w:jc w:val="both"/>
      </w:pPr>
    </w:p>
    <w:p w:rsidR="006B19F9" w:rsidRDefault="006B19F9" w:rsidP="002631D5">
      <w:pPr>
        <w:shd w:val="clear" w:color="auto" w:fill="FFFFFF"/>
        <w:jc w:val="both"/>
        <w:rPr>
          <w:rFonts w:ascii="Lato" w:eastAsia="Times New Roman" w:hAnsi="Lato"/>
          <w:color w:val="000000"/>
          <w:sz w:val="23"/>
          <w:szCs w:val="23"/>
        </w:rPr>
      </w:pPr>
      <w:r>
        <w:rPr>
          <w:rFonts w:ascii="Lato" w:eastAsia="Times New Roman" w:hAnsi="Lato"/>
          <w:color w:val="000000"/>
          <w:sz w:val="23"/>
          <w:szCs w:val="23"/>
        </w:rPr>
        <w:t>La </w:t>
      </w:r>
      <w:r>
        <w:rPr>
          <w:rFonts w:ascii="Lato" w:eastAsia="Times New Roman" w:hAnsi="Lato"/>
          <w:b/>
          <w:bCs/>
          <w:color w:val="000000"/>
          <w:sz w:val="23"/>
          <w:szCs w:val="23"/>
        </w:rPr>
        <w:t>Unidad Ambiental y Social UAS</w:t>
      </w:r>
      <w:r>
        <w:rPr>
          <w:rFonts w:ascii="Lato" w:eastAsia="Times New Roman" w:hAnsi="Lato"/>
          <w:color w:val="000000"/>
          <w:sz w:val="23"/>
          <w:szCs w:val="23"/>
        </w:rPr>
        <w:t> es responsable de la gestión ambiental y social del PROSAP en base a los requisitos y procedimientos establecidos en el Manual Ambiental y Social para la formulación y ejecución de los proyectos. A tal efecto, interviene en la etapa de formulación de proyectos estableciendo los lineamientos ambientales y sociales que deben estar contemplados en los documentos, realiza el control y el seguimiento de la ejecución de los proyectos, asesora y capacita a los entes ejecutores en las temáticas específicas vinculadas a la gestión ambiental, realiza auditorías ambientales y sociales aleatorias a los proyectos y supervisa el diseño e implementación de los procesos de consulta pública que se realizan en el marco de los proyectos.</w:t>
      </w:r>
    </w:p>
    <w:p w:rsidR="006B19F9" w:rsidRDefault="006B19F9" w:rsidP="002631D5">
      <w:pPr>
        <w:rPr>
          <w:rFonts w:ascii="Times New Roman" w:eastAsia="Times New Roman" w:hAnsi="Times New Roman"/>
          <w:sz w:val="24"/>
          <w:szCs w:val="24"/>
        </w:rPr>
      </w:pPr>
    </w:p>
    <w:p w:rsidR="006B19F9" w:rsidRDefault="006B19F9" w:rsidP="002631D5">
      <w:pPr>
        <w:pStyle w:val="Ttulo2"/>
        <w:shd w:val="clear" w:color="auto" w:fill="FFFFFF"/>
        <w:spacing w:before="0" w:after="75"/>
        <w:rPr>
          <w:rFonts w:ascii="Lato" w:eastAsia="Times New Roman" w:hAnsi="Lato"/>
          <w:caps/>
          <w:color w:val="446A2E"/>
          <w:sz w:val="29"/>
          <w:szCs w:val="29"/>
        </w:rPr>
      </w:pPr>
      <w:r>
        <w:rPr>
          <w:rFonts w:ascii="Lato" w:eastAsia="Times New Roman" w:hAnsi="Lato"/>
          <w:caps/>
          <w:color w:val="446A2E"/>
          <w:sz w:val="29"/>
          <w:szCs w:val="29"/>
        </w:rPr>
        <w:lastRenderedPageBreak/>
        <w:t>DATOS DE CONTACTO</w:t>
      </w:r>
    </w:p>
    <w:p w:rsidR="006B19F9" w:rsidRDefault="006B19F9" w:rsidP="002631D5">
      <w:pPr>
        <w:shd w:val="clear" w:color="auto" w:fill="FFFFFF"/>
        <w:jc w:val="both"/>
        <w:rPr>
          <w:rFonts w:ascii="Lato" w:eastAsia="Times New Roman" w:hAnsi="Lato"/>
          <w:color w:val="000000"/>
          <w:sz w:val="23"/>
          <w:szCs w:val="23"/>
        </w:rPr>
      </w:pPr>
      <w:r>
        <w:rPr>
          <w:rStyle w:val="Textoennegrita"/>
          <w:rFonts w:ascii="Lato" w:eastAsia="Times New Roman" w:hAnsi="Lato"/>
          <w:color w:val="000000"/>
          <w:sz w:val="23"/>
          <w:szCs w:val="23"/>
        </w:rPr>
        <w:t>Milagros Castro Ríos</w:t>
      </w:r>
      <w:r>
        <w:rPr>
          <w:rFonts w:ascii="Lato" w:eastAsia="Times New Roman" w:hAnsi="Lato"/>
          <w:color w:val="000000"/>
          <w:sz w:val="23"/>
          <w:szCs w:val="23"/>
        </w:rPr>
        <w:br/>
        <w:t>Jefa Unidad Ambiental y Social</w:t>
      </w:r>
      <w:r>
        <w:rPr>
          <w:rFonts w:ascii="Lato" w:eastAsia="Times New Roman" w:hAnsi="Lato"/>
          <w:color w:val="000000"/>
          <w:sz w:val="23"/>
          <w:szCs w:val="23"/>
        </w:rPr>
        <w:br/>
      </w:r>
      <w:hyperlink r:id="rId60" w:history="1">
        <w:r>
          <w:rPr>
            <w:rStyle w:val="Hipervnculo"/>
            <w:rFonts w:ascii="Lato" w:eastAsia="Times New Roman" w:hAnsi="Lato"/>
            <w:color w:val="729A18"/>
            <w:sz w:val="23"/>
            <w:szCs w:val="23"/>
            <w:bdr w:val="none" w:sz="0" w:space="0" w:color="auto" w:frame="1"/>
          </w:rPr>
          <w:t>[ mcastrorios@magyp.gob.ar ]</w:t>
        </w:r>
      </w:hyperlink>
      <w:r>
        <w:rPr>
          <w:rFonts w:ascii="Lato" w:eastAsia="Times New Roman" w:hAnsi="Lato"/>
          <w:color w:val="000000"/>
          <w:sz w:val="23"/>
          <w:szCs w:val="23"/>
        </w:rPr>
        <w:br/>
        <w:t>Teléfono: 011 4349 4659</w:t>
      </w:r>
    </w:p>
    <w:p w:rsidR="006B19F9" w:rsidRDefault="006B19F9" w:rsidP="002631D5">
      <w:pPr>
        <w:ind w:left="359"/>
        <w:jc w:val="both"/>
      </w:pPr>
    </w:p>
    <w:p w:rsidR="006B19F9" w:rsidRDefault="006B19F9" w:rsidP="002631D5">
      <w:pPr>
        <w:ind w:left="359"/>
        <w:jc w:val="both"/>
      </w:pPr>
    </w:p>
    <w:p w:rsidR="006B19F9" w:rsidRDefault="006B19F9" w:rsidP="002631D5">
      <w:pPr>
        <w:pStyle w:val="Ttulo1"/>
        <w:shd w:val="clear" w:color="auto" w:fill="FFFFFF"/>
        <w:spacing w:before="0" w:after="255" w:line="390" w:lineRule="atLeast"/>
        <w:rPr>
          <w:rFonts w:ascii="Lato" w:eastAsia="Times New Roman" w:hAnsi="Lato"/>
          <w:caps/>
          <w:color w:val="446A2E"/>
          <w:sz w:val="38"/>
          <w:szCs w:val="38"/>
        </w:rPr>
      </w:pPr>
      <w:r>
        <w:rPr>
          <w:rFonts w:ascii="Lato" w:eastAsia="Times New Roman" w:hAnsi="Lato"/>
          <w:caps/>
          <w:color w:val="446A2E"/>
          <w:sz w:val="38"/>
          <w:szCs w:val="38"/>
        </w:rPr>
        <w:t>PROCEDIMIENTOS AMBIENTALES Y SOCIALES</w:t>
      </w:r>
    </w:p>
    <w:p w:rsidR="006B19F9" w:rsidRDefault="006B19F9" w:rsidP="002631D5">
      <w:pPr>
        <w:shd w:val="clear" w:color="auto" w:fill="E2E3DD"/>
        <w:jc w:val="both"/>
        <w:rPr>
          <w:rFonts w:ascii="Lato" w:eastAsia="Times New Roman" w:hAnsi="Lato"/>
          <w:caps/>
          <w:color w:val="333333"/>
          <w:sz w:val="23"/>
          <w:szCs w:val="23"/>
        </w:rPr>
      </w:pPr>
      <w:r>
        <w:rPr>
          <w:rFonts w:ascii="Lato" w:eastAsia="Times New Roman" w:hAnsi="Lato"/>
          <w:caps/>
          <w:noProof/>
          <w:color w:val="333333"/>
          <w:sz w:val="23"/>
          <w:szCs w:val="23"/>
        </w:rPr>
        <w:drawing>
          <wp:inline distT="0" distB="0" distL="0" distR="0" wp14:anchorId="7EC3D871" wp14:editId="3A53636F">
            <wp:extent cx="220345" cy="28702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0345" cy="287020"/>
                    </a:xfrm>
                    <a:prstGeom prst="rect">
                      <a:avLst/>
                    </a:prstGeom>
                    <a:noFill/>
                    <a:ln>
                      <a:noFill/>
                    </a:ln>
                  </pic:spPr>
                </pic:pic>
              </a:graphicData>
            </a:graphic>
          </wp:inline>
        </w:drawing>
      </w:r>
    </w:p>
    <w:p w:rsidR="006B19F9" w:rsidRDefault="006B19F9" w:rsidP="002631D5">
      <w:pPr>
        <w:shd w:val="clear" w:color="auto" w:fill="E2E3DD"/>
        <w:jc w:val="both"/>
        <w:rPr>
          <w:rFonts w:ascii="Lato" w:eastAsia="Times New Roman" w:hAnsi="Lato"/>
          <w:caps/>
          <w:color w:val="333333"/>
          <w:sz w:val="23"/>
          <w:szCs w:val="23"/>
        </w:rPr>
      </w:pPr>
      <w:r>
        <w:rPr>
          <w:rFonts w:ascii="Lato" w:eastAsia="Times New Roman" w:hAnsi="Lato"/>
          <w:caps/>
          <w:color w:val="333333"/>
          <w:sz w:val="23"/>
          <w:szCs w:val="23"/>
        </w:rPr>
        <w:t>CLASIFICACIÓN AMBIENTAL Y SOCIAL</w:t>
      </w:r>
    </w:p>
    <w:p w:rsidR="006B19F9" w:rsidRDefault="006B19F9" w:rsidP="002631D5">
      <w:pPr>
        <w:shd w:val="clear" w:color="auto" w:fill="FFFFFF"/>
        <w:jc w:val="both"/>
        <w:rPr>
          <w:rFonts w:ascii="Lato" w:eastAsia="Times New Roman" w:hAnsi="Lato"/>
          <w:color w:val="000000"/>
          <w:sz w:val="23"/>
          <w:szCs w:val="23"/>
        </w:rPr>
      </w:pPr>
      <w:r>
        <w:rPr>
          <w:rFonts w:ascii="Lato" w:eastAsia="Times New Roman" w:hAnsi="Lato"/>
          <w:color w:val="000000"/>
          <w:sz w:val="23"/>
          <w:szCs w:val="23"/>
        </w:rPr>
        <w:t> </w:t>
      </w:r>
    </w:p>
    <w:p w:rsidR="006B19F9" w:rsidRDefault="006B19F9" w:rsidP="002631D5">
      <w:pPr>
        <w:shd w:val="clear" w:color="auto" w:fill="FFFFFF"/>
        <w:jc w:val="both"/>
        <w:rPr>
          <w:rFonts w:ascii="Lato" w:eastAsia="Times New Roman" w:hAnsi="Lato"/>
          <w:color w:val="000000"/>
          <w:sz w:val="23"/>
          <w:szCs w:val="23"/>
        </w:rPr>
      </w:pPr>
      <w:r>
        <w:rPr>
          <w:rFonts w:ascii="Lato" w:eastAsia="Times New Roman" w:hAnsi="Lato"/>
          <w:color w:val="000000"/>
          <w:sz w:val="23"/>
          <w:szCs w:val="23"/>
        </w:rPr>
        <w:br/>
        <w:t>Los proyectos de acuerdo con sus características, ubicación y condicionantes técnicos, son clasificados en tres categorías.</w:t>
      </w:r>
      <w:r>
        <w:rPr>
          <w:rFonts w:ascii="Lato" w:eastAsia="Times New Roman" w:hAnsi="Lato"/>
          <w:color w:val="000000"/>
          <w:sz w:val="23"/>
          <w:szCs w:val="23"/>
        </w:rPr>
        <w:br/>
      </w:r>
      <w:r>
        <w:rPr>
          <w:rFonts w:ascii="Lato" w:eastAsia="Times New Roman" w:hAnsi="Lato"/>
          <w:color w:val="000000"/>
          <w:sz w:val="23"/>
          <w:szCs w:val="23"/>
        </w:rPr>
        <w:br/>
      </w:r>
      <w:r>
        <w:rPr>
          <w:rStyle w:val="Textoennegrita"/>
          <w:rFonts w:ascii="Lato" w:eastAsia="Times New Roman" w:hAnsi="Lato"/>
          <w:color w:val="000000"/>
          <w:sz w:val="23"/>
          <w:szCs w:val="23"/>
        </w:rPr>
        <w:t>Tipo A:</w:t>
      </w:r>
      <w:r>
        <w:rPr>
          <w:rFonts w:ascii="Lato" w:eastAsia="Times New Roman" w:hAnsi="Lato"/>
          <w:color w:val="000000"/>
          <w:sz w:val="23"/>
          <w:szCs w:val="23"/>
        </w:rPr>
        <w:t> proyectos con potencial capacidad de causar impactos ambientales y sociales negativos significativos, diversos, o de mediano a largo plazo que involucren un hábitat natural crítico o que afecten áreas habitadas por pueblos originarios-que sean vitales para su supervivencia-; o con recursos de patrimonio cultural físico identificados como de especial relevancia, pero cuyos impactos sean reversibles o sobre los cuales se puedan diseñar medidas mitigatorias o acuerdos de compensación adecuados. Los Proyectos A requieren una Evaluación de Impacto Ambiental y Social (EIAS) que incluya un Plan de Gestión Ambiental y Social (PGAS). Esta categoría de proyecto no es pasible de ser financiada por el Banco Mundial.</w:t>
      </w:r>
      <w:r>
        <w:rPr>
          <w:rFonts w:ascii="Lato" w:eastAsia="Times New Roman" w:hAnsi="Lato"/>
          <w:color w:val="000000"/>
          <w:sz w:val="23"/>
          <w:szCs w:val="23"/>
        </w:rPr>
        <w:br/>
      </w:r>
      <w:r>
        <w:rPr>
          <w:rFonts w:ascii="Lato" w:eastAsia="Times New Roman" w:hAnsi="Lato"/>
          <w:color w:val="000000"/>
          <w:sz w:val="23"/>
          <w:szCs w:val="23"/>
        </w:rPr>
        <w:br/>
      </w:r>
      <w:r>
        <w:rPr>
          <w:rStyle w:val="Textoennegrita"/>
          <w:rFonts w:ascii="Lato" w:eastAsia="Times New Roman" w:hAnsi="Lato"/>
          <w:color w:val="000000"/>
          <w:sz w:val="23"/>
          <w:szCs w:val="23"/>
        </w:rPr>
        <w:t>Tipo B:</w:t>
      </w:r>
      <w:r>
        <w:rPr>
          <w:rFonts w:ascii="Lato" w:eastAsia="Times New Roman" w:hAnsi="Lato"/>
          <w:color w:val="000000"/>
          <w:sz w:val="23"/>
          <w:szCs w:val="23"/>
        </w:rPr>
        <w:t> proyectos que puedan causar principalmente impactos ambientales y sociales negativos localizados y no relacionados con hábitats naturales críticos, limitados en número y magnitud, reversibles en el corto plazo, y para los cuales ya se dispone de medidas de mitigación efectivas. Requieren análisis ambiental y/o social centrado en temas específicos identificados durante el proceso de elegibilidad, así como un PGAS. En este caso, la EIAS se constituye en un análisis ambiental con alcance y profundidad centrada en temas específicos, y las medidas de gestión y mitigación podrán basarse principalmente en prácticas estándar para la actividad, aunque podrán también requerir medidas específicas de acuerdo a las obras y a la fragilidad ambiental del entorno del área.</w:t>
      </w:r>
      <w:r>
        <w:rPr>
          <w:rFonts w:ascii="Lato" w:eastAsia="Times New Roman" w:hAnsi="Lato"/>
          <w:color w:val="000000"/>
          <w:sz w:val="23"/>
          <w:szCs w:val="23"/>
        </w:rPr>
        <w:br/>
      </w:r>
      <w:r>
        <w:rPr>
          <w:rFonts w:ascii="Lato" w:eastAsia="Times New Roman" w:hAnsi="Lato"/>
          <w:color w:val="000000"/>
          <w:sz w:val="23"/>
          <w:szCs w:val="23"/>
        </w:rPr>
        <w:br/>
      </w:r>
      <w:r>
        <w:rPr>
          <w:rStyle w:val="Textoennegrita"/>
          <w:rFonts w:ascii="Lato" w:eastAsia="Times New Roman" w:hAnsi="Lato"/>
          <w:color w:val="000000"/>
          <w:sz w:val="23"/>
          <w:szCs w:val="23"/>
        </w:rPr>
        <w:t>Tipo C:</w:t>
      </w:r>
      <w:r>
        <w:rPr>
          <w:rFonts w:ascii="Lato" w:eastAsia="Times New Roman" w:hAnsi="Lato"/>
          <w:color w:val="000000"/>
          <w:sz w:val="23"/>
          <w:szCs w:val="23"/>
        </w:rPr>
        <w:t> proyectos que no causen impactos ambientales ni sociales negativos, o cuyos impactos sean mínimos, o diseñados expresamente para mejorar las condiciones socio-</w:t>
      </w:r>
      <w:r>
        <w:rPr>
          <w:rFonts w:ascii="Lato" w:eastAsia="Times New Roman" w:hAnsi="Lato"/>
          <w:color w:val="000000"/>
          <w:sz w:val="23"/>
          <w:szCs w:val="23"/>
        </w:rPr>
        <w:lastRenderedPageBreak/>
        <w:t>ambientales. Para estos proyectos, como condición mínima de evaluación, se requiere elaborar el Perfil del Proyecto, cuyos puntos 9 y 10 corresponden a los aspectos ambientales y sociales.</w:t>
      </w:r>
    </w:p>
    <w:p w:rsidR="006B19F9" w:rsidRDefault="006B19F9" w:rsidP="002631D5">
      <w:pPr>
        <w:shd w:val="clear" w:color="auto" w:fill="FFFFFF"/>
        <w:jc w:val="both"/>
        <w:rPr>
          <w:rFonts w:ascii="Lato" w:eastAsia="Times New Roman" w:hAnsi="Lato"/>
          <w:color w:val="000000"/>
          <w:sz w:val="23"/>
          <w:szCs w:val="23"/>
        </w:rPr>
      </w:pPr>
      <w:r>
        <w:rPr>
          <w:rFonts w:ascii="Lato" w:eastAsia="Times New Roman" w:hAnsi="Lato"/>
          <w:color w:val="000000"/>
          <w:sz w:val="23"/>
          <w:szCs w:val="23"/>
        </w:rPr>
        <w:t> </w:t>
      </w:r>
    </w:p>
    <w:p w:rsidR="006B19F9" w:rsidRDefault="006B19F9" w:rsidP="002631D5">
      <w:pPr>
        <w:shd w:val="clear" w:color="auto" w:fill="E2E3DD"/>
        <w:jc w:val="both"/>
        <w:rPr>
          <w:rFonts w:ascii="Lato" w:eastAsia="Times New Roman" w:hAnsi="Lato"/>
          <w:caps/>
          <w:color w:val="333333"/>
          <w:sz w:val="23"/>
          <w:szCs w:val="23"/>
        </w:rPr>
      </w:pPr>
      <w:r>
        <w:rPr>
          <w:rFonts w:ascii="Lato" w:eastAsia="Times New Roman" w:hAnsi="Lato"/>
          <w:caps/>
          <w:noProof/>
          <w:color w:val="333333"/>
          <w:sz w:val="23"/>
          <w:szCs w:val="23"/>
        </w:rPr>
        <w:drawing>
          <wp:inline distT="0" distB="0" distL="0" distR="0" wp14:anchorId="2C1A60E2" wp14:editId="0B03837D">
            <wp:extent cx="220345" cy="2870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0345" cy="287020"/>
                    </a:xfrm>
                    <a:prstGeom prst="rect">
                      <a:avLst/>
                    </a:prstGeom>
                    <a:noFill/>
                    <a:ln>
                      <a:noFill/>
                    </a:ln>
                  </pic:spPr>
                </pic:pic>
              </a:graphicData>
            </a:graphic>
          </wp:inline>
        </w:drawing>
      </w:r>
    </w:p>
    <w:p w:rsidR="006B19F9" w:rsidRDefault="006B19F9" w:rsidP="002631D5">
      <w:pPr>
        <w:shd w:val="clear" w:color="auto" w:fill="E2E3DD"/>
        <w:jc w:val="both"/>
        <w:rPr>
          <w:rFonts w:ascii="Lato" w:eastAsia="Times New Roman" w:hAnsi="Lato"/>
          <w:caps/>
          <w:color w:val="333333"/>
          <w:sz w:val="23"/>
          <w:szCs w:val="23"/>
        </w:rPr>
      </w:pPr>
      <w:r>
        <w:rPr>
          <w:rFonts w:ascii="Lato" w:eastAsia="Times New Roman" w:hAnsi="Lato"/>
          <w:caps/>
          <w:color w:val="333333"/>
          <w:sz w:val="23"/>
          <w:szCs w:val="23"/>
        </w:rPr>
        <w:t>ETAPAS DEL CICLO DE VIDA DE LOS PROYECTOS Y RESPONSABLES</w:t>
      </w:r>
    </w:p>
    <w:p w:rsidR="006B19F9" w:rsidRDefault="006B19F9" w:rsidP="002631D5">
      <w:pPr>
        <w:shd w:val="clear" w:color="auto" w:fill="FFFFFF"/>
        <w:jc w:val="both"/>
        <w:rPr>
          <w:rFonts w:ascii="Lato" w:eastAsia="Times New Roman" w:hAnsi="Lato"/>
          <w:color w:val="000000"/>
          <w:sz w:val="23"/>
          <w:szCs w:val="23"/>
        </w:rPr>
      </w:pPr>
      <w:r>
        <w:rPr>
          <w:rFonts w:ascii="Lato" w:eastAsia="Times New Roman" w:hAnsi="Lato"/>
          <w:color w:val="000000"/>
          <w:sz w:val="23"/>
          <w:szCs w:val="23"/>
        </w:rPr>
        <w:t> </w:t>
      </w:r>
    </w:p>
    <w:p w:rsidR="006B19F9" w:rsidRDefault="006B19F9" w:rsidP="002631D5">
      <w:pPr>
        <w:shd w:val="clear" w:color="auto" w:fill="E2E3DD"/>
        <w:jc w:val="both"/>
        <w:rPr>
          <w:rFonts w:ascii="Lato" w:eastAsia="Times New Roman" w:hAnsi="Lato"/>
          <w:caps/>
          <w:color w:val="333333"/>
          <w:sz w:val="23"/>
          <w:szCs w:val="23"/>
        </w:rPr>
      </w:pPr>
      <w:r>
        <w:rPr>
          <w:rFonts w:ascii="Lato" w:eastAsia="Times New Roman" w:hAnsi="Lato"/>
          <w:caps/>
          <w:noProof/>
          <w:color w:val="333333"/>
          <w:sz w:val="23"/>
          <w:szCs w:val="23"/>
        </w:rPr>
        <w:drawing>
          <wp:inline distT="0" distB="0" distL="0" distR="0" wp14:anchorId="20D80D88" wp14:editId="1B8BD9F3">
            <wp:extent cx="220345" cy="2870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0345" cy="287020"/>
                    </a:xfrm>
                    <a:prstGeom prst="rect">
                      <a:avLst/>
                    </a:prstGeom>
                    <a:noFill/>
                    <a:ln>
                      <a:noFill/>
                    </a:ln>
                  </pic:spPr>
                </pic:pic>
              </a:graphicData>
            </a:graphic>
          </wp:inline>
        </w:drawing>
      </w:r>
    </w:p>
    <w:p w:rsidR="006B19F9" w:rsidRDefault="006B19F9" w:rsidP="002631D5">
      <w:pPr>
        <w:shd w:val="clear" w:color="auto" w:fill="E2E3DD"/>
        <w:jc w:val="both"/>
        <w:rPr>
          <w:rFonts w:ascii="Lato" w:eastAsia="Times New Roman" w:hAnsi="Lato"/>
          <w:caps/>
          <w:color w:val="333333"/>
          <w:sz w:val="23"/>
          <w:szCs w:val="23"/>
        </w:rPr>
      </w:pPr>
      <w:r>
        <w:rPr>
          <w:rFonts w:ascii="Lato" w:eastAsia="Times New Roman" w:hAnsi="Lato"/>
          <w:caps/>
          <w:color w:val="333333"/>
          <w:sz w:val="23"/>
          <w:szCs w:val="23"/>
        </w:rPr>
        <w:t>EJECUCIÓN Y SUPERVISIÓN DE LOS PROYECTOS</w:t>
      </w:r>
    </w:p>
    <w:p w:rsidR="006B19F9" w:rsidRDefault="006B19F9" w:rsidP="002631D5">
      <w:pPr>
        <w:shd w:val="clear" w:color="auto" w:fill="FFFFFF"/>
        <w:jc w:val="both"/>
        <w:rPr>
          <w:rFonts w:ascii="Lato" w:eastAsia="Times New Roman" w:hAnsi="Lato"/>
          <w:color w:val="000000"/>
          <w:sz w:val="23"/>
          <w:szCs w:val="23"/>
        </w:rPr>
      </w:pPr>
      <w:r>
        <w:rPr>
          <w:rFonts w:ascii="Lato" w:eastAsia="Times New Roman" w:hAnsi="Lato"/>
          <w:color w:val="000000"/>
          <w:sz w:val="23"/>
          <w:szCs w:val="23"/>
        </w:rPr>
        <w:t> </w:t>
      </w:r>
    </w:p>
    <w:p w:rsidR="006B19F9" w:rsidRDefault="006B19F9" w:rsidP="002631D5">
      <w:pPr>
        <w:shd w:val="clear" w:color="auto" w:fill="E2E3DD"/>
        <w:jc w:val="both"/>
        <w:rPr>
          <w:rFonts w:ascii="Lato" w:eastAsia="Times New Roman" w:hAnsi="Lato"/>
          <w:caps/>
          <w:color w:val="333333"/>
          <w:sz w:val="23"/>
          <w:szCs w:val="23"/>
        </w:rPr>
      </w:pPr>
      <w:r>
        <w:rPr>
          <w:rFonts w:ascii="Lato" w:eastAsia="Times New Roman" w:hAnsi="Lato"/>
          <w:caps/>
          <w:noProof/>
          <w:color w:val="333333"/>
          <w:sz w:val="23"/>
          <w:szCs w:val="23"/>
        </w:rPr>
        <w:drawing>
          <wp:inline distT="0" distB="0" distL="0" distR="0" wp14:anchorId="5F34F3F3" wp14:editId="0D7FA5B8">
            <wp:extent cx="220345" cy="2870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0345" cy="287020"/>
                    </a:xfrm>
                    <a:prstGeom prst="rect">
                      <a:avLst/>
                    </a:prstGeom>
                    <a:noFill/>
                    <a:ln>
                      <a:noFill/>
                    </a:ln>
                  </pic:spPr>
                </pic:pic>
              </a:graphicData>
            </a:graphic>
          </wp:inline>
        </w:drawing>
      </w:r>
    </w:p>
    <w:p w:rsidR="006B19F9" w:rsidRDefault="006B19F9" w:rsidP="002631D5">
      <w:pPr>
        <w:shd w:val="clear" w:color="auto" w:fill="E2E3DD"/>
        <w:jc w:val="both"/>
        <w:rPr>
          <w:rFonts w:ascii="Lato" w:eastAsia="Times New Roman" w:hAnsi="Lato"/>
          <w:caps/>
          <w:color w:val="333333"/>
          <w:sz w:val="23"/>
          <w:szCs w:val="23"/>
        </w:rPr>
      </w:pPr>
      <w:r>
        <w:rPr>
          <w:rFonts w:ascii="Lato" w:eastAsia="Times New Roman" w:hAnsi="Lato"/>
          <w:caps/>
          <w:color w:val="333333"/>
          <w:sz w:val="23"/>
          <w:szCs w:val="23"/>
        </w:rPr>
        <w:t>AUDIENCIAS PÚBLICAS</w:t>
      </w:r>
    </w:p>
    <w:p w:rsidR="006B19F9" w:rsidRDefault="006B19F9" w:rsidP="002631D5">
      <w:pPr>
        <w:jc w:val="both"/>
      </w:pPr>
      <w:r>
        <w:rPr>
          <w:noProof/>
        </w:rPr>
        <w:lastRenderedPageBreak/>
        <w:drawing>
          <wp:anchor distT="0" distB="0" distL="114300" distR="114300" simplePos="0" relativeHeight="251669504" behindDoc="0" locked="0" layoutInCell="1" allowOverlap="1" wp14:anchorId="750541A8" wp14:editId="65B4C49D">
            <wp:simplePos x="0" y="0"/>
            <wp:positionH relativeFrom="column">
              <wp:posOffset>-854710</wp:posOffset>
            </wp:positionH>
            <wp:positionV relativeFrom="paragraph">
              <wp:posOffset>0</wp:posOffset>
            </wp:positionV>
            <wp:extent cx="4029075" cy="8258810"/>
            <wp:effectExtent l="0" t="0" r="9525" b="889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29075" cy="8258810"/>
                    </a:xfrm>
                    <a:prstGeom prst="rect">
                      <a:avLst/>
                    </a:prstGeom>
                  </pic:spPr>
                </pic:pic>
              </a:graphicData>
            </a:graphic>
          </wp:anchor>
        </w:drawing>
      </w:r>
    </w:p>
    <w:p w:rsidR="006B19F9" w:rsidRDefault="006B19F9" w:rsidP="002631D5">
      <w:pPr>
        <w:pStyle w:val="Ttulo2"/>
        <w:shd w:val="clear" w:color="auto" w:fill="FFFFFF"/>
        <w:spacing w:before="0" w:after="75"/>
        <w:rPr>
          <w:rFonts w:ascii="Lato" w:eastAsia="Times New Roman" w:hAnsi="Lato"/>
          <w:caps/>
          <w:color w:val="446A2E"/>
          <w:sz w:val="29"/>
          <w:szCs w:val="29"/>
        </w:rPr>
      </w:pPr>
      <w:r>
        <w:rPr>
          <w:rFonts w:ascii="Lato" w:eastAsia="Times New Roman" w:hAnsi="Lato"/>
          <w:caps/>
          <w:color w:val="446A2E"/>
          <w:sz w:val="29"/>
          <w:szCs w:val="29"/>
        </w:rPr>
        <w:lastRenderedPageBreak/>
        <w:br/>
        <w:t>ACTORES QUE INTERVIENEN EN LA EJECUCIÓN DE LOS PROYECTOS</w:t>
      </w:r>
    </w:p>
    <w:p w:rsidR="006B19F9" w:rsidRDefault="006B19F9" w:rsidP="002631D5">
      <w:pPr>
        <w:shd w:val="clear" w:color="auto" w:fill="FFFFFF"/>
        <w:jc w:val="both"/>
        <w:rPr>
          <w:rFonts w:ascii="Lato" w:eastAsia="Times New Roman" w:hAnsi="Lato"/>
          <w:color w:val="000000"/>
          <w:sz w:val="23"/>
          <w:szCs w:val="23"/>
        </w:rPr>
      </w:pPr>
      <w:r>
        <w:rPr>
          <w:rStyle w:val="Textoennegrita"/>
          <w:rFonts w:ascii="Lato" w:eastAsia="Times New Roman" w:hAnsi="Lato"/>
          <w:color w:val="000000"/>
          <w:sz w:val="23"/>
          <w:szCs w:val="23"/>
        </w:rPr>
        <w:t>UAS: </w:t>
      </w:r>
      <w:r>
        <w:rPr>
          <w:rFonts w:ascii="Lato" w:eastAsia="Times New Roman" w:hAnsi="Lato"/>
          <w:color w:val="000000"/>
          <w:sz w:val="23"/>
          <w:szCs w:val="23"/>
        </w:rPr>
        <w:t>Supervisa el cumplimiento de los Planes de Gestión Ambiental y Social (PGAS) y otros planes particulares (Plan de Afectación de Activos, Plan de Pueblos Indígenas) de los proyectos y brinda asistencia a las provincias en el cumplimiento de los procedimientos ambientales y sociales.</w:t>
      </w:r>
      <w:r>
        <w:rPr>
          <w:rFonts w:ascii="Lato" w:eastAsia="Times New Roman" w:hAnsi="Lato"/>
          <w:color w:val="000000"/>
          <w:sz w:val="23"/>
          <w:szCs w:val="23"/>
        </w:rPr>
        <w:br/>
      </w:r>
      <w:r>
        <w:rPr>
          <w:rFonts w:ascii="Lato" w:eastAsia="Times New Roman" w:hAnsi="Lato"/>
          <w:color w:val="000000"/>
          <w:sz w:val="23"/>
          <w:szCs w:val="23"/>
        </w:rPr>
        <w:br/>
      </w:r>
      <w:r>
        <w:rPr>
          <w:rStyle w:val="Textoennegrita"/>
          <w:rFonts w:ascii="Lato" w:eastAsia="Times New Roman" w:hAnsi="Lato"/>
          <w:color w:val="000000"/>
          <w:sz w:val="23"/>
          <w:szCs w:val="23"/>
        </w:rPr>
        <w:t>EPDA/EE/UEP: </w:t>
      </w:r>
      <w:r>
        <w:rPr>
          <w:rFonts w:ascii="Lato" w:eastAsia="Times New Roman" w:hAnsi="Lato"/>
          <w:color w:val="000000"/>
          <w:sz w:val="23"/>
          <w:szCs w:val="23"/>
        </w:rPr>
        <w:t>Entidad responsable de implementar los programas del Plan de Gestión Ambiental y Social (PGAS) y otros planes particulares (Plan de Afectación de Activos, Plan de Pueblos Indígenas), convocar la Audiencia Pública, gestionar los permisos ambientales y sociales provinciales, incluir las especificaciones ambientales y sociales en los pliegos licitatorios y dirigir las tareas del Inspector Ambiental y Social de Obra (IASO).</w:t>
      </w:r>
      <w:r>
        <w:rPr>
          <w:rFonts w:ascii="Lato" w:eastAsia="Times New Roman" w:hAnsi="Lato"/>
          <w:color w:val="000000"/>
          <w:sz w:val="23"/>
          <w:szCs w:val="23"/>
        </w:rPr>
        <w:br/>
      </w:r>
      <w:r>
        <w:rPr>
          <w:rFonts w:ascii="Lato" w:eastAsia="Times New Roman" w:hAnsi="Lato"/>
          <w:color w:val="000000"/>
          <w:sz w:val="23"/>
          <w:szCs w:val="23"/>
        </w:rPr>
        <w:br/>
      </w:r>
      <w:r>
        <w:rPr>
          <w:rStyle w:val="Textoennegrita"/>
          <w:rFonts w:ascii="Lato" w:eastAsia="Times New Roman" w:hAnsi="Lato"/>
          <w:color w:val="000000"/>
          <w:sz w:val="23"/>
          <w:szCs w:val="23"/>
        </w:rPr>
        <w:t>Inspector Ambiental y Social de Obra (IASO):</w:t>
      </w:r>
      <w:r>
        <w:rPr>
          <w:rFonts w:ascii="Lato" w:eastAsia="Times New Roman" w:hAnsi="Lato"/>
          <w:color w:val="000000"/>
          <w:sz w:val="23"/>
          <w:szCs w:val="23"/>
        </w:rPr>
        <w:t> Asignado por la UEP o EPDA/EE. Su principal función es la de realizar inspecciones periódicas y monitoreos a las obras en ejecución según el cronograma establecido en el PGAS. Con la información relevada elaborará informes ambientales y sociales mensuales y semestrales para remitir a la UAS. En caso de hallazgos de interés, contingencias, quejas o reclamos deberá dar aviso de manera inmediata a la UAS.</w:t>
      </w:r>
      <w:r>
        <w:rPr>
          <w:rFonts w:ascii="Lato" w:eastAsia="Times New Roman" w:hAnsi="Lato"/>
          <w:color w:val="000000"/>
          <w:sz w:val="23"/>
          <w:szCs w:val="23"/>
        </w:rPr>
        <w:br/>
      </w:r>
      <w:r>
        <w:rPr>
          <w:rFonts w:ascii="Lato" w:eastAsia="Times New Roman" w:hAnsi="Lato"/>
          <w:color w:val="000000"/>
          <w:sz w:val="23"/>
          <w:szCs w:val="23"/>
        </w:rPr>
        <w:br/>
      </w:r>
      <w:r>
        <w:rPr>
          <w:rStyle w:val="Textoennegrita"/>
          <w:rFonts w:ascii="Lato" w:eastAsia="Times New Roman" w:hAnsi="Lato"/>
          <w:color w:val="000000"/>
          <w:sz w:val="23"/>
          <w:szCs w:val="23"/>
        </w:rPr>
        <w:t>Contratista:</w:t>
      </w:r>
      <w:r>
        <w:rPr>
          <w:rFonts w:ascii="Lato" w:eastAsia="Times New Roman" w:hAnsi="Lato"/>
          <w:color w:val="000000"/>
          <w:sz w:val="23"/>
          <w:szCs w:val="23"/>
        </w:rPr>
        <w:t> La empresa asignataria deberá presentar un Plan de Manejo Ambiental (PMA) con el detalle y cronograma de las actividades de seguimiento y monitoreo de los aspectos ambientales y sociales impactados por el proyecto especificando el nombre y cargo de las personas en quien delega el cumplimiento de las tareas además de cumplir con las Especificaciones Ambientales y Sociales incluidas en el pliego de licitación.</w:t>
      </w:r>
      <w:r>
        <w:rPr>
          <w:rFonts w:ascii="Lato" w:eastAsia="Times New Roman" w:hAnsi="Lato"/>
          <w:color w:val="000000"/>
          <w:sz w:val="23"/>
          <w:szCs w:val="23"/>
        </w:rPr>
        <w:br/>
      </w:r>
      <w:r>
        <w:rPr>
          <w:rFonts w:ascii="Lato" w:eastAsia="Times New Roman" w:hAnsi="Lato"/>
          <w:color w:val="000000"/>
          <w:sz w:val="23"/>
          <w:szCs w:val="23"/>
        </w:rPr>
        <w:br/>
      </w:r>
      <w:r>
        <w:rPr>
          <w:rStyle w:val="Textoennegrita"/>
          <w:rFonts w:ascii="Lato" w:eastAsia="Times New Roman" w:hAnsi="Lato"/>
          <w:color w:val="000000"/>
          <w:sz w:val="23"/>
          <w:szCs w:val="23"/>
        </w:rPr>
        <w:t>Responsable Ambiental de la Contratista:</w:t>
      </w:r>
      <w:r>
        <w:rPr>
          <w:rFonts w:ascii="Lato" w:eastAsia="Times New Roman" w:hAnsi="Lato"/>
          <w:color w:val="000000"/>
          <w:sz w:val="23"/>
          <w:szCs w:val="23"/>
        </w:rPr>
        <w:t> coordinará y supervisará la obra y el cumplimiento de lo pactado en el pliego de licitación y el PMA.</w:t>
      </w:r>
    </w:p>
    <w:p w:rsidR="006B19F9" w:rsidRDefault="006B19F9" w:rsidP="002631D5">
      <w:pPr>
        <w:rPr>
          <w:rFonts w:ascii="Times New Roman" w:eastAsia="Times New Roman" w:hAnsi="Times New Roman"/>
          <w:sz w:val="24"/>
          <w:szCs w:val="24"/>
        </w:rPr>
      </w:pPr>
      <w:r>
        <w:rPr>
          <w:rFonts w:ascii="Lato" w:eastAsia="Times New Roman" w:hAnsi="Lato"/>
          <w:color w:val="000000"/>
          <w:sz w:val="23"/>
          <w:szCs w:val="23"/>
        </w:rPr>
        <w:br/>
      </w:r>
    </w:p>
    <w:p w:rsidR="006B19F9" w:rsidRDefault="006B19F9" w:rsidP="002631D5">
      <w:pPr>
        <w:pStyle w:val="Ttulo2"/>
        <w:shd w:val="clear" w:color="auto" w:fill="FFFFFF"/>
        <w:spacing w:before="0" w:after="75"/>
        <w:rPr>
          <w:rFonts w:ascii="Lato" w:eastAsia="Times New Roman" w:hAnsi="Lato"/>
          <w:caps/>
          <w:color w:val="446A2E"/>
          <w:sz w:val="29"/>
          <w:szCs w:val="29"/>
        </w:rPr>
      </w:pPr>
      <w:r>
        <w:rPr>
          <w:rFonts w:ascii="Lato" w:eastAsia="Times New Roman" w:hAnsi="Lato"/>
          <w:caps/>
          <w:color w:val="446A2E"/>
          <w:sz w:val="29"/>
          <w:szCs w:val="29"/>
        </w:rPr>
        <w:t>INFORMES DE SUPERVISIÓN</w:t>
      </w:r>
    </w:p>
    <w:p w:rsidR="006B19F9" w:rsidRDefault="006B19F9" w:rsidP="002631D5">
      <w:pPr>
        <w:jc w:val="both"/>
        <w:rPr>
          <w:rFonts w:ascii="Lato" w:eastAsia="Times New Roman" w:hAnsi="Lato"/>
          <w:color w:val="000000"/>
          <w:sz w:val="23"/>
          <w:szCs w:val="23"/>
          <w:shd w:val="clear" w:color="auto" w:fill="FFFFFF"/>
        </w:rPr>
      </w:pPr>
      <w:r>
        <w:rPr>
          <w:rFonts w:ascii="Lato" w:eastAsia="Times New Roman" w:hAnsi="Lato"/>
          <w:color w:val="000000"/>
          <w:sz w:val="23"/>
          <w:szCs w:val="23"/>
          <w:shd w:val="clear" w:color="auto" w:fill="FFFFFF"/>
        </w:rPr>
        <w:t>Los principales eventos ambientales y sociales que ocurran durante la ejecución del proyecto deberán ser registrados, existiendo para ello distintos actos y documentos preestablecidos.</w:t>
      </w:r>
      <w:r>
        <w:rPr>
          <w:rFonts w:ascii="Lato" w:eastAsia="Times New Roman" w:hAnsi="Lato"/>
          <w:color w:val="000000"/>
          <w:sz w:val="23"/>
          <w:szCs w:val="23"/>
        </w:rPr>
        <w:br/>
      </w:r>
      <w:r>
        <w:rPr>
          <w:rFonts w:ascii="Lato" w:eastAsia="Times New Roman" w:hAnsi="Lato"/>
          <w:color w:val="000000"/>
          <w:sz w:val="23"/>
          <w:szCs w:val="23"/>
        </w:rPr>
        <w:br/>
      </w:r>
      <w:r>
        <w:rPr>
          <w:rStyle w:val="Textoennegrita"/>
          <w:rFonts w:ascii="Lato" w:eastAsia="Times New Roman" w:hAnsi="Lato"/>
          <w:color w:val="000000"/>
          <w:sz w:val="23"/>
          <w:szCs w:val="23"/>
          <w:shd w:val="clear" w:color="auto" w:fill="FFFFFF"/>
        </w:rPr>
        <w:t>Acta de Inicio de Obra sobre Aspectos Ambientales y Sociales de Obra: </w:t>
      </w:r>
      <w:r>
        <w:rPr>
          <w:rFonts w:ascii="Lato" w:eastAsia="Times New Roman" w:hAnsi="Lato"/>
          <w:color w:val="000000"/>
          <w:sz w:val="23"/>
          <w:szCs w:val="23"/>
          <w:shd w:val="clear" w:color="auto" w:fill="FFFFFF"/>
        </w:rPr>
        <w:t xml:space="preserve">Establece el compromiso asumido por la Unidad Ejecutora Provincial (UEP), la Entidad de Programación del Desarrollo Agropecuario (EPDA) o Entidad de Enlace (EE), el IASO, la Contratista, su Responsable Ambiental y la UAS, sobre los puntos referidos a los aspectos ambientales y sociales de la obra. Incluye un Anexo descriptivo sobre las condiciones del </w:t>
      </w:r>
      <w:r>
        <w:rPr>
          <w:rFonts w:ascii="Lato" w:eastAsia="Times New Roman" w:hAnsi="Lato"/>
          <w:color w:val="000000"/>
          <w:sz w:val="23"/>
          <w:szCs w:val="23"/>
          <w:shd w:val="clear" w:color="auto" w:fill="FFFFFF"/>
        </w:rPr>
        <w:lastRenderedPageBreak/>
        <w:t>medio natural y socioeconómico previo al inicio de las obras. Este Acta será firmada por todas las partes el día que inician las obras. </w:t>
      </w:r>
      <w:hyperlink r:id="rId64" w:history="1">
        <w:r>
          <w:rPr>
            <w:rStyle w:val="Hipervnculo"/>
            <w:rFonts w:ascii="Lato" w:eastAsia="Times New Roman" w:hAnsi="Lato"/>
            <w:color w:val="729A18"/>
            <w:sz w:val="23"/>
            <w:szCs w:val="23"/>
            <w:bdr w:val="none" w:sz="0" w:space="0" w:color="auto" w:frame="1"/>
            <w:shd w:val="clear" w:color="auto" w:fill="FFFFFF"/>
          </w:rPr>
          <w:t>[ Ver modelo de Acta ]</w:t>
        </w:r>
      </w:hyperlink>
      <w:r>
        <w:rPr>
          <w:rFonts w:ascii="Lato" w:eastAsia="Times New Roman" w:hAnsi="Lato"/>
          <w:color w:val="000000"/>
          <w:sz w:val="23"/>
          <w:szCs w:val="23"/>
        </w:rPr>
        <w:br/>
      </w:r>
      <w:r>
        <w:rPr>
          <w:rFonts w:ascii="Lato" w:eastAsia="Times New Roman" w:hAnsi="Lato"/>
          <w:color w:val="000000"/>
          <w:sz w:val="23"/>
          <w:szCs w:val="23"/>
        </w:rPr>
        <w:br/>
      </w:r>
      <w:r>
        <w:rPr>
          <w:rStyle w:val="Textoennegrita"/>
          <w:rFonts w:ascii="Lato" w:eastAsia="Times New Roman" w:hAnsi="Lato"/>
          <w:color w:val="000000"/>
          <w:sz w:val="23"/>
          <w:szCs w:val="23"/>
          <w:shd w:val="clear" w:color="auto" w:fill="FFFFFF"/>
        </w:rPr>
        <w:t>Informes Mensuales: </w:t>
      </w:r>
      <w:r>
        <w:rPr>
          <w:rFonts w:ascii="Lato" w:eastAsia="Times New Roman" w:hAnsi="Lato"/>
          <w:color w:val="000000"/>
          <w:sz w:val="23"/>
          <w:szCs w:val="23"/>
          <w:shd w:val="clear" w:color="auto" w:fill="FFFFFF"/>
        </w:rPr>
        <w:t>El IASO deberá enviar a la UAS informes mensuales con el objetivo de informar los hechos y avances relevantes de la obra. Dichos informes deberán contener, mínimamente, la siguiente información: (i) detalle de las inspecciones realizadas indicando fechas de inspección y especificando los puntos ambientales y sociales relevantes observados, (ii) resumen de los informes presentados por el Responsable Ambiental de la Contratista, (iii) avisos por reclamo o queja de la comunidad o beneficiarios, y (iv) todo hallazgo arqueológico/ paleontológico, etc., (v) fotografías.</w:t>
      </w:r>
      <w:r>
        <w:rPr>
          <w:rFonts w:ascii="Lato" w:eastAsia="Times New Roman" w:hAnsi="Lato"/>
          <w:color w:val="000000"/>
          <w:sz w:val="23"/>
          <w:szCs w:val="23"/>
        </w:rPr>
        <w:br/>
      </w:r>
      <w:r>
        <w:rPr>
          <w:rFonts w:ascii="Lato" w:eastAsia="Times New Roman" w:hAnsi="Lato"/>
          <w:color w:val="000000"/>
          <w:sz w:val="23"/>
          <w:szCs w:val="23"/>
        </w:rPr>
        <w:br/>
      </w:r>
      <w:r>
        <w:rPr>
          <w:rStyle w:val="Textoennegrita"/>
          <w:rFonts w:ascii="Lato" w:eastAsia="Times New Roman" w:hAnsi="Lato"/>
          <w:color w:val="000000"/>
          <w:sz w:val="23"/>
          <w:szCs w:val="23"/>
          <w:shd w:val="clear" w:color="auto" w:fill="FFFFFF"/>
        </w:rPr>
        <w:t>Informes Semestrales:</w:t>
      </w:r>
      <w:r>
        <w:rPr>
          <w:rFonts w:ascii="Lato" w:eastAsia="Times New Roman" w:hAnsi="Lato"/>
          <w:color w:val="000000"/>
          <w:sz w:val="23"/>
          <w:szCs w:val="23"/>
          <w:shd w:val="clear" w:color="auto" w:fill="FFFFFF"/>
        </w:rPr>
        <w:t> Deberá enviarse a la UAS, por medios formales, una síntesis del período evaluado en base al PGAS de la obra. </w:t>
      </w:r>
      <w:hyperlink r:id="rId65" w:history="1">
        <w:r>
          <w:rPr>
            <w:rStyle w:val="Hipervnculo"/>
            <w:rFonts w:ascii="Lato" w:eastAsia="Times New Roman" w:hAnsi="Lato"/>
            <w:color w:val="729A18"/>
            <w:sz w:val="23"/>
            <w:szCs w:val="23"/>
            <w:bdr w:val="none" w:sz="0" w:space="0" w:color="auto" w:frame="1"/>
            <w:shd w:val="clear" w:color="auto" w:fill="FFFFFF"/>
          </w:rPr>
          <w:t>[ Ver modelo de Informe Semestral ]</w:t>
        </w:r>
      </w:hyperlink>
      <w:r>
        <w:rPr>
          <w:rFonts w:ascii="Lato" w:eastAsia="Times New Roman" w:hAnsi="Lato"/>
          <w:color w:val="000000"/>
          <w:sz w:val="23"/>
          <w:szCs w:val="23"/>
        </w:rPr>
        <w:br/>
      </w:r>
      <w:r>
        <w:rPr>
          <w:rFonts w:ascii="Lato" w:eastAsia="Times New Roman" w:hAnsi="Lato"/>
          <w:color w:val="000000"/>
          <w:sz w:val="23"/>
          <w:szCs w:val="23"/>
        </w:rPr>
        <w:br/>
      </w:r>
      <w:r>
        <w:rPr>
          <w:rStyle w:val="Textoennegrita"/>
          <w:rFonts w:ascii="Lato" w:eastAsia="Times New Roman" w:hAnsi="Lato"/>
          <w:color w:val="000000"/>
          <w:sz w:val="23"/>
          <w:szCs w:val="23"/>
          <w:shd w:val="clear" w:color="auto" w:fill="FFFFFF"/>
        </w:rPr>
        <w:t>Informes de Cierre: </w:t>
      </w:r>
      <w:r>
        <w:rPr>
          <w:rFonts w:ascii="Lato" w:eastAsia="Times New Roman" w:hAnsi="Lato"/>
          <w:color w:val="000000"/>
          <w:sz w:val="23"/>
          <w:szCs w:val="23"/>
          <w:shd w:val="clear" w:color="auto" w:fill="FFFFFF"/>
        </w:rPr>
        <w:t>El IASO deberá remitir a la UAS un Informe de Cierre de obra que deberá reflejar el estado del terreno y los aspectos ambientales y sociales impactados, como así también si se han producido pasivos ambientales y las medidas de mitigación adoptadas. Este informe, además, deberá reflejar el efectivo aporte social producido por la obra.</w:t>
      </w:r>
    </w:p>
    <w:p w:rsidR="006B19F9" w:rsidRDefault="006B19F9" w:rsidP="002631D5">
      <w:pPr>
        <w:jc w:val="both"/>
        <w:rPr>
          <w:rFonts w:ascii="Lato" w:eastAsia="Times New Roman" w:hAnsi="Lato"/>
          <w:color w:val="000000"/>
          <w:sz w:val="23"/>
          <w:szCs w:val="23"/>
          <w:shd w:val="clear" w:color="auto" w:fill="FFFFFF"/>
        </w:rPr>
      </w:pPr>
    </w:p>
    <w:p w:rsidR="006B19F9" w:rsidRDefault="006B19F9" w:rsidP="002631D5">
      <w:pPr>
        <w:pStyle w:val="NormalWeb"/>
        <w:shd w:val="clear" w:color="auto" w:fill="FFFFFF"/>
        <w:jc w:val="both"/>
        <w:rPr>
          <w:rFonts w:ascii="Lato" w:hAnsi="Lato"/>
          <w:color w:val="000000"/>
          <w:sz w:val="23"/>
          <w:szCs w:val="23"/>
        </w:rPr>
      </w:pPr>
      <w:r>
        <w:rPr>
          <w:rFonts w:ascii="Lato" w:hAnsi="Lato"/>
          <w:color w:val="000000"/>
          <w:sz w:val="23"/>
          <w:szCs w:val="23"/>
        </w:rPr>
        <w:br/>
        <w:t>Todos los proyectos deberán contemplar durante su formulación procesos participativos de información y consulta como encuestas, talleres y reuniones informativas. Este procedimiento forma parte del proceso de evaluación ambiental y social de los proyectos y tiene como fin dar la necesaria transparencia y oportunidad de participación.</w:t>
      </w:r>
      <w:r>
        <w:rPr>
          <w:rFonts w:ascii="Lato" w:hAnsi="Lato"/>
          <w:color w:val="000000"/>
          <w:sz w:val="23"/>
          <w:szCs w:val="23"/>
        </w:rPr>
        <w:br/>
      </w:r>
      <w:r>
        <w:rPr>
          <w:rFonts w:ascii="Lato" w:hAnsi="Lato"/>
          <w:color w:val="000000"/>
          <w:sz w:val="23"/>
          <w:szCs w:val="23"/>
        </w:rPr>
        <w:br/>
        <w:t>Adicionalmente, los proyectos categoría </w:t>
      </w:r>
      <w:r>
        <w:rPr>
          <w:rStyle w:val="Textoennegrita"/>
          <w:rFonts w:ascii="Lato" w:hAnsi="Lato"/>
          <w:color w:val="000000"/>
          <w:sz w:val="23"/>
          <w:szCs w:val="23"/>
        </w:rPr>
        <w:t>A</w:t>
      </w:r>
      <w:r>
        <w:rPr>
          <w:rFonts w:ascii="Lato" w:hAnsi="Lato"/>
          <w:color w:val="000000"/>
          <w:sz w:val="23"/>
          <w:szCs w:val="23"/>
        </w:rPr>
        <w:t> y </w:t>
      </w:r>
      <w:r>
        <w:rPr>
          <w:rStyle w:val="Textoennegrita"/>
          <w:rFonts w:ascii="Lato" w:hAnsi="Lato"/>
          <w:color w:val="000000"/>
          <w:sz w:val="23"/>
          <w:szCs w:val="23"/>
        </w:rPr>
        <w:t>B</w:t>
      </w:r>
      <w:r>
        <w:rPr>
          <w:rFonts w:ascii="Lato" w:hAnsi="Lato"/>
          <w:color w:val="000000"/>
          <w:sz w:val="23"/>
          <w:szCs w:val="23"/>
        </w:rPr>
        <w:t> (de mayor capacidad potencial de causar impactos ambientales y sociales negativos) deberán llevar a cabo una Audiencia Pública. La entidad provincial convocante deberá, conjuntamente con el responsable del proyecto, seguir los siguientes pasos:</w:t>
      </w:r>
      <w:r>
        <w:rPr>
          <w:rFonts w:ascii="Lato" w:hAnsi="Lato"/>
          <w:color w:val="000000"/>
          <w:sz w:val="23"/>
          <w:szCs w:val="23"/>
        </w:rPr>
        <w:br/>
      </w:r>
      <w:r>
        <w:rPr>
          <w:rFonts w:ascii="Lato" w:hAnsi="Lato"/>
          <w:color w:val="000000"/>
          <w:sz w:val="23"/>
          <w:szCs w:val="23"/>
        </w:rPr>
        <w:br/>
      </w:r>
      <w:r>
        <w:rPr>
          <w:rFonts w:ascii="Lato" w:hAnsi="Lato"/>
          <w:noProof/>
          <w:color w:val="000000"/>
          <w:sz w:val="23"/>
          <w:szCs w:val="23"/>
        </w:rPr>
        <w:lastRenderedPageBreak/>
        <w:drawing>
          <wp:inline distT="0" distB="0" distL="0" distR="0" wp14:anchorId="62E79B2B" wp14:editId="6A389C2E">
            <wp:extent cx="5146040" cy="3950970"/>
            <wp:effectExtent l="0" t="0" r="0" b="0"/>
            <wp:docPr id="22" name="Imagen 22" descr="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4" descr="UA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46040" cy="3950970"/>
                    </a:xfrm>
                    <a:prstGeom prst="rect">
                      <a:avLst/>
                    </a:prstGeom>
                    <a:noFill/>
                    <a:ln>
                      <a:noFill/>
                    </a:ln>
                  </pic:spPr>
                </pic:pic>
              </a:graphicData>
            </a:graphic>
          </wp:inline>
        </w:drawing>
      </w:r>
      <w:r>
        <w:rPr>
          <w:rFonts w:ascii="Lato" w:hAnsi="Lato"/>
          <w:color w:val="000000"/>
          <w:sz w:val="23"/>
          <w:szCs w:val="23"/>
        </w:rPr>
        <w:br/>
      </w:r>
      <w:r>
        <w:rPr>
          <w:rFonts w:ascii="Lato" w:hAnsi="Lato"/>
          <w:noProof/>
          <w:color w:val="000000"/>
          <w:sz w:val="23"/>
          <w:szCs w:val="23"/>
        </w:rPr>
        <w:drawing>
          <wp:inline distT="0" distB="0" distL="0" distR="0" wp14:anchorId="18CC8F91" wp14:editId="7AAC7501">
            <wp:extent cx="5146040" cy="1581785"/>
            <wp:effectExtent l="0" t="0" r="0" b="0"/>
            <wp:docPr id="23" name="Imagen 23" descr="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 descr="UA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46040" cy="1581785"/>
                    </a:xfrm>
                    <a:prstGeom prst="rect">
                      <a:avLst/>
                    </a:prstGeom>
                    <a:noFill/>
                    <a:ln>
                      <a:noFill/>
                    </a:ln>
                  </pic:spPr>
                </pic:pic>
              </a:graphicData>
            </a:graphic>
          </wp:inline>
        </w:drawing>
      </w:r>
      <w:r>
        <w:rPr>
          <w:rFonts w:ascii="Lato" w:hAnsi="Lato"/>
          <w:color w:val="000000"/>
          <w:sz w:val="23"/>
          <w:szCs w:val="23"/>
        </w:rPr>
        <w:br/>
      </w:r>
      <w:r>
        <w:rPr>
          <w:rFonts w:ascii="Lato" w:hAnsi="Lato"/>
          <w:noProof/>
          <w:color w:val="000000"/>
          <w:sz w:val="23"/>
          <w:szCs w:val="23"/>
        </w:rPr>
        <w:drawing>
          <wp:inline distT="0" distB="0" distL="0" distR="0" wp14:anchorId="4511A492" wp14:editId="50E33C98">
            <wp:extent cx="5146040" cy="2028825"/>
            <wp:effectExtent l="0" t="0" r="0" b="9525"/>
            <wp:docPr id="24" name="Imagen 24" descr="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6" descr="UA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46040" cy="2028825"/>
                    </a:xfrm>
                    <a:prstGeom prst="rect">
                      <a:avLst/>
                    </a:prstGeom>
                    <a:noFill/>
                    <a:ln>
                      <a:noFill/>
                    </a:ln>
                  </pic:spPr>
                </pic:pic>
              </a:graphicData>
            </a:graphic>
          </wp:inline>
        </w:drawing>
      </w:r>
      <w:r>
        <w:rPr>
          <w:rFonts w:ascii="Lato" w:hAnsi="Lato"/>
          <w:color w:val="000000"/>
          <w:sz w:val="23"/>
          <w:szCs w:val="23"/>
        </w:rPr>
        <w:br/>
        <w:t>Para obtener mayor detalle sobre este procedimiento ver</w:t>
      </w:r>
    </w:p>
    <w:p w:rsidR="006B19F9" w:rsidRDefault="008113BA" w:rsidP="002631D5">
      <w:pPr>
        <w:pStyle w:val="NormalWeb"/>
        <w:shd w:val="clear" w:color="auto" w:fill="FFFFFF"/>
        <w:jc w:val="both"/>
        <w:rPr>
          <w:rFonts w:ascii="Lato" w:hAnsi="Lato"/>
          <w:color w:val="000000"/>
          <w:sz w:val="23"/>
          <w:szCs w:val="23"/>
        </w:rPr>
      </w:pPr>
      <w:hyperlink r:id="rId69" w:history="1">
        <w:r w:rsidR="006B19F9">
          <w:rPr>
            <w:rStyle w:val="Hipervnculo"/>
            <w:rFonts w:ascii="Lato" w:hAnsi="Lato"/>
            <w:color w:val="729A18"/>
            <w:sz w:val="23"/>
            <w:szCs w:val="23"/>
            <w:bdr w:val="none" w:sz="0" w:space="0" w:color="auto" w:frame="1"/>
          </w:rPr>
          <w:t>[ Capítulo V. Acceso a la Información, Divulgación y Consulta Pública del Manual Ambiental y Social. - Página 32 ]</w:t>
        </w:r>
      </w:hyperlink>
    </w:p>
    <w:p w:rsidR="006B19F9" w:rsidRDefault="006B19F9" w:rsidP="002631D5">
      <w:pPr>
        <w:pStyle w:val="Ttulo1"/>
        <w:shd w:val="clear" w:color="auto" w:fill="FFFFFF"/>
        <w:spacing w:before="0" w:after="255" w:line="390" w:lineRule="atLeast"/>
        <w:rPr>
          <w:rFonts w:ascii="Lato" w:eastAsia="Times New Roman" w:hAnsi="Lato"/>
          <w:caps/>
          <w:color w:val="446A2E"/>
          <w:sz w:val="38"/>
          <w:szCs w:val="38"/>
        </w:rPr>
      </w:pPr>
      <w:r>
        <w:rPr>
          <w:rFonts w:ascii="Lato" w:eastAsia="Times New Roman" w:hAnsi="Lato"/>
          <w:caps/>
          <w:color w:val="446A2E"/>
          <w:sz w:val="38"/>
          <w:szCs w:val="38"/>
        </w:rPr>
        <w:t>EVALUACIONES DE IMPACTO AMBIENTAL Y SOCIAL</w:t>
      </w:r>
    </w:p>
    <w:p w:rsidR="006B19F9" w:rsidRDefault="006B19F9" w:rsidP="002631D5">
      <w:pPr>
        <w:rPr>
          <w:rFonts w:ascii="Times New Roman" w:eastAsia="Times New Roman" w:hAnsi="Times New Roman"/>
          <w:sz w:val="24"/>
          <w:szCs w:val="24"/>
        </w:rPr>
      </w:pPr>
    </w:p>
    <w:p w:rsidR="006B19F9" w:rsidRDefault="006B19F9" w:rsidP="002631D5">
      <w:pPr>
        <w:pStyle w:val="Ttulo2"/>
        <w:shd w:val="clear" w:color="auto" w:fill="FFFFFF"/>
        <w:spacing w:before="0" w:after="75"/>
        <w:rPr>
          <w:rFonts w:ascii="Lato" w:eastAsia="Times New Roman" w:hAnsi="Lato"/>
          <w:caps/>
          <w:color w:val="446A2E"/>
          <w:sz w:val="29"/>
          <w:szCs w:val="29"/>
        </w:rPr>
      </w:pPr>
      <w:r>
        <w:rPr>
          <w:rFonts w:ascii="Lato" w:eastAsia="Times New Roman" w:hAnsi="Lato"/>
          <w:caps/>
          <w:color w:val="446A2E"/>
          <w:sz w:val="29"/>
          <w:szCs w:val="29"/>
        </w:rPr>
        <w:t>PROYECTOS CHUBUT</w:t>
      </w:r>
    </w:p>
    <w:p w:rsidR="006B19F9" w:rsidRDefault="006B19F9" w:rsidP="002631D5">
      <w:pPr>
        <w:shd w:val="clear" w:color="auto" w:fill="FFFFFF"/>
        <w:jc w:val="both"/>
        <w:rPr>
          <w:rFonts w:ascii="Lato" w:eastAsia="Times New Roman" w:hAnsi="Lato"/>
          <w:color w:val="000000"/>
          <w:sz w:val="23"/>
          <w:szCs w:val="23"/>
        </w:rPr>
      </w:pPr>
      <w:r>
        <w:rPr>
          <w:rFonts w:ascii="Lato" w:eastAsia="Times New Roman" w:hAnsi="Lato"/>
          <w:color w:val="000000"/>
          <w:sz w:val="23"/>
          <w:szCs w:val="23"/>
        </w:rPr>
        <w:t>Mejoramiento del Servicio Provincial de Manejo del Fuego (SPMF) Para la Prevención y Control de Incendios en el Noroeste de Chubut</w:t>
      </w:r>
      <w:r>
        <w:rPr>
          <w:rFonts w:ascii="Lato" w:eastAsia="Times New Roman" w:hAnsi="Lato"/>
          <w:color w:val="000000"/>
          <w:sz w:val="23"/>
          <w:szCs w:val="23"/>
        </w:rPr>
        <w:br/>
      </w:r>
      <w:hyperlink r:id="rId70" w:tgtFrame="_new" w:history="1">
        <w:r>
          <w:rPr>
            <w:rStyle w:val="Hipervnculo"/>
            <w:rFonts w:ascii="Lato" w:eastAsia="Times New Roman" w:hAnsi="Lato"/>
            <w:color w:val="729A18"/>
            <w:sz w:val="23"/>
            <w:szCs w:val="23"/>
            <w:bdr w:val="none" w:sz="0" w:space="0" w:color="auto" w:frame="1"/>
          </w:rPr>
          <w:t>[ Ver Evaluación de Impacto Ambiental y Social ]</w:t>
        </w:r>
      </w:hyperlink>
      <w:r>
        <w:rPr>
          <w:rFonts w:ascii="Lato" w:eastAsia="Times New Roman" w:hAnsi="Lato"/>
          <w:color w:val="000000"/>
          <w:sz w:val="23"/>
          <w:szCs w:val="23"/>
        </w:rPr>
        <w:br/>
      </w:r>
      <w:hyperlink r:id="rId71" w:history="1">
        <w:r>
          <w:rPr>
            <w:rStyle w:val="Hipervnculo"/>
            <w:rFonts w:ascii="Lato" w:eastAsia="Times New Roman" w:hAnsi="Lato"/>
            <w:color w:val="729A18"/>
            <w:sz w:val="23"/>
            <w:szCs w:val="23"/>
            <w:bdr w:val="none" w:sz="0" w:space="0" w:color="auto" w:frame="1"/>
          </w:rPr>
          <w:t>[ Ver Apéndices ]</w:t>
        </w:r>
      </w:hyperlink>
      <w:r>
        <w:rPr>
          <w:rFonts w:ascii="Lato" w:eastAsia="Times New Roman" w:hAnsi="Lato"/>
          <w:color w:val="000000"/>
          <w:sz w:val="23"/>
          <w:szCs w:val="23"/>
        </w:rPr>
        <w:br/>
      </w:r>
      <w:hyperlink r:id="rId72" w:tgtFrame="_blank" w:history="1">
        <w:r>
          <w:rPr>
            <w:rStyle w:val="Hipervnculo"/>
            <w:rFonts w:ascii="Lato" w:eastAsia="Times New Roman" w:hAnsi="Lato"/>
            <w:color w:val="729A18"/>
            <w:sz w:val="23"/>
            <w:szCs w:val="23"/>
            <w:bdr w:val="none" w:sz="0" w:space="0" w:color="auto" w:frame="1"/>
          </w:rPr>
          <w:t>[ Ver Proyecto ]</w:t>
        </w:r>
      </w:hyperlink>
    </w:p>
    <w:p w:rsidR="006B19F9" w:rsidRDefault="006B19F9" w:rsidP="002631D5">
      <w:pPr>
        <w:pStyle w:val="Ttulo2"/>
        <w:shd w:val="clear" w:color="auto" w:fill="FFFFFF"/>
        <w:spacing w:before="0" w:after="75"/>
        <w:rPr>
          <w:rFonts w:ascii="Lato" w:eastAsia="Times New Roman" w:hAnsi="Lato"/>
          <w:caps/>
          <w:color w:val="446A2E"/>
          <w:sz w:val="29"/>
          <w:szCs w:val="29"/>
        </w:rPr>
      </w:pPr>
      <w:r>
        <w:rPr>
          <w:rFonts w:ascii="Lato" w:eastAsia="Times New Roman" w:hAnsi="Lato"/>
          <w:caps/>
          <w:color w:val="446A2E"/>
          <w:sz w:val="29"/>
          <w:szCs w:val="29"/>
        </w:rPr>
        <w:t>PROYECTOS CORRIENTES</w:t>
      </w:r>
    </w:p>
    <w:p w:rsidR="006B19F9" w:rsidRDefault="006B19F9" w:rsidP="002631D5">
      <w:pPr>
        <w:shd w:val="clear" w:color="auto" w:fill="FFFFFF"/>
        <w:jc w:val="both"/>
        <w:rPr>
          <w:rFonts w:ascii="Lato" w:eastAsia="Times New Roman" w:hAnsi="Lato"/>
          <w:color w:val="000000"/>
          <w:sz w:val="23"/>
          <w:szCs w:val="23"/>
        </w:rPr>
      </w:pPr>
      <w:r>
        <w:rPr>
          <w:rFonts w:ascii="Lato" w:eastAsia="Times New Roman" w:hAnsi="Lato"/>
          <w:color w:val="000000"/>
          <w:sz w:val="23"/>
          <w:szCs w:val="23"/>
        </w:rPr>
        <w:t>Rehabilitación de Caminos Rurales para el Iberá, RP N° 22</w:t>
      </w:r>
      <w:r>
        <w:rPr>
          <w:rFonts w:ascii="Lato" w:eastAsia="Times New Roman" w:hAnsi="Lato"/>
          <w:color w:val="000000"/>
          <w:sz w:val="23"/>
          <w:szCs w:val="23"/>
        </w:rPr>
        <w:br/>
      </w:r>
      <w:hyperlink r:id="rId73" w:tgtFrame="_new" w:history="1">
        <w:r>
          <w:rPr>
            <w:rStyle w:val="Hipervnculo"/>
            <w:rFonts w:ascii="Lato" w:eastAsia="Times New Roman" w:hAnsi="Lato"/>
            <w:color w:val="729A18"/>
            <w:sz w:val="23"/>
            <w:szCs w:val="23"/>
            <w:bdr w:val="none" w:sz="0" w:space="0" w:color="auto" w:frame="1"/>
          </w:rPr>
          <w:t>[ Ver Evaluación de Impacto Ambiental y Social ]</w:t>
        </w:r>
      </w:hyperlink>
      <w:r>
        <w:rPr>
          <w:rFonts w:ascii="Lato" w:eastAsia="Times New Roman" w:hAnsi="Lato"/>
          <w:color w:val="000000"/>
          <w:sz w:val="23"/>
          <w:szCs w:val="23"/>
        </w:rPr>
        <w:br/>
      </w:r>
      <w:hyperlink r:id="rId74" w:tgtFrame="_blank" w:history="1">
        <w:r>
          <w:rPr>
            <w:rStyle w:val="Hipervnculo"/>
            <w:rFonts w:ascii="Lato" w:eastAsia="Times New Roman" w:hAnsi="Lato"/>
            <w:color w:val="729A18"/>
            <w:sz w:val="23"/>
            <w:szCs w:val="23"/>
            <w:bdr w:val="none" w:sz="0" w:space="0" w:color="auto" w:frame="1"/>
          </w:rPr>
          <w:t>[ Ver Proyecto ]</w:t>
        </w:r>
      </w:hyperlink>
    </w:p>
    <w:p w:rsidR="006B19F9" w:rsidRDefault="006B19F9" w:rsidP="002631D5">
      <w:pPr>
        <w:pStyle w:val="Ttulo2"/>
        <w:shd w:val="clear" w:color="auto" w:fill="FFFFFF"/>
        <w:spacing w:before="0" w:after="75"/>
        <w:rPr>
          <w:rFonts w:ascii="Lato" w:eastAsia="Times New Roman" w:hAnsi="Lato"/>
          <w:caps/>
          <w:color w:val="446A2E"/>
          <w:sz w:val="29"/>
          <w:szCs w:val="29"/>
        </w:rPr>
      </w:pPr>
      <w:r>
        <w:rPr>
          <w:rFonts w:ascii="Lato" w:eastAsia="Times New Roman" w:hAnsi="Lato"/>
          <w:caps/>
          <w:color w:val="446A2E"/>
          <w:sz w:val="29"/>
          <w:szCs w:val="29"/>
        </w:rPr>
        <w:t>PROYECTOS ENTRE RÍOS</w:t>
      </w:r>
    </w:p>
    <w:p w:rsidR="006B19F9" w:rsidRDefault="006B19F9" w:rsidP="002631D5">
      <w:pPr>
        <w:shd w:val="clear" w:color="auto" w:fill="FFFFFF"/>
        <w:jc w:val="both"/>
        <w:rPr>
          <w:rFonts w:ascii="Lato" w:eastAsia="Times New Roman" w:hAnsi="Lato"/>
          <w:color w:val="000000"/>
          <w:sz w:val="23"/>
          <w:szCs w:val="23"/>
        </w:rPr>
      </w:pPr>
      <w:r>
        <w:rPr>
          <w:rFonts w:ascii="Lato" w:eastAsia="Times New Roman" w:hAnsi="Lato"/>
          <w:color w:val="000000"/>
          <w:sz w:val="23"/>
          <w:szCs w:val="23"/>
        </w:rPr>
        <w:t>Readecuación de Caminos Rurales Productivos. Localidades Bovril - El Solar</w:t>
      </w:r>
      <w:r>
        <w:rPr>
          <w:rFonts w:ascii="Lato" w:eastAsia="Times New Roman" w:hAnsi="Lato"/>
          <w:color w:val="000000"/>
          <w:sz w:val="23"/>
          <w:szCs w:val="23"/>
        </w:rPr>
        <w:br/>
      </w:r>
      <w:hyperlink r:id="rId75" w:tgtFrame="_new" w:history="1">
        <w:r>
          <w:rPr>
            <w:rStyle w:val="Hipervnculo"/>
            <w:rFonts w:ascii="Lato" w:eastAsia="Times New Roman" w:hAnsi="Lato"/>
            <w:color w:val="729A18"/>
            <w:sz w:val="23"/>
            <w:szCs w:val="23"/>
            <w:bdr w:val="none" w:sz="0" w:space="0" w:color="auto" w:frame="1"/>
          </w:rPr>
          <w:t>[ Ver Evaluación de Impacto Ambiental y Social ]</w:t>
        </w:r>
      </w:hyperlink>
      <w:r>
        <w:rPr>
          <w:rFonts w:ascii="Lato" w:eastAsia="Times New Roman" w:hAnsi="Lato"/>
          <w:color w:val="000000"/>
          <w:sz w:val="23"/>
          <w:szCs w:val="23"/>
        </w:rPr>
        <w:br/>
      </w:r>
      <w:hyperlink r:id="rId76" w:tgtFrame="_blank" w:history="1">
        <w:r>
          <w:rPr>
            <w:rStyle w:val="Hipervnculo"/>
            <w:rFonts w:ascii="Lato" w:eastAsia="Times New Roman" w:hAnsi="Lato"/>
            <w:color w:val="729A18"/>
            <w:sz w:val="23"/>
            <w:szCs w:val="23"/>
            <w:bdr w:val="none" w:sz="0" w:space="0" w:color="auto" w:frame="1"/>
          </w:rPr>
          <w:t>[ Ver Proyecto ]</w:t>
        </w:r>
      </w:hyperlink>
    </w:p>
    <w:p w:rsidR="006B19F9" w:rsidRDefault="006B19F9" w:rsidP="002631D5">
      <w:pPr>
        <w:pStyle w:val="Ttulo2"/>
        <w:shd w:val="clear" w:color="auto" w:fill="FFFFFF"/>
        <w:spacing w:before="0" w:after="75"/>
        <w:rPr>
          <w:rFonts w:ascii="Lato" w:eastAsia="Times New Roman" w:hAnsi="Lato"/>
          <w:caps/>
          <w:color w:val="446A2E"/>
          <w:sz w:val="29"/>
          <w:szCs w:val="29"/>
        </w:rPr>
      </w:pPr>
      <w:r>
        <w:rPr>
          <w:rFonts w:ascii="Lato" w:eastAsia="Times New Roman" w:hAnsi="Lato"/>
          <w:caps/>
          <w:color w:val="446A2E"/>
          <w:sz w:val="29"/>
          <w:szCs w:val="29"/>
        </w:rPr>
        <w:t>PROYECTOS FORMOSA</w:t>
      </w:r>
    </w:p>
    <w:p w:rsidR="006B19F9" w:rsidRDefault="006B19F9" w:rsidP="002631D5">
      <w:pPr>
        <w:shd w:val="clear" w:color="auto" w:fill="FFFFFF"/>
        <w:jc w:val="both"/>
        <w:rPr>
          <w:rFonts w:ascii="Lato" w:eastAsia="Times New Roman" w:hAnsi="Lato"/>
          <w:color w:val="000000"/>
          <w:sz w:val="23"/>
          <w:szCs w:val="23"/>
        </w:rPr>
      </w:pPr>
      <w:r>
        <w:rPr>
          <w:rFonts w:ascii="Lato" w:eastAsia="Times New Roman" w:hAnsi="Lato"/>
          <w:color w:val="000000"/>
          <w:sz w:val="23"/>
          <w:szCs w:val="23"/>
        </w:rPr>
        <w:t>Electrificación Rural en Áreas productivas de la Provincia de Formosa - Primera Etapa</w:t>
      </w:r>
      <w:r>
        <w:rPr>
          <w:rFonts w:ascii="Lato" w:eastAsia="Times New Roman" w:hAnsi="Lato"/>
          <w:color w:val="000000"/>
          <w:sz w:val="23"/>
          <w:szCs w:val="23"/>
        </w:rPr>
        <w:br/>
      </w:r>
      <w:hyperlink r:id="rId77" w:tgtFrame="_new" w:history="1">
        <w:r>
          <w:rPr>
            <w:rStyle w:val="Hipervnculo"/>
            <w:rFonts w:ascii="Lato" w:eastAsia="Times New Roman" w:hAnsi="Lato"/>
            <w:color w:val="729A18"/>
            <w:sz w:val="23"/>
            <w:szCs w:val="23"/>
            <w:bdr w:val="none" w:sz="0" w:space="0" w:color="auto" w:frame="1"/>
          </w:rPr>
          <w:t>[ Ver Evaluación de Impacto Ambiental y Social ]</w:t>
        </w:r>
      </w:hyperlink>
      <w:r>
        <w:rPr>
          <w:rFonts w:ascii="Lato" w:eastAsia="Times New Roman" w:hAnsi="Lato"/>
          <w:color w:val="000000"/>
          <w:sz w:val="23"/>
          <w:szCs w:val="23"/>
        </w:rPr>
        <w:br/>
      </w:r>
      <w:hyperlink r:id="rId78" w:tgtFrame="_blank" w:history="1">
        <w:r>
          <w:rPr>
            <w:rStyle w:val="Hipervnculo"/>
            <w:rFonts w:ascii="Lato" w:eastAsia="Times New Roman" w:hAnsi="Lato"/>
            <w:color w:val="729A18"/>
            <w:sz w:val="23"/>
            <w:szCs w:val="23"/>
            <w:bdr w:val="none" w:sz="0" w:space="0" w:color="auto" w:frame="1"/>
          </w:rPr>
          <w:t>[ Ver Proyecto ]</w:t>
        </w:r>
      </w:hyperlink>
    </w:p>
    <w:p w:rsidR="006B19F9" w:rsidRDefault="006B19F9" w:rsidP="002631D5">
      <w:pPr>
        <w:pStyle w:val="Ttulo2"/>
        <w:shd w:val="clear" w:color="auto" w:fill="FFFFFF"/>
        <w:spacing w:before="0" w:after="75"/>
        <w:rPr>
          <w:rFonts w:ascii="Lato" w:eastAsia="Times New Roman" w:hAnsi="Lato"/>
          <w:caps/>
          <w:color w:val="446A2E"/>
          <w:sz w:val="29"/>
          <w:szCs w:val="29"/>
        </w:rPr>
      </w:pPr>
      <w:r>
        <w:rPr>
          <w:rFonts w:ascii="Lato" w:eastAsia="Times New Roman" w:hAnsi="Lato"/>
          <w:caps/>
          <w:color w:val="446A2E"/>
          <w:sz w:val="29"/>
          <w:szCs w:val="29"/>
        </w:rPr>
        <w:t>PROYECTOS JUJUY</w:t>
      </w:r>
    </w:p>
    <w:p w:rsidR="006B19F9" w:rsidRDefault="006B19F9" w:rsidP="002631D5">
      <w:pPr>
        <w:shd w:val="clear" w:color="auto" w:fill="FFFFFF"/>
        <w:jc w:val="both"/>
        <w:rPr>
          <w:rFonts w:ascii="Lato" w:eastAsia="Times New Roman" w:hAnsi="Lato"/>
          <w:color w:val="000000"/>
          <w:sz w:val="23"/>
          <w:szCs w:val="23"/>
        </w:rPr>
      </w:pPr>
      <w:r>
        <w:rPr>
          <w:rFonts w:ascii="Lato" w:eastAsia="Times New Roman" w:hAnsi="Lato"/>
          <w:color w:val="000000"/>
          <w:sz w:val="23"/>
          <w:szCs w:val="23"/>
        </w:rPr>
        <w:t>Programa de Obras de Riego para Vinalito</w:t>
      </w:r>
      <w:r>
        <w:rPr>
          <w:rFonts w:ascii="Lato" w:eastAsia="Times New Roman" w:hAnsi="Lato"/>
          <w:color w:val="000000"/>
          <w:sz w:val="23"/>
          <w:szCs w:val="23"/>
        </w:rPr>
        <w:br/>
      </w:r>
      <w:hyperlink r:id="rId79" w:tgtFrame="_new" w:history="1">
        <w:r>
          <w:rPr>
            <w:rStyle w:val="Hipervnculo"/>
            <w:rFonts w:ascii="Lato" w:eastAsia="Times New Roman" w:hAnsi="Lato"/>
            <w:color w:val="729A18"/>
            <w:sz w:val="23"/>
            <w:szCs w:val="23"/>
            <w:bdr w:val="none" w:sz="0" w:space="0" w:color="auto" w:frame="1"/>
          </w:rPr>
          <w:t>[ Ver Evaluación de Impacto Ambiental y Social ]</w:t>
        </w:r>
      </w:hyperlink>
      <w:r>
        <w:rPr>
          <w:rFonts w:ascii="Lato" w:eastAsia="Times New Roman" w:hAnsi="Lato"/>
          <w:color w:val="000000"/>
          <w:sz w:val="23"/>
          <w:szCs w:val="23"/>
        </w:rPr>
        <w:br/>
      </w:r>
      <w:hyperlink r:id="rId80" w:tgtFrame="_blank" w:history="1">
        <w:r>
          <w:rPr>
            <w:rStyle w:val="Hipervnculo"/>
            <w:rFonts w:ascii="Lato" w:eastAsia="Times New Roman" w:hAnsi="Lato"/>
            <w:color w:val="729A18"/>
            <w:sz w:val="23"/>
            <w:szCs w:val="23"/>
            <w:bdr w:val="none" w:sz="0" w:space="0" w:color="auto" w:frame="1"/>
          </w:rPr>
          <w:t>[ Ver Proyecto ]</w:t>
        </w:r>
      </w:hyperlink>
    </w:p>
    <w:p w:rsidR="006B19F9" w:rsidRDefault="006B19F9" w:rsidP="002631D5">
      <w:pPr>
        <w:pStyle w:val="Ttulo2"/>
        <w:shd w:val="clear" w:color="auto" w:fill="FFFFFF"/>
        <w:spacing w:before="0" w:after="75"/>
        <w:rPr>
          <w:rFonts w:ascii="Lato" w:eastAsia="Times New Roman" w:hAnsi="Lato"/>
          <w:caps/>
          <w:color w:val="446A2E"/>
          <w:sz w:val="29"/>
          <w:szCs w:val="29"/>
        </w:rPr>
      </w:pPr>
      <w:r>
        <w:rPr>
          <w:rFonts w:ascii="Lato" w:eastAsia="Times New Roman" w:hAnsi="Lato"/>
          <w:caps/>
          <w:color w:val="446A2E"/>
          <w:sz w:val="29"/>
          <w:szCs w:val="29"/>
        </w:rPr>
        <w:t>PROYECTOS MENDOZA</w:t>
      </w:r>
    </w:p>
    <w:p w:rsidR="006B19F9" w:rsidRDefault="006B19F9" w:rsidP="002631D5">
      <w:pPr>
        <w:shd w:val="clear" w:color="auto" w:fill="FFFFFF"/>
        <w:jc w:val="both"/>
        <w:rPr>
          <w:rFonts w:ascii="Lato" w:eastAsia="Times New Roman" w:hAnsi="Lato"/>
          <w:color w:val="000000"/>
          <w:sz w:val="23"/>
          <w:szCs w:val="23"/>
        </w:rPr>
      </w:pPr>
      <w:r>
        <w:rPr>
          <w:rFonts w:ascii="Lato" w:eastAsia="Times New Roman" w:hAnsi="Lato"/>
          <w:color w:val="000000"/>
          <w:sz w:val="23"/>
          <w:szCs w:val="23"/>
        </w:rPr>
        <w:t>Revestimiento Tramo Superior Canal Cacique Guaymallén</w:t>
      </w:r>
      <w:r>
        <w:rPr>
          <w:rFonts w:ascii="Lato" w:eastAsia="Times New Roman" w:hAnsi="Lato"/>
          <w:color w:val="000000"/>
          <w:sz w:val="23"/>
          <w:szCs w:val="23"/>
        </w:rPr>
        <w:br/>
      </w:r>
      <w:hyperlink r:id="rId81" w:tgtFrame="_new" w:history="1">
        <w:r>
          <w:rPr>
            <w:rStyle w:val="Hipervnculo"/>
            <w:rFonts w:ascii="Lato" w:eastAsia="Times New Roman" w:hAnsi="Lato"/>
            <w:color w:val="729A18"/>
            <w:sz w:val="23"/>
            <w:szCs w:val="23"/>
            <w:bdr w:val="none" w:sz="0" w:space="0" w:color="auto" w:frame="1"/>
          </w:rPr>
          <w:t>[ Ver Evaluación de Impacto Ambiental y Social ]</w:t>
        </w:r>
      </w:hyperlink>
      <w:r>
        <w:rPr>
          <w:rFonts w:ascii="Lato" w:eastAsia="Times New Roman" w:hAnsi="Lato"/>
          <w:color w:val="000000"/>
          <w:sz w:val="23"/>
          <w:szCs w:val="23"/>
        </w:rPr>
        <w:br/>
      </w:r>
      <w:hyperlink r:id="rId82" w:history="1">
        <w:r>
          <w:rPr>
            <w:rStyle w:val="Hipervnculo"/>
            <w:rFonts w:ascii="Lato" w:eastAsia="Times New Roman" w:hAnsi="Lato"/>
            <w:color w:val="729A18"/>
            <w:sz w:val="23"/>
            <w:szCs w:val="23"/>
            <w:bdr w:val="none" w:sz="0" w:space="0" w:color="auto" w:frame="1"/>
          </w:rPr>
          <w:t>[ Ver Apéndices ]</w:t>
        </w:r>
      </w:hyperlink>
      <w:r>
        <w:rPr>
          <w:rFonts w:ascii="Lato" w:eastAsia="Times New Roman" w:hAnsi="Lato"/>
          <w:color w:val="000000"/>
          <w:sz w:val="23"/>
          <w:szCs w:val="23"/>
        </w:rPr>
        <w:br/>
      </w:r>
      <w:hyperlink r:id="rId83" w:tgtFrame="_blank" w:history="1">
        <w:r>
          <w:rPr>
            <w:rStyle w:val="Hipervnculo"/>
            <w:rFonts w:ascii="Lato" w:eastAsia="Times New Roman" w:hAnsi="Lato"/>
            <w:color w:val="729A18"/>
            <w:sz w:val="23"/>
            <w:szCs w:val="23"/>
            <w:bdr w:val="none" w:sz="0" w:space="0" w:color="auto" w:frame="1"/>
          </w:rPr>
          <w:t>[ Ver Proyecto ]</w:t>
        </w:r>
      </w:hyperlink>
    </w:p>
    <w:p w:rsidR="006B19F9" w:rsidRDefault="006B19F9" w:rsidP="002631D5">
      <w:pPr>
        <w:pStyle w:val="Ttulo2"/>
        <w:shd w:val="clear" w:color="auto" w:fill="FFFFFF"/>
        <w:spacing w:before="0" w:after="75"/>
        <w:rPr>
          <w:rFonts w:ascii="Lato" w:eastAsia="Times New Roman" w:hAnsi="Lato"/>
          <w:caps/>
          <w:color w:val="446A2E"/>
          <w:sz w:val="29"/>
          <w:szCs w:val="29"/>
        </w:rPr>
      </w:pPr>
      <w:r>
        <w:rPr>
          <w:rFonts w:ascii="Lato" w:eastAsia="Times New Roman" w:hAnsi="Lato"/>
          <w:caps/>
          <w:color w:val="446A2E"/>
          <w:sz w:val="29"/>
          <w:szCs w:val="29"/>
        </w:rPr>
        <w:lastRenderedPageBreak/>
        <w:t>PROYECTOS NEUQUÉN</w:t>
      </w:r>
    </w:p>
    <w:p w:rsidR="006B19F9" w:rsidRDefault="006B19F9" w:rsidP="002631D5">
      <w:pPr>
        <w:shd w:val="clear" w:color="auto" w:fill="FFFFFF"/>
        <w:jc w:val="both"/>
        <w:rPr>
          <w:rFonts w:ascii="Lato" w:eastAsia="Times New Roman" w:hAnsi="Lato"/>
          <w:color w:val="000000"/>
          <w:sz w:val="23"/>
          <w:szCs w:val="23"/>
        </w:rPr>
      </w:pPr>
      <w:r>
        <w:rPr>
          <w:rFonts w:ascii="Lato" w:eastAsia="Times New Roman" w:hAnsi="Lato"/>
          <w:color w:val="000000"/>
          <w:sz w:val="23"/>
          <w:szCs w:val="23"/>
        </w:rPr>
        <w:t>Desarrollo Agropecuario en Áreas Rurales con Electrifición: Junín de Los Andes - Las Coloradas</w:t>
      </w:r>
      <w:r>
        <w:rPr>
          <w:rFonts w:ascii="Lato" w:eastAsia="Times New Roman" w:hAnsi="Lato"/>
          <w:color w:val="000000"/>
          <w:sz w:val="23"/>
          <w:szCs w:val="23"/>
        </w:rPr>
        <w:br/>
      </w:r>
      <w:hyperlink r:id="rId84" w:tgtFrame="_new" w:history="1">
        <w:r>
          <w:rPr>
            <w:rStyle w:val="Hipervnculo"/>
            <w:rFonts w:ascii="Lato" w:eastAsia="Times New Roman" w:hAnsi="Lato"/>
            <w:color w:val="729A18"/>
            <w:sz w:val="23"/>
            <w:szCs w:val="23"/>
            <w:bdr w:val="none" w:sz="0" w:space="0" w:color="auto" w:frame="1"/>
          </w:rPr>
          <w:t>[ Ver Evaluación de Impacto Ambiental y Social ]</w:t>
        </w:r>
      </w:hyperlink>
      <w:r>
        <w:rPr>
          <w:rFonts w:ascii="Lato" w:eastAsia="Times New Roman" w:hAnsi="Lato"/>
          <w:color w:val="000000"/>
          <w:sz w:val="23"/>
          <w:szCs w:val="23"/>
        </w:rPr>
        <w:br/>
      </w:r>
      <w:hyperlink r:id="rId85" w:tgtFrame="_blank" w:history="1">
        <w:r>
          <w:rPr>
            <w:rStyle w:val="Hipervnculo"/>
            <w:rFonts w:ascii="Lato" w:eastAsia="Times New Roman" w:hAnsi="Lato"/>
            <w:color w:val="729A18"/>
            <w:sz w:val="23"/>
            <w:szCs w:val="23"/>
            <w:bdr w:val="none" w:sz="0" w:space="0" w:color="auto" w:frame="1"/>
          </w:rPr>
          <w:t>[ Ver Proyecto ]</w:t>
        </w:r>
      </w:hyperlink>
    </w:p>
    <w:p w:rsidR="006B19F9" w:rsidRDefault="006B19F9" w:rsidP="002631D5">
      <w:pPr>
        <w:pStyle w:val="Ttulo2"/>
        <w:shd w:val="clear" w:color="auto" w:fill="FFFFFF"/>
        <w:spacing w:before="0" w:after="75"/>
        <w:rPr>
          <w:rFonts w:ascii="Lato" w:eastAsia="Times New Roman" w:hAnsi="Lato"/>
          <w:caps/>
          <w:color w:val="446A2E"/>
          <w:sz w:val="29"/>
          <w:szCs w:val="29"/>
        </w:rPr>
      </w:pPr>
      <w:r>
        <w:rPr>
          <w:rFonts w:ascii="Lato" w:eastAsia="Times New Roman" w:hAnsi="Lato"/>
          <w:caps/>
          <w:color w:val="446A2E"/>
          <w:sz w:val="29"/>
          <w:szCs w:val="29"/>
        </w:rPr>
        <w:t>PROYECTOS RÍO NEGRO</w:t>
      </w:r>
    </w:p>
    <w:p w:rsidR="006B19F9" w:rsidRDefault="006B19F9" w:rsidP="002631D5">
      <w:pPr>
        <w:shd w:val="clear" w:color="auto" w:fill="FFFFFF"/>
        <w:jc w:val="both"/>
        <w:rPr>
          <w:rFonts w:ascii="Lato" w:eastAsia="Times New Roman" w:hAnsi="Lato"/>
          <w:color w:val="000000"/>
          <w:sz w:val="23"/>
          <w:szCs w:val="23"/>
        </w:rPr>
      </w:pPr>
      <w:r>
        <w:rPr>
          <w:rFonts w:ascii="Lato" w:eastAsia="Times New Roman" w:hAnsi="Lato"/>
          <w:color w:val="000000"/>
          <w:sz w:val="23"/>
          <w:szCs w:val="23"/>
        </w:rPr>
        <w:t>Obra Menor: Optimización del Sistema de Riego de la localidad de Valcheta</w:t>
      </w:r>
      <w:r>
        <w:rPr>
          <w:rFonts w:ascii="Lato" w:eastAsia="Times New Roman" w:hAnsi="Lato"/>
          <w:color w:val="000000"/>
          <w:sz w:val="23"/>
          <w:szCs w:val="23"/>
        </w:rPr>
        <w:br/>
      </w:r>
      <w:hyperlink r:id="rId86" w:tgtFrame="_new" w:history="1">
        <w:r>
          <w:rPr>
            <w:rStyle w:val="Hipervnculo"/>
            <w:rFonts w:ascii="Lato" w:eastAsia="Times New Roman" w:hAnsi="Lato"/>
            <w:color w:val="729A18"/>
            <w:sz w:val="23"/>
            <w:szCs w:val="23"/>
            <w:bdr w:val="none" w:sz="0" w:space="0" w:color="auto" w:frame="1"/>
          </w:rPr>
          <w:t>[ Ver Evaluación de Impacto Ambiental y Social ]</w:t>
        </w:r>
      </w:hyperlink>
      <w:r>
        <w:rPr>
          <w:rFonts w:ascii="Lato" w:eastAsia="Times New Roman" w:hAnsi="Lato"/>
          <w:color w:val="000000"/>
          <w:sz w:val="23"/>
          <w:szCs w:val="23"/>
        </w:rPr>
        <w:br/>
      </w:r>
      <w:hyperlink r:id="rId87" w:tgtFrame="_blank" w:history="1">
        <w:r>
          <w:rPr>
            <w:rStyle w:val="Hipervnculo"/>
            <w:rFonts w:ascii="Lato" w:eastAsia="Times New Roman" w:hAnsi="Lato"/>
            <w:color w:val="729A18"/>
            <w:sz w:val="23"/>
            <w:szCs w:val="23"/>
            <w:bdr w:val="none" w:sz="0" w:space="0" w:color="auto" w:frame="1"/>
          </w:rPr>
          <w:t>[ Ver Proyecto ]</w:t>
        </w:r>
      </w:hyperlink>
    </w:p>
    <w:p w:rsidR="006B19F9" w:rsidRDefault="006B19F9" w:rsidP="002631D5">
      <w:pPr>
        <w:shd w:val="clear" w:color="auto" w:fill="FFFFFF"/>
        <w:jc w:val="both"/>
        <w:rPr>
          <w:rFonts w:ascii="Lato" w:eastAsia="Times New Roman" w:hAnsi="Lato"/>
          <w:color w:val="000000"/>
          <w:sz w:val="23"/>
          <w:szCs w:val="23"/>
        </w:rPr>
      </w:pPr>
      <w:r>
        <w:rPr>
          <w:rFonts w:ascii="Lato" w:eastAsia="Times New Roman" w:hAnsi="Lato"/>
          <w:color w:val="000000"/>
          <w:sz w:val="23"/>
          <w:szCs w:val="23"/>
        </w:rPr>
        <w:t>Obra Menor: Fortalecimiento del Sistema de Prevención y Lucha contra Incendios Forestales en la Zona Este de Río Negro</w:t>
      </w:r>
      <w:r>
        <w:rPr>
          <w:rFonts w:ascii="Lato" w:eastAsia="Times New Roman" w:hAnsi="Lato"/>
          <w:color w:val="000000"/>
          <w:sz w:val="23"/>
          <w:szCs w:val="23"/>
        </w:rPr>
        <w:br/>
      </w:r>
      <w:hyperlink r:id="rId88" w:tgtFrame="_new" w:history="1">
        <w:r>
          <w:rPr>
            <w:rStyle w:val="Hipervnculo"/>
            <w:rFonts w:ascii="Lato" w:eastAsia="Times New Roman" w:hAnsi="Lato"/>
            <w:color w:val="729A18"/>
            <w:sz w:val="23"/>
            <w:szCs w:val="23"/>
            <w:bdr w:val="none" w:sz="0" w:space="0" w:color="auto" w:frame="1"/>
          </w:rPr>
          <w:t>[ Ver Evaluación de Impacto Ambiental y Social ]</w:t>
        </w:r>
      </w:hyperlink>
      <w:r>
        <w:rPr>
          <w:rFonts w:ascii="Lato" w:eastAsia="Times New Roman" w:hAnsi="Lato"/>
          <w:color w:val="000000"/>
          <w:sz w:val="23"/>
          <w:szCs w:val="23"/>
        </w:rPr>
        <w:br/>
      </w:r>
      <w:hyperlink r:id="rId89" w:tgtFrame="_blank" w:history="1">
        <w:r>
          <w:rPr>
            <w:rStyle w:val="Hipervnculo"/>
            <w:rFonts w:ascii="Lato" w:eastAsia="Times New Roman" w:hAnsi="Lato"/>
            <w:color w:val="729A18"/>
            <w:sz w:val="23"/>
            <w:szCs w:val="23"/>
            <w:bdr w:val="none" w:sz="0" w:space="0" w:color="auto" w:frame="1"/>
          </w:rPr>
          <w:t>[ Ver Proyecto ]</w:t>
        </w:r>
      </w:hyperlink>
    </w:p>
    <w:p w:rsidR="006B19F9" w:rsidRDefault="006B19F9" w:rsidP="002631D5">
      <w:pPr>
        <w:pStyle w:val="Ttulo2"/>
        <w:shd w:val="clear" w:color="auto" w:fill="FFFFFF"/>
        <w:spacing w:before="0" w:after="75"/>
        <w:rPr>
          <w:rFonts w:ascii="Lato" w:eastAsia="Times New Roman" w:hAnsi="Lato"/>
          <w:caps/>
          <w:color w:val="446A2E"/>
          <w:sz w:val="29"/>
          <w:szCs w:val="29"/>
        </w:rPr>
      </w:pPr>
      <w:r>
        <w:rPr>
          <w:rFonts w:ascii="Lato" w:eastAsia="Times New Roman" w:hAnsi="Lato"/>
          <w:caps/>
          <w:color w:val="446A2E"/>
          <w:sz w:val="29"/>
          <w:szCs w:val="29"/>
        </w:rPr>
        <w:t>PROYECTOS SAN JUAN</w:t>
      </w:r>
    </w:p>
    <w:p w:rsidR="006B19F9" w:rsidRDefault="006B19F9" w:rsidP="002631D5">
      <w:pPr>
        <w:shd w:val="clear" w:color="auto" w:fill="FFFFFF"/>
        <w:jc w:val="both"/>
        <w:rPr>
          <w:rFonts w:ascii="Lato" w:eastAsia="Times New Roman" w:hAnsi="Lato"/>
          <w:color w:val="000000"/>
          <w:sz w:val="23"/>
          <w:szCs w:val="23"/>
        </w:rPr>
      </w:pPr>
      <w:r>
        <w:rPr>
          <w:rFonts w:ascii="Lato" w:eastAsia="Times New Roman" w:hAnsi="Lato"/>
          <w:color w:val="000000"/>
          <w:sz w:val="23"/>
          <w:szCs w:val="23"/>
        </w:rPr>
        <w:t>Mejora del Sistema de Riego del Canal Benavídez – Gral. 9 de Julio</w:t>
      </w:r>
      <w:r>
        <w:rPr>
          <w:rFonts w:ascii="Lato" w:eastAsia="Times New Roman" w:hAnsi="Lato"/>
          <w:color w:val="000000"/>
          <w:sz w:val="23"/>
          <w:szCs w:val="23"/>
        </w:rPr>
        <w:br/>
      </w:r>
      <w:hyperlink r:id="rId90" w:tgtFrame="_new" w:history="1">
        <w:r>
          <w:rPr>
            <w:rStyle w:val="Hipervnculo"/>
            <w:rFonts w:ascii="Lato" w:eastAsia="Times New Roman" w:hAnsi="Lato"/>
            <w:color w:val="729A18"/>
            <w:sz w:val="23"/>
            <w:szCs w:val="23"/>
            <w:bdr w:val="none" w:sz="0" w:space="0" w:color="auto" w:frame="1"/>
          </w:rPr>
          <w:t>[ Ver Evaluación de Impacto Ambiental y Social ]</w:t>
        </w:r>
      </w:hyperlink>
      <w:r>
        <w:rPr>
          <w:rFonts w:ascii="Lato" w:eastAsia="Times New Roman" w:hAnsi="Lato"/>
          <w:color w:val="000000"/>
          <w:sz w:val="23"/>
          <w:szCs w:val="23"/>
        </w:rPr>
        <w:br/>
      </w:r>
      <w:hyperlink r:id="rId91" w:history="1">
        <w:r>
          <w:rPr>
            <w:rStyle w:val="Hipervnculo"/>
            <w:rFonts w:ascii="Lato" w:eastAsia="Times New Roman" w:hAnsi="Lato"/>
            <w:color w:val="729A18"/>
            <w:sz w:val="23"/>
            <w:szCs w:val="23"/>
            <w:bdr w:val="none" w:sz="0" w:space="0" w:color="auto" w:frame="1"/>
          </w:rPr>
          <w:t>[ Ver Apéndices ]</w:t>
        </w:r>
      </w:hyperlink>
      <w:r>
        <w:rPr>
          <w:rFonts w:ascii="Lato" w:eastAsia="Times New Roman" w:hAnsi="Lato"/>
          <w:color w:val="000000"/>
          <w:sz w:val="23"/>
          <w:szCs w:val="23"/>
        </w:rPr>
        <w:br/>
      </w:r>
      <w:hyperlink r:id="rId92" w:tgtFrame="_blank" w:history="1">
        <w:r>
          <w:rPr>
            <w:rStyle w:val="Hipervnculo"/>
            <w:rFonts w:ascii="Lato" w:eastAsia="Times New Roman" w:hAnsi="Lato"/>
            <w:color w:val="729A18"/>
            <w:sz w:val="23"/>
            <w:szCs w:val="23"/>
            <w:bdr w:val="none" w:sz="0" w:space="0" w:color="auto" w:frame="1"/>
          </w:rPr>
          <w:t>[ Ver Proyecto ]</w:t>
        </w:r>
      </w:hyperlink>
    </w:p>
    <w:p w:rsidR="006B19F9" w:rsidRDefault="006B19F9" w:rsidP="002631D5">
      <w:pPr>
        <w:jc w:val="both"/>
      </w:pPr>
    </w:p>
    <w:p w:rsidR="006B19F9" w:rsidRDefault="006B19F9" w:rsidP="002631D5">
      <w:pPr>
        <w:pStyle w:val="Ttulo1"/>
        <w:shd w:val="clear" w:color="auto" w:fill="FFFFFF"/>
        <w:spacing w:before="0" w:after="255" w:line="390" w:lineRule="atLeast"/>
        <w:rPr>
          <w:rFonts w:ascii="Lato" w:eastAsia="Times New Roman" w:hAnsi="Lato"/>
          <w:caps/>
          <w:color w:val="446A2E"/>
          <w:sz w:val="38"/>
          <w:szCs w:val="38"/>
        </w:rPr>
      </w:pPr>
      <w:r>
        <w:rPr>
          <w:rFonts w:ascii="Lato" w:eastAsia="Times New Roman" w:hAnsi="Lato"/>
          <w:caps/>
          <w:color w:val="446A2E"/>
          <w:sz w:val="38"/>
          <w:szCs w:val="38"/>
        </w:rPr>
        <w:t>MATERIAL DE REFERENCIA</w:t>
      </w:r>
    </w:p>
    <w:p w:rsidR="006B19F9" w:rsidRDefault="006B19F9" w:rsidP="002631D5">
      <w:pPr>
        <w:shd w:val="clear" w:color="auto" w:fill="E2E3DD"/>
        <w:jc w:val="both"/>
        <w:rPr>
          <w:rFonts w:ascii="Lato" w:eastAsia="Times New Roman" w:hAnsi="Lato"/>
          <w:caps/>
          <w:color w:val="333333"/>
          <w:sz w:val="23"/>
          <w:szCs w:val="23"/>
        </w:rPr>
      </w:pPr>
      <w:r>
        <w:rPr>
          <w:rFonts w:ascii="Lato" w:eastAsia="Times New Roman" w:hAnsi="Lato"/>
          <w:caps/>
          <w:noProof/>
          <w:color w:val="333333"/>
          <w:sz w:val="23"/>
          <w:szCs w:val="23"/>
        </w:rPr>
        <w:drawing>
          <wp:inline distT="0" distB="0" distL="0" distR="0" wp14:anchorId="38987EF7" wp14:editId="4D4BAB36">
            <wp:extent cx="220345" cy="2870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0345" cy="287020"/>
                    </a:xfrm>
                    <a:prstGeom prst="rect">
                      <a:avLst/>
                    </a:prstGeom>
                    <a:noFill/>
                    <a:ln>
                      <a:noFill/>
                    </a:ln>
                  </pic:spPr>
                </pic:pic>
              </a:graphicData>
            </a:graphic>
          </wp:inline>
        </w:drawing>
      </w:r>
    </w:p>
    <w:p w:rsidR="006B19F9" w:rsidRDefault="006B19F9" w:rsidP="002631D5">
      <w:pPr>
        <w:shd w:val="clear" w:color="auto" w:fill="E2E3DD"/>
        <w:jc w:val="both"/>
        <w:rPr>
          <w:rFonts w:ascii="Lato" w:eastAsia="Times New Roman" w:hAnsi="Lato"/>
          <w:caps/>
          <w:color w:val="333333"/>
          <w:sz w:val="23"/>
          <w:szCs w:val="23"/>
        </w:rPr>
      </w:pPr>
      <w:r>
        <w:rPr>
          <w:rFonts w:ascii="Lato" w:eastAsia="Times New Roman" w:hAnsi="Lato"/>
          <w:caps/>
          <w:color w:val="333333"/>
          <w:sz w:val="23"/>
          <w:szCs w:val="23"/>
        </w:rPr>
        <w:t>UCAR: LINEAMIENTOS Y PROCEDIMIENTOS PARA PUEBLOS INDÍGENAS</w:t>
      </w:r>
    </w:p>
    <w:p w:rsidR="006B19F9" w:rsidRDefault="006B19F9" w:rsidP="002631D5">
      <w:pPr>
        <w:shd w:val="clear" w:color="auto" w:fill="FFFFFF"/>
        <w:jc w:val="both"/>
        <w:rPr>
          <w:rFonts w:ascii="Lato" w:eastAsia="Times New Roman" w:hAnsi="Lato"/>
          <w:color w:val="000000"/>
          <w:sz w:val="23"/>
          <w:szCs w:val="23"/>
        </w:rPr>
      </w:pPr>
      <w:r>
        <w:rPr>
          <w:rFonts w:ascii="Lato" w:eastAsia="Times New Roman" w:hAnsi="Lato"/>
          <w:color w:val="000000"/>
          <w:sz w:val="23"/>
          <w:szCs w:val="23"/>
        </w:rPr>
        <w:t> </w:t>
      </w:r>
    </w:p>
    <w:p w:rsidR="006B19F9" w:rsidRDefault="006B19F9" w:rsidP="002631D5">
      <w:pPr>
        <w:shd w:val="clear" w:color="auto" w:fill="E2E3DD"/>
        <w:jc w:val="both"/>
        <w:rPr>
          <w:rFonts w:ascii="Lato" w:eastAsia="Times New Roman" w:hAnsi="Lato"/>
          <w:caps/>
          <w:color w:val="333333"/>
          <w:sz w:val="23"/>
          <w:szCs w:val="23"/>
        </w:rPr>
      </w:pPr>
      <w:r>
        <w:rPr>
          <w:rFonts w:ascii="Lato" w:eastAsia="Times New Roman" w:hAnsi="Lato"/>
          <w:caps/>
          <w:noProof/>
          <w:color w:val="333333"/>
          <w:sz w:val="23"/>
          <w:szCs w:val="23"/>
        </w:rPr>
        <w:drawing>
          <wp:inline distT="0" distB="0" distL="0" distR="0" wp14:anchorId="6AF41C84" wp14:editId="31F6F55B">
            <wp:extent cx="220345" cy="2870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0345" cy="287020"/>
                    </a:xfrm>
                    <a:prstGeom prst="rect">
                      <a:avLst/>
                    </a:prstGeom>
                    <a:noFill/>
                    <a:ln>
                      <a:noFill/>
                    </a:ln>
                  </pic:spPr>
                </pic:pic>
              </a:graphicData>
            </a:graphic>
          </wp:inline>
        </w:drawing>
      </w:r>
    </w:p>
    <w:p w:rsidR="006B19F9" w:rsidRDefault="006B19F9" w:rsidP="002631D5">
      <w:pPr>
        <w:shd w:val="clear" w:color="auto" w:fill="E2E3DD"/>
        <w:jc w:val="both"/>
        <w:rPr>
          <w:rFonts w:ascii="Lato" w:eastAsia="Times New Roman" w:hAnsi="Lato"/>
          <w:caps/>
          <w:color w:val="333333"/>
          <w:sz w:val="23"/>
          <w:szCs w:val="23"/>
        </w:rPr>
      </w:pPr>
      <w:r>
        <w:rPr>
          <w:rFonts w:ascii="Lato" w:eastAsia="Times New Roman" w:hAnsi="Lato"/>
          <w:caps/>
          <w:color w:val="333333"/>
          <w:sz w:val="23"/>
          <w:szCs w:val="23"/>
        </w:rPr>
        <w:t>POLÍTICAS OPERACIONALES Y SALVAGUARDAS AMBIENTALES Y SOCIALES - BID/BIRF</w:t>
      </w:r>
    </w:p>
    <w:p w:rsidR="006B19F9" w:rsidRDefault="006B19F9" w:rsidP="002631D5">
      <w:pPr>
        <w:shd w:val="clear" w:color="auto" w:fill="FFFFFF"/>
        <w:jc w:val="both"/>
        <w:rPr>
          <w:rFonts w:ascii="Lato" w:eastAsia="Times New Roman" w:hAnsi="Lato"/>
          <w:color w:val="000000"/>
          <w:sz w:val="23"/>
          <w:szCs w:val="23"/>
        </w:rPr>
      </w:pPr>
      <w:r>
        <w:rPr>
          <w:rFonts w:ascii="Lato" w:eastAsia="Times New Roman" w:hAnsi="Lato"/>
          <w:color w:val="000000"/>
          <w:sz w:val="23"/>
          <w:szCs w:val="23"/>
        </w:rPr>
        <w:t> </w:t>
      </w:r>
    </w:p>
    <w:p w:rsidR="006B19F9" w:rsidRDefault="006B19F9" w:rsidP="002631D5">
      <w:pPr>
        <w:shd w:val="clear" w:color="auto" w:fill="E2E3DD"/>
        <w:jc w:val="both"/>
        <w:rPr>
          <w:rFonts w:ascii="Lato" w:eastAsia="Times New Roman" w:hAnsi="Lato"/>
          <w:caps/>
          <w:color w:val="333333"/>
          <w:sz w:val="23"/>
          <w:szCs w:val="23"/>
        </w:rPr>
      </w:pPr>
      <w:r>
        <w:rPr>
          <w:rFonts w:ascii="Lato" w:eastAsia="Times New Roman" w:hAnsi="Lato"/>
          <w:caps/>
          <w:noProof/>
          <w:color w:val="333333"/>
          <w:sz w:val="23"/>
          <w:szCs w:val="23"/>
        </w:rPr>
        <w:drawing>
          <wp:inline distT="0" distB="0" distL="0" distR="0" wp14:anchorId="6A2F7235" wp14:editId="393D4667">
            <wp:extent cx="220345" cy="2870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0345" cy="287020"/>
                    </a:xfrm>
                    <a:prstGeom prst="rect">
                      <a:avLst/>
                    </a:prstGeom>
                    <a:noFill/>
                    <a:ln>
                      <a:noFill/>
                    </a:ln>
                  </pic:spPr>
                </pic:pic>
              </a:graphicData>
            </a:graphic>
          </wp:inline>
        </w:drawing>
      </w:r>
    </w:p>
    <w:p w:rsidR="006B19F9" w:rsidRDefault="006B19F9" w:rsidP="002631D5">
      <w:pPr>
        <w:shd w:val="clear" w:color="auto" w:fill="E2E3DD"/>
        <w:jc w:val="both"/>
        <w:rPr>
          <w:rFonts w:ascii="Lato" w:eastAsia="Times New Roman" w:hAnsi="Lato"/>
          <w:caps/>
          <w:color w:val="333333"/>
          <w:sz w:val="23"/>
          <w:szCs w:val="23"/>
        </w:rPr>
      </w:pPr>
      <w:r>
        <w:rPr>
          <w:rFonts w:ascii="Lato" w:eastAsia="Times New Roman" w:hAnsi="Lato"/>
          <w:caps/>
          <w:color w:val="333333"/>
          <w:sz w:val="23"/>
          <w:szCs w:val="23"/>
        </w:rPr>
        <w:t>DOCUMENTOS ESPECÍFICOS DE PROYECTOS PROSAP</w:t>
      </w:r>
    </w:p>
    <w:p w:rsidR="006B19F9" w:rsidRDefault="006B19F9" w:rsidP="002631D5">
      <w:pPr>
        <w:shd w:val="clear" w:color="auto" w:fill="FFFFFF"/>
        <w:jc w:val="both"/>
        <w:rPr>
          <w:rFonts w:ascii="Lato" w:eastAsia="Times New Roman" w:hAnsi="Lato"/>
          <w:color w:val="000000"/>
          <w:sz w:val="23"/>
          <w:szCs w:val="23"/>
        </w:rPr>
      </w:pPr>
      <w:r>
        <w:rPr>
          <w:rFonts w:ascii="Lato" w:eastAsia="Times New Roman" w:hAnsi="Lato"/>
          <w:color w:val="000000"/>
          <w:sz w:val="23"/>
          <w:szCs w:val="23"/>
        </w:rPr>
        <w:t> </w:t>
      </w:r>
    </w:p>
    <w:p w:rsidR="006B19F9" w:rsidRDefault="006B19F9" w:rsidP="002631D5">
      <w:pPr>
        <w:shd w:val="clear" w:color="auto" w:fill="E2E3DD"/>
        <w:jc w:val="both"/>
        <w:rPr>
          <w:rFonts w:ascii="Lato" w:eastAsia="Times New Roman" w:hAnsi="Lato"/>
          <w:caps/>
          <w:color w:val="333333"/>
          <w:sz w:val="23"/>
          <w:szCs w:val="23"/>
        </w:rPr>
      </w:pPr>
      <w:r>
        <w:rPr>
          <w:rFonts w:ascii="Lato" w:eastAsia="Times New Roman" w:hAnsi="Lato"/>
          <w:caps/>
          <w:noProof/>
          <w:color w:val="333333"/>
          <w:sz w:val="23"/>
          <w:szCs w:val="23"/>
        </w:rPr>
        <w:lastRenderedPageBreak/>
        <w:drawing>
          <wp:inline distT="0" distB="0" distL="0" distR="0" wp14:anchorId="7EC2AD83" wp14:editId="0D878177">
            <wp:extent cx="220345" cy="2870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0345" cy="287020"/>
                    </a:xfrm>
                    <a:prstGeom prst="rect">
                      <a:avLst/>
                    </a:prstGeom>
                    <a:noFill/>
                    <a:ln>
                      <a:noFill/>
                    </a:ln>
                  </pic:spPr>
                </pic:pic>
              </a:graphicData>
            </a:graphic>
          </wp:inline>
        </w:drawing>
      </w:r>
    </w:p>
    <w:p w:rsidR="006B19F9" w:rsidRDefault="006B19F9" w:rsidP="002631D5">
      <w:pPr>
        <w:shd w:val="clear" w:color="auto" w:fill="E2E3DD"/>
        <w:jc w:val="both"/>
        <w:rPr>
          <w:rFonts w:ascii="Lato" w:eastAsia="Times New Roman" w:hAnsi="Lato"/>
          <w:caps/>
          <w:color w:val="333333"/>
          <w:sz w:val="23"/>
          <w:szCs w:val="23"/>
        </w:rPr>
      </w:pPr>
      <w:r>
        <w:rPr>
          <w:rFonts w:ascii="Lato" w:eastAsia="Times New Roman" w:hAnsi="Lato"/>
          <w:caps/>
          <w:color w:val="333333"/>
          <w:sz w:val="23"/>
          <w:szCs w:val="23"/>
        </w:rPr>
        <w:t>NORMATIVA NACIONAL AMBIENTAL Y SOCIAL</w:t>
      </w:r>
    </w:p>
    <w:p w:rsidR="006B19F9" w:rsidRDefault="006B19F9" w:rsidP="002631D5">
      <w:pPr>
        <w:shd w:val="clear" w:color="auto" w:fill="FFFFFF"/>
        <w:jc w:val="both"/>
        <w:rPr>
          <w:rFonts w:ascii="Lato" w:eastAsia="Times New Roman" w:hAnsi="Lato"/>
          <w:color w:val="000000"/>
          <w:sz w:val="23"/>
          <w:szCs w:val="23"/>
        </w:rPr>
      </w:pPr>
      <w:r>
        <w:rPr>
          <w:rFonts w:ascii="Lato" w:eastAsia="Times New Roman" w:hAnsi="Lato"/>
          <w:color w:val="000000"/>
          <w:sz w:val="23"/>
          <w:szCs w:val="23"/>
        </w:rPr>
        <w:t> </w:t>
      </w:r>
    </w:p>
    <w:p w:rsidR="006B19F9" w:rsidRDefault="006B19F9" w:rsidP="002631D5">
      <w:pPr>
        <w:shd w:val="clear" w:color="auto" w:fill="E2E3DD"/>
        <w:jc w:val="both"/>
        <w:rPr>
          <w:rFonts w:ascii="Lato" w:eastAsia="Times New Roman" w:hAnsi="Lato"/>
          <w:caps/>
          <w:color w:val="333333"/>
          <w:sz w:val="23"/>
          <w:szCs w:val="23"/>
        </w:rPr>
      </w:pPr>
      <w:r>
        <w:rPr>
          <w:rFonts w:ascii="Lato" w:eastAsia="Times New Roman" w:hAnsi="Lato"/>
          <w:caps/>
          <w:noProof/>
          <w:color w:val="333333"/>
          <w:sz w:val="23"/>
          <w:szCs w:val="23"/>
        </w:rPr>
        <w:drawing>
          <wp:inline distT="0" distB="0" distL="0" distR="0" wp14:anchorId="227E63E9" wp14:editId="65CBA587">
            <wp:extent cx="220345" cy="2870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0345" cy="287020"/>
                    </a:xfrm>
                    <a:prstGeom prst="rect">
                      <a:avLst/>
                    </a:prstGeom>
                    <a:noFill/>
                    <a:ln>
                      <a:noFill/>
                    </a:ln>
                  </pic:spPr>
                </pic:pic>
              </a:graphicData>
            </a:graphic>
          </wp:inline>
        </w:drawing>
      </w:r>
    </w:p>
    <w:p w:rsidR="006B19F9" w:rsidRDefault="006B19F9" w:rsidP="002631D5">
      <w:pPr>
        <w:shd w:val="clear" w:color="auto" w:fill="E2E3DD"/>
        <w:jc w:val="both"/>
        <w:rPr>
          <w:rFonts w:ascii="Lato" w:eastAsia="Times New Roman" w:hAnsi="Lato"/>
          <w:caps/>
          <w:color w:val="333333"/>
          <w:sz w:val="23"/>
          <w:szCs w:val="23"/>
        </w:rPr>
      </w:pPr>
      <w:r>
        <w:rPr>
          <w:rFonts w:ascii="Lato" w:eastAsia="Times New Roman" w:hAnsi="Lato"/>
          <w:caps/>
          <w:color w:val="333333"/>
          <w:sz w:val="23"/>
          <w:szCs w:val="23"/>
        </w:rPr>
        <w:t>MANUALES Y GUÍAS</w:t>
      </w:r>
    </w:p>
    <w:p w:rsidR="006B19F9" w:rsidRDefault="006B19F9" w:rsidP="002631D5">
      <w:pPr>
        <w:shd w:val="clear" w:color="auto" w:fill="FFFFFF"/>
        <w:jc w:val="both"/>
        <w:rPr>
          <w:rFonts w:ascii="Lato" w:eastAsia="Times New Roman" w:hAnsi="Lato"/>
          <w:color w:val="000000"/>
          <w:sz w:val="23"/>
          <w:szCs w:val="23"/>
        </w:rPr>
      </w:pPr>
      <w:r>
        <w:rPr>
          <w:rFonts w:ascii="Lato" w:eastAsia="Times New Roman" w:hAnsi="Lato"/>
          <w:color w:val="000000"/>
          <w:sz w:val="23"/>
          <w:szCs w:val="23"/>
        </w:rPr>
        <w:t> </w:t>
      </w:r>
    </w:p>
    <w:p w:rsidR="006B19F9" w:rsidRDefault="006B19F9" w:rsidP="002631D5">
      <w:pPr>
        <w:shd w:val="clear" w:color="auto" w:fill="E2E3DD"/>
        <w:jc w:val="both"/>
        <w:rPr>
          <w:rFonts w:ascii="Lato" w:eastAsia="Times New Roman" w:hAnsi="Lato"/>
          <w:caps/>
          <w:color w:val="333333"/>
          <w:sz w:val="23"/>
          <w:szCs w:val="23"/>
        </w:rPr>
      </w:pPr>
      <w:r>
        <w:rPr>
          <w:rFonts w:ascii="Lato" w:eastAsia="Times New Roman" w:hAnsi="Lato"/>
          <w:caps/>
          <w:noProof/>
          <w:color w:val="333333"/>
          <w:sz w:val="23"/>
          <w:szCs w:val="23"/>
        </w:rPr>
        <w:drawing>
          <wp:inline distT="0" distB="0" distL="0" distR="0" wp14:anchorId="509A1B9C" wp14:editId="43221B45">
            <wp:extent cx="220345" cy="2870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0345" cy="287020"/>
                    </a:xfrm>
                    <a:prstGeom prst="rect">
                      <a:avLst/>
                    </a:prstGeom>
                    <a:noFill/>
                    <a:ln>
                      <a:noFill/>
                    </a:ln>
                  </pic:spPr>
                </pic:pic>
              </a:graphicData>
            </a:graphic>
          </wp:inline>
        </w:drawing>
      </w:r>
    </w:p>
    <w:p w:rsidR="006B19F9" w:rsidRDefault="006B19F9" w:rsidP="002631D5">
      <w:pPr>
        <w:shd w:val="clear" w:color="auto" w:fill="E2E3DD"/>
        <w:jc w:val="both"/>
        <w:rPr>
          <w:rFonts w:ascii="Lato" w:eastAsia="Times New Roman" w:hAnsi="Lato"/>
          <w:caps/>
          <w:color w:val="333333"/>
          <w:sz w:val="23"/>
          <w:szCs w:val="23"/>
        </w:rPr>
      </w:pPr>
      <w:r>
        <w:rPr>
          <w:rFonts w:ascii="Lato" w:eastAsia="Times New Roman" w:hAnsi="Lato"/>
          <w:caps/>
          <w:color w:val="333333"/>
          <w:sz w:val="23"/>
          <w:szCs w:val="23"/>
        </w:rPr>
        <w:t>PRESENTACIONES</w:t>
      </w:r>
    </w:p>
    <w:p w:rsidR="006B19F9" w:rsidRDefault="006B19F9" w:rsidP="002631D5">
      <w:pPr>
        <w:jc w:val="both"/>
      </w:pPr>
    </w:p>
    <w:p w:rsidR="006B19F9" w:rsidRDefault="006B19F9" w:rsidP="002631D5">
      <w:pPr>
        <w:jc w:val="both"/>
      </w:pPr>
    </w:p>
    <w:p w:rsidR="006B19F9" w:rsidRDefault="006B19F9" w:rsidP="002631D5">
      <w:pPr>
        <w:pStyle w:val="Ttulo1"/>
        <w:shd w:val="clear" w:color="auto" w:fill="FFFFFF"/>
        <w:spacing w:before="0" w:after="255" w:line="390" w:lineRule="atLeast"/>
        <w:rPr>
          <w:rFonts w:ascii="Lato" w:eastAsia="Times New Roman" w:hAnsi="Lato"/>
          <w:caps/>
          <w:color w:val="446A2E"/>
          <w:sz w:val="38"/>
          <w:szCs w:val="38"/>
        </w:rPr>
      </w:pPr>
      <w:r>
        <w:rPr>
          <w:rFonts w:ascii="Lato" w:eastAsia="Times New Roman" w:hAnsi="Lato"/>
          <w:caps/>
          <w:color w:val="446A2E"/>
          <w:sz w:val="38"/>
          <w:szCs w:val="38"/>
        </w:rPr>
        <w:t>VÍNCULOS DE INTERÉS</w:t>
      </w:r>
    </w:p>
    <w:p w:rsidR="006B19F9" w:rsidRDefault="008113BA" w:rsidP="002631D5">
      <w:pPr>
        <w:shd w:val="clear" w:color="auto" w:fill="FFFFFF"/>
        <w:jc w:val="both"/>
        <w:rPr>
          <w:rFonts w:ascii="Lato" w:eastAsia="Times New Roman" w:hAnsi="Lato"/>
          <w:color w:val="000000"/>
          <w:sz w:val="23"/>
          <w:szCs w:val="23"/>
        </w:rPr>
      </w:pPr>
      <w:hyperlink r:id="rId93" w:tgtFrame="_blank" w:history="1">
        <w:r w:rsidR="006B19F9">
          <w:rPr>
            <w:rStyle w:val="Hipervnculo"/>
            <w:rFonts w:ascii="Lato" w:eastAsia="Times New Roman" w:hAnsi="Lato"/>
            <w:color w:val="729A18"/>
            <w:sz w:val="23"/>
            <w:szCs w:val="23"/>
            <w:bdr w:val="none" w:sz="0" w:space="0" w:color="auto" w:frame="1"/>
          </w:rPr>
          <w:t>[ Secretaría de Ambiente y Desarrollo Sustentable - SayDS ]</w:t>
        </w:r>
      </w:hyperlink>
    </w:p>
    <w:p w:rsidR="006B19F9" w:rsidRDefault="008113BA" w:rsidP="002631D5">
      <w:pPr>
        <w:shd w:val="clear" w:color="auto" w:fill="FFFFFF"/>
        <w:jc w:val="both"/>
        <w:rPr>
          <w:rFonts w:ascii="Lato" w:eastAsia="Times New Roman" w:hAnsi="Lato"/>
          <w:color w:val="000000"/>
          <w:sz w:val="23"/>
          <w:szCs w:val="23"/>
        </w:rPr>
      </w:pPr>
      <w:hyperlink r:id="rId94" w:tgtFrame="_blank" w:history="1">
        <w:r w:rsidR="006B19F9">
          <w:rPr>
            <w:rStyle w:val="Hipervnculo"/>
            <w:rFonts w:ascii="Lato" w:eastAsia="Times New Roman" w:hAnsi="Lato"/>
            <w:color w:val="729A18"/>
            <w:sz w:val="23"/>
            <w:szCs w:val="23"/>
            <w:bdr w:val="none" w:sz="0" w:space="0" w:color="auto" w:frame="1"/>
          </w:rPr>
          <w:t>[ Instituto Nacional de Asuntos Indígenas - INAI ]</w:t>
        </w:r>
      </w:hyperlink>
    </w:p>
    <w:p w:rsidR="006B19F9" w:rsidRDefault="008113BA" w:rsidP="002631D5">
      <w:pPr>
        <w:shd w:val="clear" w:color="auto" w:fill="FFFFFF"/>
        <w:jc w:val="both"/>
        <w:rPr>
          <w:rFonts w:ascii="Lato" w:eastAsia="Times New Roman" w:hAnsi="Lato"/>
          <w:color w:val="000000"/>
          <w:sz w:val="23"/>
          <w:szCs w:val="23"/>
        </w:rPr>
      </w:pPr>
      <w:hyperlink r:id="rId95" w:tgtFrame="_blank" w:history="1">
        <w:r w:rsidR="006B19F9">
          <w:rPr>
            <w:rStyle w:val="Hipervnculo"/>
            <w:rFonts w:ascii="Lato" w:eastAsia="Times New Roman" w:hAnsi="Lato"/>
            <w:color w:val="729A18"/>
            <w:sz w:val="23"/>
            <w:szCs w:val="23"/>
            <w:bdr w:val="none" w:sz="0" w:space="0" w:color="auto" w:frame="1"/>
          </w:rPr>
          <w:t>[ Ente Nacional Regulador de la Electricidad - ENRE ]</w:t>
        </w:r>
      </w:hyperlink>
    </w:p>
    <w:p w:rsidR="006B19F9" w:rsidRDefault="008113BA" w:rsidP="002631D5">
      <w:pPr>
        <w:shd w:val="clear" w:color="auto" w:fill="FFFFFF"/>
        <w:jc w:val="both"/>
        <w:rPr>
          <w:rFonts w:ascii="Lato" w:eastAsia="Times New Roman" w:hAnsi="Lato"/>
          <w:color w:val="000000"/>
          <w:sz w:val="23"/>
          <w:szCs w:val="23"/>
        </w:rPr>
      </w:pPr>
      <w:hyperlink r:id="rId96" w:tgtFrame="_blank" w:history="1">
        <w:r w:rsidR="006B19F9">
          <w:rPr>
            <w:rStyle w:val="Hipervnculo"/>
            <w:rFonts w:ascii="Lato" w:eastAsia="Times New Roman" w:hAnsi="Lato"/>
            <w:color w:val="729A18"/>
            <w:sz w:val="23"/>
            <w:szCs w:val="23"/>
            <w:bdr w:val="none" w:sz="0" w:space="0" w:color="auto" w:frame="1"/>
          </w:rPr>
          <w:t>[ Ente Nacional Regulador del Gas - ENARGAS ]</w:t>
        </w:r>
      </w:hyperlink>
    </w:p>
    <w:p w:rsidR="006B19F9" w:rsidRDefault="008113BA" w:rsidP="002631D5">
      <w:pPr>
        <w:shd w:val="clear" w:color="auto" w:fill="FFFFFF"/>
        <w:jc w:val="both"/>
        <w:rPr>
          <w:rStyle w:val="Hipervnculo"/>
          <w:rFonts w:ascii="Lato" w:eastAsia="Times New Roman" w:hAnsi="Lato"/>
          <w:color w:val="729A18"/>
          <w:sz w:val="23"/>
          <w:szCs w:val="23"/>
          <w:bdr w:val="none" w:sz="0" w:space="0" w:color="auto" w:frame="1"/>
        </w:rPr>
      </w:pPr>
      <w:hyperlink r:id="rId97" w:tgtFrame="_blank" w:history="1">
        <w:r w:rsidR="006B19F9">
          <w:rPr>
            <w:rStyle w:val="Hipervnculo"/>
            <w:rFonts w:ascii="Lato" w:eastAsia="Times New Roman" w:hAnsi="Lato"/>
            <w:color w:val="729A18"/>
            <w:sz w:val="23"/>
            <w:szCs w:val="23"/>
            <w:bdr w:val="none" w:sz="0" w:space="0" w:color="auto" w:frame="1"/>
          </w:rPr>
          <w:t>[ Dirección Nacional de Vialidad ]</w:t>
        </w:r>
      </w:hyperlink>
    </w:p>
    <w:p w:rsidR="006B19F9" w:rsidRDefault="006B19F9" w:rsidP="002631D5">
      <w:pPr>
        <w:shd w:val="clear" w:color="auto" w:fill="FFFFFF"/>
        <w:jc w:val="both"/>
        <w:rPr>
          <w:rStyle w:val="Hipervnculo"/>
          <w:rFonts w:ascii="Lato" w:eastAsia="Times New Roman" w:hAnsi="Lato"/>
          <w:color w:val="729A18"/>
          <w:sz w:val="23"/>
          <w:szCs w:val="23"/>
          <w:bdr w:val="none" w:sz="0" w:space="0" w:color="auto" w:frame="1"/>
        </w:rPr>
      </w:pPr>
    </w:p>
    <w:p w:rsidR="006B19F9" w:rsidRDefault="006B19F9" w:rsidP="002631D5">
      <w:pPr>
        <w:shd w:val="clear" w:color="auto" w:fill="FFFFFF"/>
        <w:jc w:val="both"/>
        <w:rPr>
          <w:rStyle w:val="Hipervnculo"/>
          <w:rFonts w:ascii="Lato" w:eastAsia="Times New Roman" w:hAnsi="Lato"/>
          <w:color w:val="729A18"/>
          <w:sz w:val="23"/>
          <w:szCs w:val="23"/>
          <w:bdr w:val="none" w:sz="0" w:space="0" w:color="auto" w:frame="1"/>
        </w:rPr>
      </w:pPr>
      <w:r>
        <w:rPr>
          <w:rStyle w:val="Hipervnculo"/>
          <w:rFonts w:ascii="Lato" w:eastAsia="Times New Roman" w:hAnsi="Lato"/>
          <w:color w:val="729A18"/>
          <w:sz w:val="23"/>
          <w:szCs w:val="23"/>
          <w:bdr w:val="none" w:sz="0" w:space="0" w:color="auto" w:frame="1"/>
        </w:rPr>
        <w:t>Página oficial.</w:t>
      </w:r>
    </w:p>
    <w:p w:rsidR="006B19F9" w:rsidRDefault="00CC506F" w:rsidP="002631D5">
      <w:pPr>
        <w:shd w:val="clear" w:color="auto" w:fill="FFFFFF"/>
        <w:jc w:val="both"/>
        <w:rPr>
          <w:rStyle w:val="Hipervnculo"/>
          <w:rFonts w:ascii="Lato" w:eastAsia="Times New Roman" w:hAnsi="Lato"/>
          <w:color w:val="729A18"/>
          <w:sz w:val="23"/>
          <w:szCs w:val="23"/>
          <w:bdr w:val="none" w:sz="0" w:space="0" w:color="auto" w:frame="1"/>
        </w:rPr>
      </w:pPr>
      <w:hyperlink r:id="rId98" w:history="1">
        <w:r w:rsidRPr="00361237">
          <w:rPr>
            <w:rStyle w:val="Hipervnculo"/>
            <w:rFonts w:ascii="Lato" w:eastAsia="Times New Roman" w:hAnsi="Lato"/>
            <w:sz w:val="23"/>
            <w:szCs w:val="23"/>
            <w:bdr w:val="none" w:sz="0" w:space="0" w:color="auto" w:frame="1"/>
          </w:rPr>
          <w:t>http://www.prosap.gov.ar/uas_vinculosdeinteres.aspx</w:t>
        </w:r>
      </w:hyperlink>
    </w:p>
    <w:p w:rsidR="00CC506F" w:rsidRDefault="00CC506F" w:rsidP="002631D5">
      <w:pPr>
        <w:shd w:val="clear" w:color="auto" w:fill="FFFFFF"/>
        <w:jc w:val="both"/>
        <w:rPr>
          <w:rStyle w:val="Hipervnculo"/>
          <w:rFonts w:ascii="Lato" w:eastAsia="Times New Roman" w:hAnsi="Lato"/>
          <w:color w:val="729A18"/>
          <w:sz w:val="23"/>
          <w:szCs w:val="23"/>
          <w:bdr w:val="none" w:sz="0" w:space="0" w:color="auto" w:frame="1"/>
        </w:rPr>
      </w:pPr>
    </w:p>
    <w:p w:rsidR="00742734" w:rsidRDefault="00742734" w:rsidP="002631D5">
      <w:pPr>
        <w:shd w:val="clear" w:color="auto" w:fill="FFFFFF"/>
        <w:jc w:val="both"/>
        <w:rPr>
          <w:rStyle w:val="Hipervnculo"/>
          <w:rFonts w:ascii="Lato" w:eastAsia="Times New Roman" w:hAnsi="Lato"/>
          <w:color w:val="729A18"/>
          <w:sz w:val="23"/>
          <w:szCs w:val="23"/>
          <w:bdr w:val="none" w:sz="0" w:space="0" w:color="auto" w:frame="1"/>
        </w:rPr>
      </w:pPr>
    </w:p>
    <w:p w:rsidR="00742734" w:rsidRDefault="00742734" w:rsidP="002631D5">
      <w:pPr>
        <w:shd w:val="clear" w:color="auto" w:fill="FFFFFF"/>
        <w:jc w:val="both"/>
        <w:rPr>
          <w:rStyle w:val="Hipervnculo"/>
          <w:rFonts w:ascii="Lato" w:eastAsia="Times New Roman" w:hAnsi="Lato"/>
          <w:color w:val="729A18"/>
          <w:sz w:val="23"/>
          <w:szCs w:val="23"/>
          <w:bdr w:val="none" w:sz="0" w:space="0" w:color="auto" w:frame="1"/>
        </w:rPr>
      </w:pPr>
    </w:p>
    <w:p w:rsidR="00742734" w:rsidRDefault="00742734" w:rsidP="002631D5">
      <w:pPr>
        <w:shd w:val="clear" w:color="auto" w:fill="FFFFFF"/>
        <w:jc w:val="both"/>
        <w:rPr>
          <w:rStyle w:val="Hipervnculo"/>
          <w:rFonts w:ascii="Lato" w:eastAsia="Times New Roman" w:hAnsi="Lato"/>
          <w:color w:val="729A18"/>
          <w:sz w:val="23"/>
          <w:szCs w:val="23"/>
          <w:bdr w:val="none" w:sz="0" w:space="0" w:color="auto" w:frame="1"/>
        </w:rPr>
      </w:pPr>
    </w:p>
    <w:p w:rsidR="00742734" w:rsidRDefault="00742734" w:rsidP="002631D5">
      <w:pPr>
        <w:pStyle w:val="lead"/>
        <w:shd w:val="clear" w:color="auto" w:fill="F5F5F5"/>
        <w:spacing w:before="0" w:beforeAutospacing="0" w:after="300" w:afterAutospacing="0" w:line="420" w:lineRule="atLeast"/>
        <w:rPr>
          <w:rFonts w:ascii="Hind" w:hAnsi="Hind" w:cs="Hind"/>
          <w:color w:val="303030"/>
          <w:sz w:val="27"/>
          <w:szCs w:val="27"/>
        </w:rPr>
      </w:pPr>
      <w:r>
        <w:rPr>
          <w:rFonts w:ascii="Hind" w:hAnsi="Hind" w:cs="Hind"/>
          <w:color w:val="303030"/>
          <w:sz w:val="27"/>
          <w:szCs w:val="27"/>
        </w:rPr>
        <w:t>El Proyecto Chavimochi Perú</w:t>
      </w:r>
    </w:p>
    <w:p w:rsidR="00742734" w:rsidRDefault="00742734" w:rsidP="002631D5">
      <w:pPr>
        <w:pStyle w:val="lead"/>
        <w:shd w:val="clear" w:color="auto" w:fill="F5F5F5"/>
        <w:spacing w:before="0" w:beforeAutospacing="0" w:after="300" w:afterAutospacing="0" w:line="420" w:lineRule="atLeast"/>
        <w:rPr>
          <w:rFonts w:ascii="Hind" w:hAnsi="Hind" w:cs="Hind"/>
          <w:color w:val="303030"/>
          <w:sz w:val="27"/>
          <w:szCs w:val="27"/>
        </w:rPr>
      </w:pPr>
      <w:r>
        <w:rPr>
          <w:rFonts w:ascii="Hind" w:hAnsi="Hind" w:cs="Hind"/>
          <w:color w:val="303030"/>
          <w:sz w:val="27"/>
          <w:szCs w:val="27"/>
        </w:rPr>
        <w:t xml:space="preserve">Especial es un sistema de irrigación que se extiende en gran parte de la costa del Departamento de La Libertad, en la costa norte del Perú. Fué </w:t>
      </w:r>
      <w:r>
        <w:rPr>
          <w:rFonts w:ascii="Hind" w:hAnsi="Hind" w:cs="Hind"/>
          <w:color w:val="303030"/>
          <w:sz w:val="27"/>
          <w:szCs w:val="27"/>
        </w:rPr>
        <w:lastRenderedPageBreak/>
        <w:t>creado mediante la Ley N° 16667, el 21 de julio de 1967</w:t>
      </w:r>
      <w:r w:rsidRPr="005F76AE">
        <w:rPr>
          <w:rFonts w:ascii="Hind" w:hAnsi="Hind" w:cs="Hind"/>
          <w:color w:val="303030"/>
          <w:sz w:val="27"/>
          <w:szCs w:val="27"/>
        </w:rPr>
        <w:t xml:space="preserve"> </w:t>
      </w:r>
      <w:r>
        <w:rPr>
          <w:rFonts w:ascii="Hind" w:hAnsi="Hind" w:cs="Hind"/>
          <w:color w:val="303030"/>
          <w:sz w:val="27"/>
          <w:szCs w:val="27"/>
        </w:rPr>
        <w:t>Chavimochic, a petición de los parlamentarios liberteños.</w:t>
      </w:r>
    </w:p>
    <w:p w:rsidR="00742734" w:rsidRDefault="00742734" w:rsidP="002631D5">
      <w:pPr>
        <w:pStyle w:val="Ttulo3"/>
        <w:shd w:val="clear" w:color="auto" w:fill="F5F5F5"/>
        <w:spacing w:before="0" w:after="75" w:line="480" w:lineRule="atLeast"/>
        <w:rPr>
          <w:rFonts w:ascii="Montserrat" w:eastAsia="Times New Roman" w:hAnsi="Montserrat" w:cs="Hind"/>
          <w:color w:val="303030"/>
          <w:sz w:val="30"/>
          <w:szCs w:val="30"/>
        </w:rPr>
      </w:pPr>
      <w:r>
        <w:rPr>
          <w:rFonts w:ascii="Montserrat" w:eastAsia="Times New Roman" w:hAnsi="Montserrat" w:cs="Hind"/>
          <w:color w:val="303030"/>
          <w:sz w:val="30"/>
          <w:szCs w:val="30"/>
        </w:rPr>
        <w:t>Descripción</w:t>
      </w:r>
    </w:p>
    <w:p w:rsidR="00742734" w:rsidRDefault="00742734" w:rsidP="002631D5">
      <w:pPr>
        <w:pStyle w:val="NormalWeb"/>
        <w:shd w:val="clear" w:color="auto" w:fill="F5F5F5"/>
        <w:spacing w:before="0" w:beforeAutospacing="0" w:after="150" w:afterAutospacing="0" w:line="360" w:lineRule="atLeast"/>
        <w:rPr>
          <w:rFonts w:ascii="Hind" w:hAnsi="Hind" w:cs="Hind"/>
          <w:color w:val="000000"/>
          <w:sz w:val="23"/>
          <w:szCs w:val="23"/>
        </w:rPr>
      </w:pPr>
      <w:r>
        <w:rPr>
          <w:rFonts w:ascii="Hind" w:hAnsi="Hind" w:cs="Hind"/>
          <w:color w:val="000000"/>
          <w:sz w:val="23"/>
          <w:szCs w:val="23"/>
        </w:rPr>
        <w:t>El Proyecto Chavimochic deriva aguas del río Santa para la irrigación de los valles e intervalles de Chao, Virú, Moche y Chicama. En su pleno desarrollo, podrá abastecer el riego de aprox. 160 mil ha de tierras, entre nuevas y por mejorar. Complementariamente, prevé dotar de agua potable a la ciudad de Trujillo y el desarrollo de aprovechamientos hidroeléctricos</w:t>
      </w:r>
    </w:p>
    <w:p w:rsidR="00742734" w:rsidRDefault="00742734" w:rsidP="002631D5">
      <w:pPr>
        <w:pStyle w:val="Ttulo3"/>
        <w:shd w:val="clear" w:color="auto" w:fill="F5F5F5"/>
        <w:spacing w:before="0" w:after="75" w:line="480" w:lineRule="atLeast"/>
        <w:rPr>
          <w:rFonts w:ascii="Montserrat" w:eastAsia="Times New Roman" w:hAnsi="Montserrat" w:cs="Hind"/>
          <w:color w:val="303030"/>
          <w:sz w:val="30"/>
          <w:szCs w:val="30"/>
        </w:rPr>
      </w:pPr>
      <w:r>
        <w:rPr>
          <w:rFonts w:ascii="Montserrat" w:eastAsia="Times New Roman" w:hAnsi="Montserrat" w:cs="Hind"/>
          <w:color w:val="303030"/>
          <w:sz w:val="30"/>
          <w:szCs w:val="30"/>
        </w:rPr>
        <w:t>Lugar:</w:t>
      </w:r>
    </w:p>
    <w:p w:rsidR="00742734" w:rsidRDefault="00742734" w:rsidP="002631D5">
      <w:pPr>
        <w:pStyle w:val="NormalWeb"/>
        <w:shd w:val="clear" w:color="auto" w:fill="F5F5F5"/>
        <w:spacing w:before="0" w:beforeAutospacing="0" w:after="150" w:afterAutospacing="0" w:line="360" w:lineRule="atLeast"/>
        <w:rPr>
          <w:rFonts w:ascii="Hind" w:hAnsi="Hind" w:cs="Hind"/>
          <w:color w:val="000000"/>
          <w:sz w:val="23"/>
          <w:szCs w:val="23"/>
        </w:rPr>
      </w:pPr>
      <w:r>
        <w:rPr>
          <w:rFonts w:ascii="Hind" w:hAnsi="Hind" w:cs="Hind"/>
          <w:color w:val="000000"/>
          <w:sz w:val="23"/>
          <w:szCs w:val="23"/>
        </w:rPr>
        <w:t>El Proyecto Especial CHAVIMOCHIC está ubicado en la parte Nor-oeste del Perú en las provincias de Virú, Trujillo y Áscope pertenecientes al departamento de La Libertad.</w:t>
      </w:r>
    </w:p>
    <w:p w:rsidR="00742734" w:rsidRDefault="00742734" w:rsidP="002631D5">
      <w:pPr>
        <w:pStyle w:val="Ttulo3"/>
        <w:shd w:val="clear" w:color="auto" w:fill="F5F5F5"/>
        <w:spacing w:before="0" w:after="75" w:line="480" w:lineRule="atLeast"/>
        <w:rPr>
          <w:rFonts w:ascii="Montserrat" w:eastAsia="Times New Roman" w:hAnsi="Montserrat" w:cs="Hind"/>
          <w:color w:val="303030"/>
          <w:sz w:val="30"/>
          <w:szCs w:val="30"/>
        </w:rPr>
      </w:pPr>
      <w:r>
        <w:rPr>
          <w:rFonts w:ascii="Montserrat" w:eastAsia="Times New Roman" w:hAnsi="Montserrat" w:cs="Hind"/>
          <w:color w:val="303030"/>
          <w:sz w:val="30"/>
          <w:szCs w:val="30"/>
        </w:rPr>
        <w:t>Area:</w:t>
      </w:r>
    </w:p>
    <w:p w:rsidR="00742734" w:rsidRDefault="00742734" w:rsidP="002631D5">
      <w:pPr>
        <w:pStyle w:val="NormalWeb"/>
        <w:shd w:val="clear" w:color="auto" w:fill="F5F5F5"/>
        <w:spacing w:before="0" w:beforeAutospacing="0" w:after="150" w:afterAutospacing="0" w:line="360" w:lineRule="atLeast"/>
        <w:rPr>
          <w:rFonts w:ascii="Hind" w:hAnsi="Hind" w:cs="Hind"/>
          <w:color w:val="000000"/>
          <w:sz w:val="23"/>
          <w:szCs w:val="23"/>
        </w:rPr>
      </w:pPr>
      <w:r>
        <w:rPr>
          <w:rFonts w:ascii="Hind" w:hAnsi="Hind" w:cs="Hind"/>
          <w:color w:val="000000"/>
          <w:sz w:val="23"/>
          <w:szCs w:val="23"/>
        </w:rPr>
        <w:t>Tiene un área comprendida entre la margen derecha del río Santa por el sur, hasta las Pampas de Urricape por el norte (Paiján).</w:t>
      </w:r>
    </w:p>
    <w:p w:rsidR="00742734" w:rsidRDefault="00742734" w:rsidP="002631D5">
      <w:pPr>
        <w:pStyle w:val="Ttulo3"/>
        <w:shd w:val="clear" w:color="auto" w:fill="F5F5F5"/>
        <w:spacing w:before="0" w:after="75" w:line="480" w:lineRule="atLeast"/>
        <w:rPr>
          <w:rFonts w:ascii="Montserrat" w:eastAsia="Times New Roman" w:hAnsi="Montserrat" w:cs="Hind"/>
          <w:color w:val="303030"/>
          <w:sz w:val="30"/>
          <w:szCs w:val="30"/>
        </w:rPr>
      </w:pPr>
      <w:r>
        <w:rPr>
          <w:rFonts w:ascii="Montserrat" w:eastAsia="Times New Roman" w:hAnsi="Montserrat" w:cs="Hind"/>
          <w:color w:val="303030"/>
          <w:sz w:val="30"/>
          <w:szCs w:val="30"/>
        </w:rPr>
        <w:t>Ambito</w:t>
      </w:r>
    </w:p>
    <w:p w:rsidR="00742734" w:rsidRDefault="00742734" w:rsidP="002631D5">
      <w:pPr>
        <w:pStyle w:val="NormalWeb"/>
        <w:shd w:val="clear" w:color="auto" w:fill="F5F5F5"/>
        <w:spacing w:before="0" w:beforeAutospacing="0" w:after="150" w:afterAutospacing="0" w:line="360" w:lineRule="atLeast"/>
        <w:rPr>
          <w:rFonts w:ascii="Hind" w:hAnsi="Hind" w:cs="Hind"/>
          <w:color w:val="000000"/>
          <w:sz w:val="23"/>
          <w:szCs w:val="23"/>
        </w:rPr>
      </w:pPr>
      <w:r>
        <w:rPr>
          <w:rFonts w:ascii="Hind" w:hAnsi="Hind" w:cs="Hind"/>
          <w:color w:val="000000"/>
          <w:sz w:val="23"/>
          <w:szCs w:val="23"/>
        </w:rPr>
        <w:t>En el ámbito del proyecto se encuentra la ciudad de Trujillo, el centro poblado más importante del departamento de La Libertad y uno de los más importantes del país.</w:t>
      </w:r>
    </w:p>
    <w:p w:rsidR="00742734" w:rsidRDefault="00742734" w:rsidP="002631D5">
      <w:pPr>
        <w:pStyle w:val="NormalWeb"/>
        <w:shd w:val="clear" w:color="auto" w:fill="F5F5F5"/>
        <w:spacing w:before="0" w:beforeAutospacing="0" w:after="150" w:afterAutospacing="0" w:line="360" w:lineRule="atLeast"/>
        <w:rPr>
          <w:rFonts w:ascii="Hind" w:hAnsi="Hind" w:cs="Hind"/>
          <w:color w:val="000000"/>
          <w:sz w:val="23"/>
          <w:szCs w:val="23"/>
        </w:rPr>
      </w:pPr>
    </w:p>
    <w:p w:rsidR="00742734" w:rsidRDefault="00742734" w:rsidP="002631D5"/>
    <w:p w:rsidR="00742734" w:rsidRDefault="00742734" w:rsidP="002631D5">
      <w:r w:rsidRPr="00450459">
        <w:t>http://www.chavimochic.gob.pe/</w:t>
      </w:r>
    </w:p>
    <w:p w:rsidR="00CC506F" w:rsidRDefault="00CC506F" w:rsidP="002631D5">
      <w:pPr>
        <w:shd w:val="clear" w:color="auto" w:fill="FFFFFF"/>
        <w:jc w:val="both"/>
        <w:rPr>
          <w:rStyle w:val="Hipervnculo"/>
          <w:rFonts w:ascii="Lato" w:eastAsia="Times New Roman" w:hAnsi="Lato"/>
          <w:color w:val="729A18"/>
          <w:sz w:val="23"/>
          <w:szCs w:val="23"/>
          <w:bdr w:val="none" w:sz="0" w:space="0" w:color="auto" w:frame="1"/>
        </w:rPr>
      </w:pPr>
    </w:p>
    <w:p w:rsidR="00742734" w:rsidRDefault="00742734" w:rsidP="002631D5">
      <w:pPr>
        <w:shd w:val="clear" w:color="auto" w:fill="FFFFFF"/>
        <w:jc w:val="both"/>
        <w:rPr>
          <w:rStyle w:val="Hipervnculo"/>
          <w:rFonts w:ascii="Lato" w:eastAsia="Times New Roman" w:hAnsi="Lato"/>
          <w:color w:val="729A18"/>
          <w:sz w:val="23"/>
          <w:szCs w:val="23"/>
          <w:bdr w:val="none" w:sz="0" w:space="0" w:color="auto" w:frame="1"/>
        </w:rPr>
      </w:pPr>
    </w:p>
    <w:p w:rsidR="00742734" w:rsidRDefault="00742734" w:rsidP="002631D5">
      <w:pPr>
        <w:shd w:val="clear" w:color="auto" w:fill="FFFFFF"/>
        <w:jc w:val="both"/>
        <w:rPr>
          <w:rFonts w:ascii="Lato" w:eastAsia="Times New Roman" w:hAnsi="Lato"/>
          <w:color w:val="000000"/>
          <w:sz w:val="23"/>
          <w:szCs w:val="23"/>
        </w:rPr>
      </w:pPr>
    </w:p>
    <w:p w:rsidR="006B19F9" w:rsidRDefault="006B19F9" w:rsidP="002631D5">
      <w:pPr>
        <w:jc w:val="both"/>
      </w:pPr>
    </w:p>
    <w:p w:rsidR="00E47DB8" w:rsidRDefault="00E47DB8" w:rsidP="00037F42">
      <w:pPr>
        <w:jc w:val="both"/>
      </w:pPr>
    </w:p>
    <w:p w:rsidR="00A53210" w:rsidRDefault="00A53210" w:rsidP="00037F42">
      <w:pPr>
        <w:jc w:val="both"/>
      </w:pPr>
    </w:p>
    <w:p w:rsidR="00A53210" w:rsidRDefault="00A53210" w:rsidP="00037F42">
      <w:pPr>
        <w:jc w:val="both"/>
      </w:pPr>
    </w:p>
    <w:p w:rsidR="00A53210" w:rsidRPr="00E14C2D" w:rsidRDefault="00A53210" w:rsidP="00037F42">
      <w:pPr>
        <w:jc w:val="both"/>
        <w:rPr>
          <w:b/>
          <w:bCs/>
        </w:rPr>
      </w:pPr>
      <w:r w:rsidRPr="00E14C2D">
        <w:rPr>
          <w:b/>
          <w:bCs/>
        </w:rPr>
        <w:lastRenderedPageBreak/>
        <w:t xml:space="preserve">Agradezco la colaboración de las personas que </w:t>
      </w:r>
      <w:r w:rsidR="005D2BF9" w:rsidRPr="00E14C2D">
        <w:rPr>
          <w:b/>
          <w:bCs/>
        </w:rPr>
        <w:t>atendieron para brindarme información para poder realizar este Documento.</w:t>
      </w:r>
    </w:p>
    <w:p w:rsidR="005D2BF9" w:rsidRPr="00E14C2D" w:rsidRDefault="005D2BF9" w:rsidP="00037F42">
      <w:pPr>
        <w:jc w:val="both"/>
        <w:rPr>
          <w:b/>
          <w:bCs/>
        </w:rPr>
      </w:pPr>
    </w:p>
    <w:p w:rsidR="007C3BAB" w:rsidRPr="00E14C2D" w:rsidRDefault="00E04AE2" w:rsidP="00037F42">
      <w:pPr>
        <w:jc w:val="both"/>
        <w:rPr>
          <w:b/>
          <w:bCs/>
        </w:rPr>
      </w:pPr>
      <w:r w:rsidRPr="00E14C2D">
        <w:rPr>
          <w:b/>
          <w:bCs/>
        </w:rPr>
        <w:t>Dirección De Recursos Hídricos</w:t>
      </w:r>
    </w:p>
    <w:p w:rsidR="0018709F" w:rsidRPr="00E14C2D" w:rsidRDefault="00E04AE2" w:rsidP="00037F42">
      <w:pPr>
        <w:jc w:val="both"/>
        <w:rPr>
          <w:b/>
          <w:bCs/>
        </w:rPr>
      </w:pPr>
      <w:r w:rsidRPr="00E14C2D">
        <w:rPr>
          <w:b/>
          <w:bCs/>
        </w:rPr>
        <w:t xml:space="preserve"> </w:t>
      </w:r>
      <w:r w:rsidR="00213FB2" w:rsidRPr="00E14C2D">
        <w:rPr>
          <w:b/>
          <w:bCs/>
        </w:rPr>
        <w:t xml:space="preserve">Directora </w:t>
      </w:r>
      <w:r w:rsidR="005A11A5" w:rsidRPr="00E14C2D">
        <w:rPr>
          <w:b/>
          <w:bCs/>
        </w:rPr>
        <w:t>jefa de</w:t>
      </w:r>
      <w:r w:rsidR="00213FB2" w:rsidRPr="00E14C2D">
        <w:rPr>
          <w:b/>
          <w:bCs/>
        </w:rPr>
        <w:t xml:space="preserve"> área</w:t>
      </w:r>
      <w:r w:rsidR="006B7869" w:rsidRPr="00E14C2D">
        <w:rPr>
          <w:b/>
          <w:bCs/>
        </w:rPr>
        <w:t xml:space="preserve"> ingeniera</w:t>
      </w:r>
      <w:r w:rsidR="005348D8" w:rsidRPr="00E14C2D">
        <w:rPr>
          <w:b/>
          <w:bCs/>
        </w:rPr>
        <w:t xml:space="preserve"> Agrónoma </w:t>
      </w:r>
      <w:r w:rsidR="00E97FD5" w:rsidRPr="00E14C2D">
        <w:rPr>
          <w:b/>
          <w:bCs/>
        </w:rPr>
        <w:t xml:space="preserve">Mariana Noe </w:t>
      </w:r>
      <w:r w:rsidR="006B7869" w:rsidRPr="00E14C2D">
        <w:rPr>
          <w:b/>
          <w:bCs/>
        </w:rPr>
        <w:t>Riad.</w:t>
      </w:r>
    </w:p>
    <w:p w:rsidR="00B77B71" w:rsidRPr="00E14C2D" w:rsidRDefault="007C3BAB" w:rsidP="00037F42">
      <w:pPr>
        <w:jc w:val="both"/>
        <w:rPr>
          <w:b/>
          <w:bCs/>
        </w:rPr>
      </w:pPr>
      <w:r w:rsidRPr="00E14C2D">
        <w:rPr>
          <w:b/>
          <w:bCs/>
        </w:rPr>
        <w:t xml:space="preserve">Subdirector </w:t>
      </w:r>
      <w:r w:rsidR="001D4E60" w:rsidRPr="00E14C2D">
        <w:rPr>
          <w:b/>
          <w:bCs/>
        </w:rPr>
        <w:t xml:space="preserve">técnico Agronómico </w:t>
      </w:r>
      <w:r w:rsidR="00E66950" w:rsidRPr="00E14C2D">
        <w:rPr>
          <w:b/>
          <w:bCs/>
        </w:rPr>
        <w:t xml:space="preserve">Guillermo </w:t>
      </w:r>
      <w:r w:rsidR="001F6D7A" w:rsidRPr="00E14C2D">
        <w:rPr>
          <w:b/>
          <w:bCs/>
        </w:rPr>
        <w:t>Abbas.</w:t>
      </w:r>
    </w:p>
    <w:p w:rsidR="00B77B71" w:rsidRPr="00E14C2D" w:rsidRDefault="00804828" w:rsidP="00037F42">
      <w:pPr>
        <w:jc w:val="both"/>
        <w:rPr>
          <w:b/>
          <w:bCs/>
        </w:rPr>
      </w:pPr>
      <w:r w:rsidRPr="00E14C2D">
        <w:rPr>
          <w:b/>
          <w:bCs/>
        </w:rPr>
        <w:t>Jefe compartidor Roberto García</w:t>
      </w:r>
      <w:r w:rsidR="001F6D7A" w:rsidRPr="00E14C2D">
        <w:rPr>
          <w:b/>
          <w:bCs/>
        </w:rPr>
        <w:t>.</w:t>
      </w:r>
    </w:p>
    <w:p w:rsidR="001F6D7A" w:rsidRPr="00E14C2D" w:rsidRDefault="001F6D7A" w:rsidP="00037F42">
      <w:pPr>
        <w:jc w:val="both"/>
        <w:rPr>
          <w:b/>
          <w:bCs/>
        </w:rPr>
      </w:pPr>
      <w:r w:rsidRPr="00E14C2D">
        <w:rPr>
          <w:b/>
          <w:bCs/>
        </w:rPr>
        <w:t xml:space="preserve">Subjefe compartidor </w:t>
      </w:r>
      <w:r w:rsidR="00D7772B" w:rsidRPr="00E14C2D">
        <w:rPr>
          <w:b/>
          <w:bCs/>
        </w:rPr>
        <w:t>Antonio Adolfo López.</w:t>
      </w:r>
    </w:p>
    <w:p w:rsidR="00D7772B" w:rsidRPr="00E14C2D" w:rsidRDefault="00D7772B" w:rsidP="00037F42">
      <w:pPr>
        <w:jc w:val="both"/>
        <w:rPr>
          <w:b/>
          <w:bCs/>
        </w:rPr>
      </w:pPr>
      <w:r w:rsidRPr="00E14C2D">
        <w:rPr>
          <w:b/>
          <w:bCs/>
        </w:rPr>
        <w:t>Tomeros</w:t>
      </w:r>
      <w:r w:rsidR="00DF66CC" w:rsidRPr="00E14C2D">
        <w:rPr>
          <w:b/>
          <w:bCs/>
        </w:rPr>
        <w:t>: Héctor Ibarra, Fisicaro Manuel,</w:t>
      </w:r>
      <w:r w:rsidR="00A05CB0" w:rsidRPr="00E14C2D">
        <w:rPr>
          <w:b/>
          <w:bCs/>
        </w:rPr>
        <w:t xml:space="preserve"> Santiago García, </w:t>
      </w:r>
      <w:r w:rsidR="002E3BD6" w:rsidRPr="00E14C2D">
        <w:rPr>
          <w:b/>
          <w:bCs/>
        </w:rPr>
        <w:t>Walter García, Cardona Diógenes</w:t>
      </w:r>
      <w:r w:rsidR="006978F1" w:rsidRPr="00E14C2D">
        <w:rPr>
          <w:b/>
          <w:bCs/>
        </w:rPr>
        <w:t xml:space="preserve"> Florentino.</w:t>
      </w:r>
    </w:p>
    <w:p w:rsidR="006978F1" w:rsidRPr="00E14C2D" w:rsidRDefault="006978F1" w:rsidP="00037F42">
      <w:pPr>
        <w:jc w:val="both"/>
        <w:rPr>
          <w:b/>
          <w:bCs/>
        </w:rPr>
      </w:pPr>
      <w:r w:rsidRPr="00E14C2D">
        <w:rPr>
          <w:b/>
          <w:bCs/>
        </w:rPr>
        <w:t xml:space="preserve">Serenos: </w:t>
      </w:r>
      <w:r w:rsidR="009509E8" w:rsidRPr="00E14C2D">
        <w:rPr>
          <w:b/>
          <w:bCs/>
        </w:rPr>
        <w:t xml:space="preserve">Listro Pablo y Ávila </w:t>
      </w:r>
      <w:r w:rsidR="001403E1" w:rsidRPr="00E14C2D">
        <w:rPr>
          <w:b/>
          <w:bCs/>
        </w:rPr>
        <w:t>Eduardo.</w:t>
      </w:r>
    </w:p>
    <w:p w:rsidR="001403E1" w:rsidRPr="00E14C2D" w:rsidRDefault="001403E1" w:rsidP="00037F42">
      <w:pPr>
        <w:jc w:val="both"/>
        <w:rPr>
          <w:b/>
          <w:bCs/>
        </w:rPr>
      </w:pPr>
      <w:r w:rsidRPr="00E14C2D">
        <w:rPr>
          <w:b/>
          <w:bCs/>
        </w:rPr>
        <w:t xml:space="preserve">Secretaria de junta de </w:t>
      </w:r>
      <w:r w:rsidR="006B079F" w:rsidRPr="00E14C2D">
        <w:rPr>
          <w:b/>
          <w:bCs/>
        </w:rPr>
        <w:t>REGANTES señora Eugenia Milla.</w:t>
      </w:r>
    </w:p>
    <w:p w:rsidR="002562EE" w:rsidRPr="00E14C2D" w:rsidRDefault="002562EE" w:rsidP="00037F42">
      <w:pPr>
        <w:jc w:val="both"/>
        <w:rPr>
          <w:b/>
          <w:bCs/>
        </w:rPr>
      </w:pPr>
    </w:p>
    <w:p w:rsidR="007F64E2" w:rsidRPr="00E14C2D" w:rsidRDefault="002562EE" w:rsidP="00037F42">
      <w:pPr>
        <w:jc w:val="both"/>
        <w:rPr>
          <w:b/>
          <w:bCs/>
        </w:rPr>
      </w:pPr>
      <w:r w:rsidRPr="00E14C2D">
        <w:rPr>
          <w:b/>
          <w:bCs/>
        </w:rPr>
        <w:t xml:space="preserve">Municipalidad de San Isidro de </w:t>
      </w:r>
      <w:r w:rsidR="007F64E2" w:rsidRPr="00E14C2D">
        <w:rPr>
          <w:b/>
          <w:bCs/>
        </w:rPr>
        <w:t>Lules</w:t>
      </w:r>
    </w:p>
    <w:p w:rsidR="007F64E2" w:rsidRPr="00E14C2D" w:rsidRDefault="007F64E2" w:rsidP="00037F42">
      <w:pPr>
        <w:jc w:val="both"/>
        <w:rPr>
          <w:b/>
          <w:bCs/>
        </w:rPr>
      </w:pPr>
      <w:r w:rsidRPr="00E14C2D">
        <w:rPr>
          <w:b/>
          <w:bCs/>
        </w:rPr>
        <w:t xml:space="preserve">Señor intendente </w:t>
      </w:r>
      <w:r w:rsidR="00677E1A" w:rsidRPr="00E14C2D">
        <w:rPr>
          <w:b/>
          <w:bCs/>
        </w:rPr>
        <w:t xml:space="preserve">Carlos Galia </w:t>
      </w:r>
      <w:r w:rsidR="0074123D" w:rsidRPr="00E14C2D">
        <w:rPr>
          <w:b/>
          <w:bCs/>
        </w:rPr>
        <w:t>y secretarios.</w:t>
      </w:r>
    </w:p>
    <w:p w:rsidR="0074123D" w:rsidRPr="00E14C2D" w:rsidRDefault="0074123D" w:rsidP="00037F42">
      <w:pPr>
        <w:jc w:val="both"/>
        <w:rPr>
          <w:b/>
          <w:bCs/>
        </w:rPr>
      </w:pPr>
      <w:r w:rsidRPr="00E14C2D">
        <w:rPr>
          <w:b/>
          <w:bCs/>
        </w:rPr>
        <w:t xml:space="preserve">Área </w:t>
      </w:r>
      <w:r w:rsidR="00062DE0" w:rsidRPr="00E14C2D">
        <w:rPr>
          <w:b/>
          <w:bCs/>
        </w:rPr>
        <w:t xml:space="preserve"> departamento de obras y servicios </w:t>
      </w:r>
      <w:r w:rsidR="00A02A72" w:rsidRPr="00E14C2D">
        <w:rPr>
          <w:b/>
          <w:bCs/>
        </w:rPr>
        <w:t xml:space="preserve">públicos </w:t>
      </w:r>
    </w:p>
    <w:p w:rsidR="00A02A72" w:rsidRPr="00E14C2D" w:rsidRDefault="00A02A72" w:rsidP="00037F42">
      <w:pPr>
        <w:jc w:val="both"/>
        <w:rPr>
          <w:b/>
          <w:bCs/>
        </w:rPr>
      </w:pPr>
      <w:r w:rsidRPr="00E14C2D">
        <w:rPr>
          <w:b/>
          <w:bCs/>
        </w:rPr>
        <w:t>Arquitecto</w:t>
      </w:r>
      <w:r w:rsidR="009D3E45" w:rsidRPr="00E14C2D">
        <w:rPr>
          <w:b/>
          <w:bCs/>
        </w:rPr>
        <w:t xml:space="preserve"> Patricio Espinosa </w:t>
      </w:r>
      <w:r w:rsidR="003F0E3D" w:rsidRPr="00E14C2D">
        <w:rPr>
          <w:b/>
          <w:bCs/>
        </w:rPr>
        <w:t>Jorquera.</w:t>
      </w:r>
    </w:p>
    <w:p w:rsidR="004D438C" w:rsidRPr="00E14C2D" w:rsidRDefault="004D438C" w:rsidP="00037F42">
      <w:pPr>
        <w:jc w:val="both"/>
        <w:rPr>
          <w:b/>
          <w:bCs/>
        </w:rPr>
      </w:pPr>
      <w:r w:rsidRPr="00E14C2D">
        <w:rPr>
          <w:b/>
          <w:bCs/>
        </w:rPr>
        <w:t>AUTORA</w:t>
      </w:r>
    </w:p>
    <w:p w:rsidR="004D438C" w:rsidRPr="00E14C2D" w:rsidRDefault="004D438C" w:rsidP="00037F42">
      <w:pPr>
        <w:jc w:val="both"/>
        <w:rPr>
          <w:b/>
          <w:bCs/>
        </w:rPr>
      </w:pPr>
      <w:r w:rsidRPr="00E14C2D">
        <w:rPr>
          <w:b/>
          <w:bCs/>
        </w:rPr>
        <w:t>Fátima Noemí Soria</w:t>
      </w:r>
      <w:r w:rsidR="00637E3F" w:rsidRPr="00E14C2D">
        <w:rPr>
          <w:b/>
          <w:bCs/>
        </w:rPr>
        <w:t xml:space="preserve"> para la universidad de La Plata ciencias</w:t>
      </w:r>
      <w:r w:rsidR="005C0193" w:rsidRPr="00E14C2D">
        <w:rPr>
          <w:b/>
          <w:bCs/>
        </w:rPr>
        <w:t xml:space="preserve"> Económicas </w:t>
      </w:r>
      <w:r w:rsidR="00637E3F" w:rsidRPr="00E14C2D">
        <w:rPr>
          <w:b/>
          <w:bCs/>
        </w:rPr>
        <w:t xml:space="preserve">provincia de Buenos </w:t>
      </w:r>
      <w:r w:rsidR="005C0193" w:rsidRPr="00E14C2D">
        <w:rPr>
          <w:b/>
          <w:bCs/>
        </w:rPr>
        <w:t>Aires Argentina.</w:t>
      </w:r>
      <w:r w:rsidR="004A3C12" w:rsidRPr="00E14C2D">
        <w:rPr>
          <w:b/>
          <w:bCs/>
        </w:rPr>
        <w:t xml:space="preserve"> </w:t>
      </w:r>
    </w:p>
    <w:p w:rsidR="004A3C12" w:rsidRDefault="004A3C12" w:rsidP="00037F42">
      <w:pPr>
        <w:jc w:val="both"/>
        <w:rPr>
          <w:b/>
          <w:bCs/>
        </w:rPr>
      </w:pPr>
      <w:r w:rsidRPr="00E14C2D">
        <w:rPr>
          <w:b/>
          <w:bCs/>
        </w:rPr>
        <w:t>Viernes 12 noviembre del año 2021.</w:t>
      </w:r>
    </w:p>
    <w:p w:rsidR="002940A9" w:rsidRDefault="002940A9" w:rsidP="00037F42">
      <w:pPr>
        <w:jc w:val="both"/>
        <w:rPr>
          <w:b/>
          <w:bCs/>
        </w:rPr>
      </w:pPr>
      <w:r>
        <w:rPr>
          <w:b/>
          <w:bCs/>
        </w:rPr>
        <w:t>Reflexión.</w:t>
      </w:r>
    </w:p>
    <w:p w:rsidR="002940A9" w:rsidRPr="00E14C2D" w:rsidRDefault="002940A9" w:rsidP="00037F42">
      <w:pPr>
        <w:jc w:val="both"/>
        <w:rPr>
          <w:b/>
          <w:bCs/>
        </w:rPr>
      </w:pPr>
      <w:r>
        <w:rPr>
          <w:b/>
          <w:bCs/>
        </w:rPr>
        <w:t xml:space="preserve">Dedicado con todo mí corazón para </w:t>
      </w:r>
      <w:r w:rsidR="001A1C94">
        <w:rPr>
          <w:b/>
          <w:bCs/>
        </w:rPr>
        <w:t>mí abuelo El General</w:t>
      </w:r>
      <w:r w:rsidR="00121965">
        <w:rPr>
          <w:b/>
          <w:bCs/>
        </w:rPr>
        <w:t xml:space="preserve"> Ernesto Ale el 1  jefe sub compartidor del </w:t>
      </w:r>
      <w:r w:rsidR="00787DCC">
        <w:rPr>
          <w:b/>
          <w:bCs/>
        </w:rPr>
        <w:t>Departamento de irrigación de San Isidro de Lules.</w:t>
      </w:r>
    </w:p>
    <w:p w:rsidR="001F6D7A" w:rsidRPr="00E14C2D" w:rsidRDefault="00C82557" w:rsidP="00037F42">
      <w:pPr>
        <w:jc w:val="both"/>
        <w:rPr>
          <w:b/>
          <w:bCs/>
        </w:rPr>
      </w:pPr>
      <w:r w:rsidRPr="00E14C2D">
        <w:rPr>
          <w:b/>
          <w:bCs/>
        </w:rPr>
        <w:t xml:space="preserve"> </w:t>
      </w:r>
    </w:p>
    <w:p w:rsidR="008E4655" w:rsidRPr="00E14C2D" w:rsidRDefault="008E4655" w:rsidP="00037F42">
      <w:pPr>
        <w:jc w:val="both"/>
        <w:rPr>
          <w:b/>
          <w:bCs/>
        </w:rPr>
      </w:pPr>
    </w:p>
    <w:p w:rsidR="00CC5990" w:rsidRPr="00E14C2D" w:rsidRDefault="00CC5990" w:rsidP="00037F42">
      <w:pPr>
        <w:jc w:val="both"/>
        <w:rPr>
          <w:b/>
          <w:bCs/>
        </w:rPr>
      </w:pPr>
    </w:p>
    <w:p w:rsidR="00FA287B" w:rsidRPr="00E14C2D" w:rsidRDefault="00FA287B" w:rsidP="00037F42">
      <w:pPr>
        <w:jc w:val="both"/>
        <w:rPr>
          <w:b/>
          <w:bCs/>
        </w:rPr>
      </w:pPr>
    </w:p>
    <w:p w:rsidR="00AF21C1" w:rsidRPr="00E14C2D" w:rsidRDefault="00AF21C1" w:rsidP="00037F42">
      <w:pPr>
        <w:jc w:val="both"/>
        <w:rPr>
          <w:b/>
          <w:bCs/>
        </w:rPr>
      </w:pPr>
    </w:p>
    <w:p w:rsidR="00FB5717" w:rsidRPr="00E14C2D" w:rsidRDefault="00FB5717" w:rsidP="00037F42">
      <w:pPr>
        <w:jc w:val="both"/>
        <w:rPr>
          <w:b/>
          <w:bCs/>
        </w:rPr>
      </w:pPr>
    </w:p>
    <w:p w:rsidR="00DF6E60" w:rsidRPr="00E14C2D" w:rsidRDefault="00DF6E60" w:rsidP="00037F42">
      <w:pPr>
        <w:jc w:val="both"/>
        <w:rPr>
          <w:b/>
          <w:bCs/>
        </w:rPr>
      </w:pPr>
    </w:p>
    <w:p w:rsidR="00DF6E60" w:rsidRPr="00E14C2D" w:rsidRDefault="00DF6E60" w:rsidP="00037F42">
      <w:pPr>
        <w:jc w:val="both"/>
        <w:rPr>
          <w:b/>
          <w:bCs/>
        </w:rPr>
      </w:pPr>
    </w:p>
    <w:p w:rsidR="00DF6E60" w:rsidRPr="00E14C2D" w:rsidRDefault="00DF6E60" w:rsidP="00037F42">
      <w:pPr>
        <w:jc w:val="both"/>
        <w:rPr>
          <w:b/>
          <w:bCs/>
        </w:rPr>
      </w:pPr>
    </w:p>
    <w:p w:rsidR="00DF6E60" w:rsidRPr="00E14C2D" w:rsidRDefault="00DF6E60" w:rsidP="00037F42">
      <w:pPr>
        <w:jc w:val="both"/>
        <w:rPr>
          <w:b/>
          <w:bCs/>
        </w:rPr>
      </w:pPr>
    </w:p>
    <w:p w:rsidR="00DF6E60" w:rsidRPr="00E14C2D" w:rsidRDefault="00DF6E60" w:rsidP="00037F42">
      <w:pPr>
        <w:jc w:val="both"/>
        <w:rPr>
          <w:b/>
          <w:bCs/>
        </w:rPr>
      </w:pPr>
    </w:p>
    <w:p w:rsidR="00DF6E60" w:rsidRPr="00E14C2D" w:rsidRDefault="00DF6E60" w:rsidP="00037F42">
      <w:pPr>
        <w:jc w:val="both"/>
        <w:rPr>
          <w:b/>
          <w:bCs/>
        </w:rPr>
      </w:pPr>
    </w:p>
    <w:p w:rsidR="00DF6E60" w:rsidRPr="00E14C2D" w:rsidRDefault="00DF6E60" w:rsidP="00037F42">
      <w:pPr>
        <w:jc w:val="both"/>
        <w:rPr>
          <w:b/>
          <w:bCs/>
        </w:rPr>
      </w:pPr>
    </w:p>
    <w:p w:rsidR="00DF6E60" w:rsidRPr="00E14C2D" w:rsidRDefault="00DF6E60" w:rsidP="00037F42">
      <w:pPr>
        <w:jc w:val="both"/>
        <w:rPr>
          <w:b/>
          <w:bCs/>
        </w:rPr>
      </w:pPr>
    </w:p>
    <w:p w:rsidR="00EB7232" w:rsidRPr="00CF2E7E" w:rsidRDefault="00EB7232" w:rsidP="00037F42">
      <w:pPr>
        <w:jc w:val="both"/>
      </w:pPr>
    </w:p>
    <w:p w:rsidR="00EB7232" w:rsidRPr="00CF2E7E" w:rsidRDefault="00EB7232" w:rsidP="00037F42">
      <w:pPr>
        <w:jc w:val="both"/>
      </w:pPr>
    </w:p>
    <w:p w:rsidR="00AD1AAA" w:rsidRPr="00CF2E7E" w:rsidRDefault="00AD1AAA" w:rsidP="00037F42">
      <w:pPr>
        <w:jc w:val="both"/>
      </w:pPr>
    </w:p>
    <w:p w:rsidR="00AD1AAA" w:rsidRPr="00CF2E7E" w:rsidRDefault="00AD1AAA" w:rsidP="00037F42">
      <w:pPr>
        <w:jc w:val="both"/>
      </w:pPr>
    </w:p>
    <w:p w:rsidR="000E4FF9" w:rsidRPr="00CF2E7E" w:rsidRDefault="00BC5FF6" w:rsidP="00037F42">
      <w:pPr>
        <w:jc w:val="both"/>
      </w:pPr>
      <w:r w:rsidRPr="00CF2E7E">
        <w:t xml:space="preserve">     </w:t>
      </w:r>
    </w:p>
    <w:sectPr w:rsidR="000E4FF9" w:rsidRPr="00CF2E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Lato">
    <w:panose1 w:val="020F0502020204030203"/>
    <w:charset w:val="00"/>
    <w:family w:val="swiss"/>
    <w:pitch w:val="variable"/>
    <w:sig w:usb0="E10002FF" w:usb1="5000ECFF" w:usb2="00000021" w:usb3="00000000" w:csb0="0000019F" w:csb1="00000000"/>
  </w:font>
  <w:font w:name="Hind">
    <w:panose1 w:val="02000000000000000000"/>
    <w:charset w:val="00"/>
    <w:family w:val="auto"/>
    <w:pitch w:val="variable"/>
    <w:sig w:usb0="00008007" w:usb1="00000000" w:usb2="00000000" w:usb3="00000000" w:csb0="00000093" w:csb1="00000000"/>
  </w:font>
  <w:font w:name="Montserrat">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5F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DA648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B37F0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557CA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4A7DD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A26461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70819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0741DA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0A567A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0F85AC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A31236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8"/>
  </w:num>
  <w:num w:numId="4">
    <w:abstractNumId w:val="7"/>
  </w:num>
  <w:num w:numId="5">
    <w:abstractNumId w:val="6"/>
  </w:num>
  <w:num w:numId="6">
    <w:abstractNumId w:val="9"/>
  </w:num>
  <w:num w:numId="7">
    <w:abstractNumId w:val="1"/>
  </w:num>
  <w:num w:numId="8">
    <w:abstractNumId w:val="0"/>
  </w:num>
  <w:num w:numId="9">
    <w:abstractNumId w:val="10"/>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C47"/>
    <w:rsid w:val="00013F16"/>
    <w:rsid w:val="000226B9"/>
    <w:rsid w:val="000236E7"/>
    <w:rsid w:val="0002638D"/>
    <w:rsid w:val="00027455"/>
    <w:rsid w:val="00032D97"/>
    <w:rsid w:val="00037F42"/>
    <w:rsid w:val="00041F34"/>
    <w:rsid w:val="00046F5B"/>
    <w:rsid w:val="0005379A"/>
    <w:rsid w:val="000563F9"/>
    <w:rsid w:val="00060ED4"/>
    <w:rsid w:val="00062DE0"/>
    <w:rsid w:val="000731AC"/>
    <w:rsid w:val="0007629B"/>
    <w:rsid w:val="00077492"/>
    <w:rsid w:val="00083ADC"/>
    <w:rsid w:val="00084EF7"/>
    <w:rsid w:val="00096CD7"/>
    <w:rsid w:val="00097BF4"/>
    <w:rsid w:val="000A183E"/>
    <w:rsid w:val="000A470F"/>
    <w:rsid w:val="000A6786"/>
    <w:rsid w:val="000C0BDE"/>
    <w:rsid w:val="000C3709"/>
    <w:rsid w:val="000D7338"/>
    <w:rsid w:val="000D7893"/>
    <w:rsid w:val="000E2171"/>
    <w:rsid w:val="000E4FF9"/>
    <w:rsid w:val="000E5B08"/>
    <w:rsid w:val="000F0A4B"/>
    <w:rsid w:val="000F315E"/>
    <w:rsid w:val="000F4A30"/>
    <w:rsid w:val="000F730A"/>
    <w:rsid w:val="00110C72"/>
    <w:rsid w:val="00121965"/>
    <w:rsid w:val="001258A5"/>
    <w:rsid w:val="001314E7"/>
    <w:rsid w:val="0013190C"/>
    <w:rsid w:val="00135008"/>
    <w:rsid w:val="001403E1"/>
    <w:rsid w:val="00142C1E"/>
    <w:rsid w:val="00143E77"/>
    <w:rsid w:val="00154122"/>
    <w:rsid w:val="00173C47"/>
    <w:rsid w:val="001863B5"/>
    <w:rsid w:val="0018709F"/>
    <w:rsid w:val="001959C4"/>
    <w:rsid w:val="001A1C94"/>
    <w:rsid w:val="001A30AF"/>
    <w:rsid w:val="001B01B4"/>
    <w:rsid w:val="001C5161"/>
    <w:rsid w:val="001D1B0E"/>
    <w:rsid w:val="001D1CFD"/>
    <w:rsid w:val="001D4E60"/>
    <w:rsid w:val="001F04F6"/>
    <w:rsid w:val="001F6D7A"/>
    <w:rsid w:val="00213243"/>
    <w:rsid w:val="00213FB2"/>
    <w:rsid w:val="0021462F"/>
    <w:rsid w:val="002159FB"/>
    <w:rsid w:val="00224C12"/>
    <w:rsid w:val="00226C9F"/>
    <w:rsid w:val="00230E68"/>
    <w:rsid w:val="0023718F"/>
    <w:rsid w:val="00241F83"/>
    <w:rsid w:val="0025173C"/>
    <w:rsid w:val="00253D78"/>
    <w:rsid w:val="002562EE"/>
    <w:rsid w:val="00280447"/>
    <w:rsid w:val="002932DF"/>
    <w:rsid w:val="00293CF3"/>
    <w:rsid w:val="002940A9"/>
    <w:rsid w:val="002A2D6E"/>
    <w:rsid w:val="002A75B3"/>
    <w:rsid w:val="002B75F4"/>
    <w:rsid w:val="002C106F"/>
    <w:rsid w:val="002D259C"/>
    <w:rsid w:val="002E304C"/>
    <w:rsid w:val="002E366B"/>
    <w:rsid w:val="002E3BD6"/>
    <w:rsid w:val="002F3E89"/>
    <w:rsid w:val="00312B20"/>
    <w:rsid w:val="00312D52"/>
    <w:rsid w:val="003219D5"/>
    <w:rsid w:val="00326EB9"/>
    <w:rsid w:val="00335C60"/>
    <w:rsid w:val="00362007"/>
    <w:rsid w:val="00364F04"/>
    <w:rsid w:val="0036507D"/>
    <w:rsid w:val="00387A60"/>
    <w:rsid w:val="00394178"/>
    <w:rsid w:val="00397119"/>
    <w:rsid w:val="003B3A77"/>
    <w:rsid w:val="003C4EBD"/>
    <w:rsid w:val="003C5CF6"/>
    <w:rsid w:val="003D51AC"/>
    <w:rsid w:val="003D611D"/>
    <w:rsid w:val="003D6712"/>
    <w:rsid w:val="003F0E3D"/>
    <w:rsid w:val="00402535"/>
    <w:rsid w:val="00414F43"/>
    <w:rsid w:val="00423535"/>
    <w:rsid w:val="00446B9D"/>
    <w:rsid w:val="0045229D"/>
    <w:rsid w:val="00456333"/>
    <w:rsid w:val="00463D75"/>
    <w:rsid w:val="0047248B"/>
    <w:rsid w:val="004819BA"/>
    <w:rsid w:val="00482D03"/>
    <w:rsid w:val="00486E14"/>
    <w:rsid w:val="00494853"/>
    <w:rsid w:val="004A3C12"/>
    <w:rsid w:val="004B3215"/>
    <w:rsid w:val="004C16A6"/>
    <w:rsid w:val="004C5286"/>
    <w:rsid w:val="004C7CB1"/>
    <w:rsid w:val="004D009F"/>
    <w:rsid w:val="004D438C"/>
    <w:rsid w:val="004E443A"/>
    <w:rsid w:val="005018C1"/>
    <w:rsid w:val="005348D8"/>
    <w:rsid w:val="0054051A"/>
    <w:rsid w:val="005430EF"/>
    <w:rsid w:val="005443DF"/>
    <w:rsid w:val="00550726"/>
    <w:rsid w:val="00551499"/>
    <w:rsid w:val="00564635"/>
    <w:rsid w:val="00572E72"/>
    <w:rsid w:val="0057546A"/>
    <w:rsid w:val="00581169"/>
    <w:rsid w:val="005846EC"/>
    <w:rsid w:val="00587E19"/>
    <w:rsid w:val="005A11A5"/>
    <w:rsid w:val="005B10D0"/>
    <w:rsid w:val="005C0193"/>
    <w:rsid w:val="005D1FDE"/>
    <w:rsid w:val="005D2BF9"/>
    <w:rsid w:val="005D3C00"/>
    <w:rsid w:val="005E58CF"/>
    <w:rsid w:val="005F3990"/>
    <w:rsid w:val="00602B19"/>
    <w:rsid w:val="00605D0A"/>
    <w:rsid w:val="00614058"/>
    <w:rsid w:val="0061652E"/>
    <w:rsid w:val="00623801"/>
    <w:rsid w:val="00632EAD"/>
    <w:rsid w:val="006353D5"/>
    <w:rsid w:val="00637E3F"/>
    <w:rsid w:val="006566AD"/>
    <w:rsid w:val="006567F8"/>
    <w:rsid w:val="006646D9"/>
    <w:rsid w:val="00672D04"/>
    <w:rsid w:val="00676774"/>
    <w:rsid w:val="00677E1A"/>
    <w:rsid w:val="006828CE"/>
    <w:rsid w:val="0068495F"/>
    <w:rsid w:val="00686306"/>
    <w:rsid w:val="00687B5F"/>
    <w:rsid w:val="006978F1"/>
    <w:rsid w:val="006A1779"/>
    <w:rsid w:val="006A740F"/>
    <w:rsid w:val="006B0609"/>
    <w:rsid w:val="006B06DB"/>
    <w:rsid w:val="006B079F"/>
    <w:rsid w:val="006B19F9"/>
    <w:rsid w:val="006B7869"/>
    <w:rsid w:val="006B7DC0"/>
    <w:rsid w:val="006D26E1"/>
    <w:rsid w:val="006E4DC6"/>
    <w:rsid w:val="006E6EFD"/>
    <w:rsid w:val="006F03D9"/>
    <w:rsid w:val="006F0CF1"/>
    <w:rsid w:val="006F1B8C"/>
    <w:rsid w:val="00715414"/>
    <w:rsid w:val="00730667"/>
    <w:rsid w:val="0073309B"/>
    <w:rsid w:val="00734090"/>
    <w:rsid w:val="0074123D"/>
    <w:rsid w:val="00741874"/>
    <w:rsid w:val="00742734"/>
    <w:rsid w:val="00755468"/>
    <w:rsid w:val="00775A0A"/>
    <w:rsid w:val="00776452"/>
    <w:rsid w:val="00782A9F"/>
    <w:rsid w:val="00785133"/>
    <w:rsid w:val="00787D08"/>
    <w:rsid w:val="00787DCC"/>
    <w:rsid w:val="0079088C"/>
    <w:rsid w:val="007A379B"/>
    <w:rsid w:val="007A5516"/>
    <w:rsid w:val="007B1714"/>
    <w:rsid w:val="007B4E55"/>
    <w:rsid w:val="007C3BAB"/>
    <w:rsid w:val="007D6B20"/>
    <w:rsid w:val="007E6F2F"/>
    <w:rsid w:val="007F345D"/>
    <w:rsid w:val="007F64E2"/>
    <w:rsid w:val="007F727D"/>
    <w:rsid w:val="00804828"/>
    <w:rsid w:val="00805740"/>
    <w:rsid w:val="008113BA"/>
    <w:rsid w:val="0082279B"/>
    <w:rsid w:val="0083240B"/>
    <w:rsid w:val="00833BF5"/>
    <w:rsid w:val="008341C3"/>
    <w:rsid w:val="00834874"/>
    <w:rsid w:val="00840641"/>
    <w:rsid w:val="00850142"/>
    <w:rsid w:val="008901B1"/>
    <w:rsid w:val="008948E1"/>
    <w:rsid w:val="008A02D5"/>
    <w:rsid w:val="008A27EE"/>
    <w:rsid w:val="008A39D1"/>
    <w:rsid w:val="008A3E9C"/>
    <w:rsid w:val="008A75F9"/>
    <w:rsid w:val="008B2491"/>
    <w:rsid w:val="008E4655"/>
    <w:rsid w:val="00901565"/>
    <w:rsid w:val="009040C7"/>
    <w:rsid w:val="009075A3"/>
    <w:rsid w:val="00913DAC"/>
    <w:rsid w:val="00917881"/>
    <w:rsid w:val="00920BEC"/>
    <w:rsid w:val="00925821"/>
    <w:rsid w:val="0092731B"/>
    <w:rsid w:val="00930471"/>
    <w:rsid w:val="009460BA"/>
    <w:rsid w:val="009509E8"/>
    <w:rsid w:val="009541E8"/>
    <w:rsid w:val="00960B02"/>
    <w:rsid w:val="009629E2"/>
    <w:rsid w:val="009835A8"/>
    <w:rsid w:val="0099588B"/>
    <w:rsid w:val="009A00C6"/>
    <w:rsid w:val="009A0DA6"/>
    <w:rsid w:val="009A1944"/>
    <w:rsid w:val="009A311A"/>
    <w:rsid w:val="009B6B2A"/>
    <w:rsid w:val="009D3E45"/>
    <w:rsid w:val="009E0D05"/>
    <w:rsid w:val="009E1672"/>
    <w:rsid w:val="00A02A72"/>
    <w:rsid w:val="00A02E5F"/>
    <w:rsid w:val="00A05CB0"/>
    <w:rsid w:val="00A143A5"/>
    <w:rsid w:val="00A27357"/>
    <w:rsid w:val="00A53210"/>
    <w:rsid w:val="00A6109C"/>
    <w:rsid w:val="00A64AAF"/>
    <w:rsid w:val="00A66756"/>
    <w:rsid w:val="00A717FC"/>
    <w:rsid w:val="00A72B92"/>
    <w:rsid w:val="00A83C73"/>
    <w:rsid w:val="00A84094"/>
    <w:rsid w:val="00AC25B2"/>
    <w:rsid w:val="00AC7694"/>
    <w:rsid w:val="00AD1AAA"/>
    <w:rsid w:val="00AD2215"/>
    <w:rsid w:val="00AD2655"/>
    <w:rsid w:val="00AE32B0"/>
    <w:rsid w:val="00AF21C1"/>
    <w:rsid w:val="00B03B40"/>
    <w:rsid w:val="00B16B53"/>
    <w:rsid w:val="00B21A75"/>
    <w:rsid w:val="00B35804"/>
    <w:rsid w:val="00B411DB"/>
    <w:rsid w:val="00B51045"/>
    <w:rsid w:val="00B703CE"/>
    <w:rsid w:val="00B71D6E"/>
    <w:rsid w:val="00B77B71"/>
    <w:rsid w:val="00B843E6"/>
    <w:rsid w:val="00B91BB5"/>
    <w:rsid w:val="00B9711C"/>
    <w:rsid w:val="00B97EDF"/>
    <w:rsid w:val="00BA2F4E"/>
    <w:rsid w:val="00BA7AFF"/>
    <w:rsid w:val="00BC5478"/>
    <w:rsid w:val="00BC5FF6"/>
    <w:rsid w:val="00BD0292"/>
    <w:rsid w:val="00BD54F4"/>
    <w:rsid w:val="00BF1FE1"/>
    <w:rsid w:val="00BF3B44"/>
    <w:rsid w:val="00BF5311"/>
    <w:rsid w:val="00C225ED"/>
    <w:rsid w:val="00C24B80"/>
    <w:rsid w:val="00C269AE"/>
    <w:rsid w:val="00C27F0E"/>
    <w:rsid w:val="00C35249"/>
    <w:rsid w:val="00C4249A"/>
    <w:rsid w:val="00C51AE5"/>
    <w:rsid w:val="00C652F9"/>
    <w:rsid w:val="00C75B4E"/>
    <w:rsid w:val="00C810AE"/>
    <w:rsid w:val="00C8131F"/>
    <w:rsid w:val="00C82557"/>
    <w:rsid w:val="00C941FC"/>
    <w:rsid w:val="00CB75A4"/>
    <w:rsid w:val="00CC506F"/>
    <w:rsid w:val="00CC5990"/>
    <w:rsid w:val="00CD6879"/>
    <w:rsid w:val="00CE48EC"/>
    <w:rsid w:val="00CE7C78"/>
    <w:rsid w:val="00CF2E7E"/>
    <w:rsid w:val="00D0135A"/>
    <w:rsid w:val="00D07F0B"/>
    <w:rsid w:val="00D32DFB"/>
    <w:rsid w:val="00D6574F"/>
    <w:rsid w:val="00D65D97"/>
    <w:rsid w:val="00D71FDB"/>
    <w:rsid w:val="00D7772B"/>
    <w:rsid w:val="00D908A5"/>
    <w:rsid w:val="00D943CD"/>
    <w:rsid w:val="00DA4B86"/>
    <w:rsid w:val="00DA5091"/>
    <w:rsid w:val="00DD002A"/>
    <w:rsid w:val="00DD279A"/>
    <w:rsid w:val="00DD2C17"/>
    <w:rsid w:val="00DF66CC"/>
    <w:rsid w:val="00DF6E60"/>
    <w:rsid w:val="00E011B5"/>
    <w:rsid w:val="00E04AE2"/>
    <w:rsid w:val="00E11CEE"/>
    <w:rsid w:val="00E14C2D"/>
    <w:rsid w:val="00E167FA"/>
    <w:rsid w:val="00E41D4A"/>
    <w:rsid w:val="00E45A85"/>
    <w:rsid w:val="00E45FBA"/>
    <w:rsid w:val="00E47DB8"/>
    <w:rsid w:val="00E512B5"/>
    <w:rsid w:val="00E66950"/>
    <w:rsid w:val="00E70CEE"/>
    <w:rsid w:val="00E74CA9"/>
    <w:rsid w:val="00E770B1"/>
    <w:rsid w:val="00E80480"/>
    <w:rsid w:val="00E87839"/>
    <w:rsid w:val="00E91B9A"/>
    <w:rsid w:val="00E92688"/>
    <w:rsid w:val="00E93CA3"/>
    <w:rsid w:val="00E97C6D"/>
    <w:rsid w:val="00E97FD5"/>
    <w:rsid w:val="00EA6284"/>
    <w:rsid w:val="00EB7232"/>
    <w:rsid w:val="00EC0ED1"/>
    <w:rsid w:val="00EC7BEF"/>
    <w:rsid w:val="00ED046E"/>
    <w:rsid w:val="00ED16F9"/>
    <w:rsid w:val="00EE5BA9"/>
    <w:rsid w:val="00EE7CB7"/>
    <w:rsid w:val="00EF1696"/>
    <w:rsid w:val="00EF3D20"/>
    <w:rsid w:val="00EF47D8"/>
    <w:rsid w:val="00EF5400"/>
    <w:rsid w:val="00EF5953"/>
    <w:rsid w:val="00F030AE"/>
    <w:rsid w:val="00F06654"/>
    <w:rsid w:val="00F17A51"/>
    <w:rsid w:val="00F26164"/>
    <w:rsid w:val="00F323F0"/>
    <w:rsid w:val="00F42014"/>
    <w:rsid w:val="00F44B8D"/>
    <w:rsid w:val="00F45FE7"/>
    <w:rsid w:val="00F51667"/>
    <w:rsid w:val="00F579D0"/>
    <w:rsid w:val="00F61F14"/>
    <w:rsid w:val="00F67775"/>
    <w:rsid w:val="00F70D8F"/>
    <w:rsid w:val="00F818D0"/>
    <w:rsid w:val="00F8499E"/>
    <w:rsid w:val="00F91322"/>
    <w:rsid w:val="00F91383"/>
    <w:rsid w:val="00F944D2"/>
    <w:rsid w:val="00FA053F"/>
    <w:rsid w:val="00FA287B"/>
    <w:rsid w:val="00FA29F0"/>
    <w:rsid w:val="00FA4CEB"/>
    <w:rsid w:val="00FB5717"/>
    <w:rsid w:val="00FB7392"/>
    <w:rsid w:val="00FC601E"/>
    <w:rsid w:val="00FD2B11"/>
    <w:rsid w:val="00FD3ED4"/>
    <w:rsid w:val="00FD4845"/>
    <w:rsid w:val="00FE0EF7"/>
    <w:rsid w:val="00FE2636"/>
    <w:rsid w:val="00FE3348"/>
    <w:rsid w:val="00FF1335"/>
    <w:rsid w:val="00FF317C"/>
    <w:rsid w:val="00FF43E6"/>
    <w:rsid w:val="00FF4C72"/>
    <w:rsid w:val="00FF5066"/>
    <w:rsid w:val="00FF6B0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4:docId w14:val="7E5ED135"/>
  <w15:chartTrackingRefBased/>
  <w15:docId w15:val="{BA782E34-A261-6A4C-88A2-91C89A783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AR"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B19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B19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512B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E512B5"/>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BF1FE1"/>
    <w:pPr>
      <w:spacing w:before="100" w:beforeAutospacing="1" w:after="100" w:afterAutospacing="1" w:line="240" w:lineRule="auto"/>
    </w:pPr>
    <w:rPr>
      <w:rFonts w:ascii="Times New Roman" w:hAnsi="Times New Roman" w:cs="Times New Roman"/>
      <w:sz w:val="24"/>
      <w:szCs w:val="24"/>
    </w:rPr>
  </w:style>
  <w:style w:type="character" w:styleId="Textoennegrita">
    <w:name w:val="Strong"/>
    <w:basedOn w:val="Fuentedeprrafopredeter"/>
    <w:uiPriority w:val="22"/>
    <w:qFormat/>
    <w:rsid w:val="00BF1FE1"/>
    <w:rPr>
      <w:b/>
      <w:bCs/>
    </w:rPr>
  </w:style>
  <w:style w:type="character" w:customStyle="1" w:styleId="Ttulo1Car">
    <w:name w:val="Título 1 Car"/>
    <w:basedOn w:val="Fuentedeprrafopredeter"/>
    <w:link w:val="Ttulo1"/>
    <w:uiPriority w:val="9"/>
    <w:rsid w:val="006B19F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6B19F9"/>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unhideWhenUsed/>
    <w:rsid w:val="006B19F9"/>
    <w:rPr>
      <w:color w:val="0000FF"/>
      <w:u w:val="single"/>
    </w:rPr>
  </w:style>
  <w:style w:type="paragraph" w:styleId="z-Principiodelformulario">
    <w:name w:val="HTML Top of Form"/>
    <w:basedOn w:val="Normal"/>
    <w:next w:val="Normal"/>
    <w:link w:val="z-PrincipiodelformularioCar"/>
    <w:hidden/>
    <w:uiPriority w:val="99"/>
    <w:semiHidden/>
    <w:unhideWhenUsed/>
    <w:rsid w:val="006B19F9"/>
    <w:pPr>
      <w:pBdr>
        <w:bottom w:val="single" w:sz="6" w:space="1" w:color="auto"/>
      </w:pBdr>
      <w:spacing w:after="0" w:line="240" w:lineRule="auto"/>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6B19F9"/>
    <w:rPr>
      <w:rFonts w:ascii="Arial"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6B19F9"/>
    <w:pPr>
      <w:pBdr>
        <w:top w:val="single" w:sz="6" w:space="1" w:color="auto"/>
      </w:pBdr>
      <w:spacing w:after="0" w:line="240" w:lineRule="auto"/>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6B19F9"/>
    <w:rPr>
      <w:rFonts w:ascii="Arial" w:hAnsi="Arial" w:cs="Arial"/>
      <w:vanish/>
      <w:sz w:val="16"/>
      <w:szCs w:val="16"/>
    </w:rPr>
  </w:style>
  <w:style w:type="character" w:styleId="Mencinsinresolver">
    <w:name w:val="Unresolved Mention"/>
    <w:basedOn w:val="Fuentedeprrafopredeter"/>
    <w:uiPriority w:val="99"/>
    <w:semiHidden/>
    <w:unhideWhenUsed/>
    <w:rsid w:val="00CC506F"/>
    <w:rPr>
      <w:color w:val="605E5C"/>
      <w:shd w:val="clear" w:color="auto" w:fill="E1DFDD"/>
    </w:rPr>
  </w:style>
  <w:style w:type="paragraph" w:customStyle="1" w:styleId="lead">
    <w:name w:val="lead"/>
    <w:basedOn w:val="Normal"/>
    <w:rsid w:val="00742734"/>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791319">
      <w:bodyDiv w:val="1"/>
      <w:marLeft w:val="0"/>
      <w:marRight w:val="0"/>
      <w:marTop w:val="0"/>
      <w:marBottom w:val="0"/>
      <w:divBdr>
        <w:top w:val="none" w:sz="0" w:space="0" w:color="auto"/>
        <w:left w:val="none" w:sz="0" w:space="0" w:color="auto"/>
        <w:bottom w:val="none" w:sz="0" w:space="0" w:color="auto"/>
        <w:right w:val="none" w:sz="0" w:space="0" w:color="auto"/>
      </w:divBdr>
      <w:divsChild>
        <w:div w:id="465591764">
          <w:marLeft w:val="0"/>
          <w:marRight w:val="0"/>
          <w:marTop w:val="0"/>
          <w:marBottom w:val="0"/>
          <w:divBdr>
            <w:top w:val="none" w:sz="0" w:space="0" w:color="auto"/>
            <w:left w:val="none" w:sz="0" w:space="0" w:color="auto"/>
            <w:bottom w:val="none" w:sz="0" w:space="0" w:color="auto"/>
            <w:right w:val="none" w:sz="0" w:space="0" w:color="auto"/>
          </w:divBdr>
        </w:div>
        <w:div w:id="1521965240">
          <w:marLeft w:val="0"/>
          <w:marRight w:val="0"/>
          <w:marTop w:val="0"/>
          <w:marBottom w:val="0"/>
          <w:divBdr>
            <w:top w:val="none" w:sz="0" w:space="0" w:color="auto"/>
            <w:left w:val="none" w:sz="0" w:space="0" w:color="auto"/>
            <w:bottom w:val="none" w:sz="0" w:space="0" w:color="auto"/>
            <w:right w:val="none" w:sz="0" w:space="0" w:color="auto"/>
          </w:divBdr>
        </w:div>
      </w:divsChild>
    </w:div>
    <w:div w:id="1580753756">
      <w:bodyDiv w:val="1"/>
      <w:marLeft w:val="0"/>
      <w:marRight w:val="0"/>
      <w:marTop w:val="0"/>
      <w:marBottom w:val="0"/>
      <w:divBdr>
        <w:top w:val="none" w:sz="0" w:space="0" w:color="auto"/>
        <w:left w:val="none" w:sz="0" w:space="0" w:color="auto"/>
        <w:bottom w:val="none" w:sz="0" w:space="0" w:color="auto"/>
        <w:right w:val="none" w:sz="0" w:space="0" w:color="auto"/>
      </w:divBdr>
    </w:div>
    <w:div w:id="165197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WebForm_DoPostBackWithOptions(new%20WebForm_PostBackOptions(%22ctl00$ContentPlaceHolder1$rpFinanciamientos$ctl08$lblFuente%22,%20%22%22,%20false,%20%22%22,%20%22py_DescripcionPorFuenteFinanciamiento.aspx?f=BIRF%207597-AR%22,%20false,%20true))" TargetMode="External" /><Relationship Id="rId21" Type="http://schemas.openxmlformats.org/officeDocument/2006/relationships/hyperlink" Target="javascript:WebForm_DoPostBackWithOptions(new%20WebForm_PostBackOptions(%22ctl00$ContentPlaceHolder1$rpFinanciamientos$ctl03$lblFuente%22,%20%22%22,%20false,%20%22%22,%20%22py_DescripcionPorFuenteFinanciamiento.aspx?f=BID%20899/OC-AR-1%22,%20false,%20true))" TargetMode="External" /><Relationship Id="rId34" Type="http://schemas.openxmlformats.org/officeDocument/2006/relationships/hyperlink" Target="http://www.prosap.gov.ar/py_DescripcionPorJurisdiccion.aspx?j=5" TargetMode="External" /><Relationship Id="rId42" Type="http://schemas.openxmlformats.org/officeDocument/2006/relationships/hyperlink" Target="http://www.prosap.gov.ar/py_DescripcionPorJurisdiccion.aspx?j=12" TargetMode="External" /><Relationship Id="rId47" Type="http://schemas.openxmlformats.org/officeDocument/2006/relationships/hyperlink" Target="http://www.prosap.gov.ar/py_DescripcionPorJurisdiccion.aspx?j=16" TargetMode="External" /><Relationship Id="rId50" Type="http://schemas.openxmlformats.org/officeDocument/2006/relationships/hyperlink" Target="http://www.prosap.gov.ar/py_DescripcionPorJurisdiccion.aspx?j=19" TargetMode="External" /><Relationship Id="rId55" Type="http://schemas.openxmlformats.org/officeDocument/2006/relationships/image" Target="media/image10.jpeg" /><Relationship Id="rId63" Type="http://schemas.openxmlformats.org/officeDocument/2006/relationships/image" Target="media/image13.jpeg" /><Relationship Id="rId68" Type="http://schemas.openxmlformats.org/officeDocument/2006/relationships/image" Target="media/image16.jpeg" /><Relationship Id="rId76" Type="http://schemas.openxmlformats.org/officeDocument/2006/relationships/hyperlink" Target="http://www.prosap.gov.ar/py_Descripcion.aspx?p=9060&amp;t=jurisdiccion" TargetMode="External" /><Relationship Id="rId84" Type="http://schemas.openxmlformats.org/officeDocument/2006/relationships/hyperlink" Target="http://www.prosap.gov.ar/docs/Nqn-ElectrificacionJuninLasColoradas-EIAS.pdf" TargetMode="External" /><Relationship Id="rId89" Type="http://schemas.openxmlformats.org/officeDocument/2006/relationships/hyperlink" Target="http://www.prosap.gov.ar/py_Descripcion.aspx?p=9063&amp;t=jurisdiccion" TargetMode="External" /><Relationship Id="rId97" Type="http://schemas.openxmlformats.org/officeDocument/2006/relationships/hyperlink" Target="http://www.vialidad.gov.ar/" TargetMode="External" /><Relationship Id="rId7" Type="http://schemas.openxmlformats.org/officeDocument/2006/relationships/image" Target="media/image3.jpeg" /><Relationship Id="rId71" Type="http://schemas.openxmlformats.org/officeDocument/2006/relationships/hyperlink" Target="http://www.prosap.gov.ar/docs/Ap%C3%A9ndices%20-%20Control%20de%20Incendios.zip" TargetMode="External" /><Relationship Id="rId92" Type="http://schemas.openxmlformats.org/officeDocument/2006/relationships/hyperlink" Target="http://www.prosap.gov.ar/py_Descripcion.aspx?p=9055&amp;t=jurisdiccion" TargetMode="External" /><Relationship Id="rId2" Type="http://schemas.openxmlformats.org/officeDocument/2006/relationships/styles" Target="styles.xml" /><Relationship Id="rId16" Type="http://schemas.openxmlformats.org/officeDocument/2006/relationships/hyperlink" Target="http://www.prosap.gov.ar/py_DescripcionPorArea.aspx?idA=2" TargetMode="External" /><Relationship Id="rId29" Type="http://schemas.openxmlformats.org/officeDocument/2006/relationships/hyperlink" Target="javascript:WebForm_DoPostBackWithOptions(new%20WebForm_PostBackOptions(%22ctl00$ContentPlaceHolder1$rpFinanciamientos$ctl11$lblFuente%22,%20%22%22,%20false,%20%22%22,%20%22py_DescripcionPorFuenteFinanciamiento.aspx?f=FONPLATA%20AR-22%22,%20false,%20true))" TargetMode="External" /><Relationship Id="rId11" Type="http://schemas.openxmlformats.org/officeDocument/2006/relationships/image" Target="media/image7.jpeg" /><Relationship Id="rId24" Type="http://schemas.openxmlformats.org/officeDocument/2006/relationships/hyperlink" Target="javascript:WebForm_DoPostBackWithOptions(new%20WebForm_PostBackOptions(%22ctl00$ContentPlaceHolder1$rpFinanciamientos$ctl06$lblFuente%22,%20%22%22,%20false,%20%22%22,%20%22py_DescripcionPorFuenteFinanciamiento.aspx?f=BIRF%204150-AR%22,%20false,%20true))" TargetMode="External" /><Relationship Id="rId32" Type="http://schemas.openxmlformats.org/officeDocument/2006/relationships/hyperlink" Target="http://www.prosap.gov.ar/py_DescripcionPorJurisdiccion.aspx?j=3" TargetMode="External" /><Relationship Id="rId37" Type="http://schemas.openxmlformats.org/officeDocument/2006/relationships/hyperlink" Target="http://www.prosap.gov.ar/py_DescripcionPorJurisdiccion.aspx?j=27" TargetMode="External" /><Relationship Id="rId40" Type="http://schemas.openxmlformats.org/officeDocument/2006/relationships/hyperlink" Target="http://www.prosap.gov.ar/py_DescripcionPorJurisdiccion.aspx?j=10" TargetMode="External" /><Relationship Id="rId45" Type="http://schemas.openxmlformats.org/officeDocument/2006/relationships/hyperlink" Target="http://www.prosap.gov.ar/py_DescripcionPorJurisdiccion.aspx?j=25" TargetMode="External" /><Relationship Id="rId53" Type="http://schemas.openxmlformats.org/officeDocument/2006/relationships/hyperlink" Target="http://www.prosap.gov.ar/py_PorFuenteFinanciamiento.aspx" TargetMode="External" /><Relationship Id="rId58" Type="http://schemas.openxmlformats.org/officeDocument/2006/relationships/hyperlink" Target="http://www.prosap.gov.ar/py_DescripcionPorJurisdiccion.aspx?j=19" TargetMode="External" /><Relationship Id="rId66" Type="http://schemas.openxmlformats.org/officeDocument/2006/relationships/image" Target="media/image14.jpeg" /><Relationship Id="rId74" Type="http://schemas.openxmlformats.org/officeDocument/2006/relationships/hyperlink" Target="http://www.prosap.gov.ar/py_Descripcion.aspx?p=9058&amp;t=jurisdiccion" TargetMode="External" /><Relationship Id="rId79" Type="http://schemas.openxmlformats.org/officeDocument/2006/relationships/hyperlink" Target="http://www.prosap.gov.ar/docs/Jujuy-ProgramaDeObrasParaVinalito-EIAS.pdf" TargetMode="External" /><Relationship Id="rId87" Type="http://schemas.openxmlformats.org/officeDocument/2006/relationships/hyperlink" Target="http://www.prosap.gov.ar/py_Descripcion.aspx?p=9062&amp;t=jurisdiccion" TargetMode="External" /><Relationship Id="rId5" Type="http://schemas.openxmlformats.org/officeDocument/2006/relationships/image" Target="media/image1.jpeg" /><Relationship Id="rId61" Type="http://schemas.openxmlformats.org/officeDocument/2006/relationships/image" Target="media/image11.png" /><Relationship Id="rId82" Type="http://schemas.openxmlformats.org/officeDocument/2006/relationships/hyperlink" Target="http://www.prosap.gov.ar/docs/Ap%C3%A9ndices%20-%20Riego%20Cacique%20Guaymall%C3%A9n.zip" TargetMode="External" /><Relationship Id="rId90" Type="http://schemas.openxmlformats.org/officeDocument/2006/relationships/hyperlink" Target="http://www.prosap.gov.ar/docs/SJuanCanalBenavidez-EIAS.pdf" TargetMode="External" /><Relationship Id="rId95" Type="http://schemas.openxmlformats.org/officeDocument/2006/relationships/hyperlink" Target="http://www.enre.gov.ar/" TargetMode="External" /><Relationship Id="rId19" Type="http://schemas.openxmlformats.org/officeDocument/2006/relationships/hyperlink" Target="javascript:WebForm_DoPostBackWithOptions(new%20WebForm_PostBackOptions(%22ctl00$ContentPlaceHolder1$rpFinanciamientos$ctl01$lblFuente%22,%20%22%22,%20false,%20%22%22,%20%22py_DescripcionPorFuenteFinanciamiento.aspx?f=BID%202573/OC-AR%22,%20false,%20true))" TargetMode="External" /><Relationship Id="rId14" Type="http://schemas.openxmlformats.org/officeDocument/2006/relationships/hyperlink" Target="https://www.argentina.gob.ar/agroindustria" TargetMode="External" /><Relationship Id="rId22" Type="http://schemas.openxmlformats.org/officeDocument/2006/relationships/hyperlink" Target="javascript:WebForm_DoPostBackWithOptions(new%20WebForm_PostBackOptions(%22ctl00$ContentPlaceHolder1$rpFinanciamientos$ctl04$lblFuente%22,%20%22%22,%20false,%20%22%22,%20%22py_DescripcionPorFuenteFinanciamiento.aspx?f=BID%20899/OC-AR-2%22,%20false,%20true))" TargetMode="External" /><Relationship Id="rId27" Type="http://schemas.openxmlformats.org/officeDocument/2006/relationships/hyperlink" Target="javascript:WebForm_DoPostBackWithOptions(new%20WebForm_PostBackOptions(%22ctl00$ContentPlaceHolder1$rpFinanciamientos$ctl09$lblFuente%22,%20%22%22,%20false,%20%22%22,%20%22py_DescripcionPorFuenteFinanciamiento.aspx?f=CAF%208581-AR%22,%20false,%20true))" TargetMode="External" /><Relationship Id="rId30" Type="http://schemas.openxmlformats.org/officeDocument/2006/relationships/hyperlink" Target="http://www.prosap.gov.ar/py_DescripcionPorJurisdiccion.aspx?j=1" TargetMode="External" /><Relationship Id="rId35" Type="http://schemas.openxmlformats.org/officeDocument/2006/relationships/hyperlink" Target="http://www.prosap.gov.ar/py_DescripcionPorJurisdiccion.aspx?j=6" TargetMode="External" /><Relationship Id="rId43" Type="http://schemas.openxmlformats.org/officeDocument/2006/relationships/hyperlink" Target="http://www.prosap.gov.ar/py_DescripcionPorJurisdiccion.aspx?j=13" TargetMode="External" /><Relationship Id="rId48" Type="http://schemas.openxmlformats.org/officeDocument/2006/relationships/hyperlink" Target="http://www.prosap.gov.ar/py_DescripcionPorJurisdiccion.aspx?j=18" TargetMode="External" /><Relationship Id="rId56" Type="http://schemas.openxmlformats.org/officeDocument/2006/relationships/hyperlink" Target="http://www.prosap.gov.ar/py_DescripcionPorJurisdiccion.aspx?j=26" TargetMode="External" /><Relationship Id="rId64" Type="http://schemas.openxmlformats.org/officeDocument/2006/relationships/hyperlink" Target="http://www.prosap.gov.ar/docs/UAS-ModeloDeActa.pdf" TargetMode="External" /><Relationship Id="rId69" Type="http://schemas.openxmlformats.org/officeDocument/2006/relationships/hyperlink" Target="http://www.prosap.gov.ar/webDocs/ManualAmbientalYSocial-2012.pdf" TargetMode="External" /><Relationship Id="rId77" Type="http://schemas.openxmlformats.org/officeDocument/2006/relationships/hyperlink" Target="http://www.prosap.gov.ar/docs/Formosa-ElectrificacionRuralPrimeraEtapa-EIAS.pdf" TargetMode="External" /><Relationship Id="rId100" Type="http://schemas.openxmlformats.org/officeDocument/2006/relationships/theme" Target="theme/theme1.xml" /><Relationship Id="rId8" Type="http://schemas.openxmlformats.org/officeDocument/2006/relationships/image" Target="media/image4.jpeg" /><Relationship Id="rId51" Type="http://schemas.openxmlformats.org/officeDocument/2006/relationships/hyperlink" Target="http://www.prosap.gov.ar/py_DescripcionPorJurisdiccion.aspx?j=21" TargetMode="External" /><Relationship Id="rId72" Type="http://schemas.openxmlformats.org/officeDocument/2006/relationships/hyperlink" Target="http://www.prosap.gov.ar/py_Descripcion.aspx?p=8908&amp;t=jurisdiccion" TargetMode="External" /><Relationship Id="rId80" Type="http://schemas.openxmlformats.org/officeDocument/2006/relationships/hyperlink" Target="http://www.prosap.gov.ar/py_Descripcion.aspx?p=9052&amp;t=jurisdiccion" TargetMode="External" /><Relationship Id="rId85" Type="http://schemas.openxmlformats.org/officeDocument/2006/relationships/hyperlink" Target="http://www.prosap.gov.ar/py_Descripcion.aspx?p=9061&amp;t=jurisdiccion" TargetMode="External" /><Relationship Id="rId93" Type="http://schemas.openxmlformats.org/officeDocument/2006/relationships/hyperlink" Target="http://www.ambiente.gov.ar/" TargetMode="External" /><Relationship Id="rId98" Type="http://schemas.openxmlformats.org/officeDocument/2006/relationships/hyperlink" Target="http://www.prosap.gov.ar/uas_vinculosdeinteres.aspx" TargetMode="External" /><Relationship Id="rId3" Type="http://schemas.openxmlformats.org/officeDocument/2006/relationships/settings" Target="settings.xml" /><Relationship Id="rId12" Type="http://schemas.openxmlformats.org/officeDocument/2006/relationships/image" Target="media/image8.jpeg" /><Relationship Id="rId17" Type="http://schemas.openxmlformats.org/officeDocument/2006/relationships/hyperlink" Target="http://www.prosap.gov.ar/py_DescripcionPorArea.aspx?idA=14" TargetMode="External" /><Relationship Id="rId25" Type="http://schemas.openxmlformats.org/officeDocument/2006/relationships/hyperlink" Target="javascript:WebForm_DoPostBackWithOptions(new%20WebForm_PostBackOptions(%22ctl00$ContentPlaceHolder1$rpFinanciamientos$ctl07$lblFuente%22,%20%22%22,%20false,%20%22%22,%20%22py_DescripcionPorFuenteFinanciamiento.aspx?f=BIRF%207425-AR%22,%20false,%20true))" TargetMode="External" /><Relationship Id="rId33" Type="http://schemas.openxmlformats.org/officeDocument/2006/relationships/hyperlink" Target="http://www.prosap.gov.ar/py_DescripcionPorJurisdiccion.aspx?j=4" TargetMode="External" /><Relationship Id="rId38" Type="http://schemas.openxmlformats.org/officeDocument/2006/relationships/hyperlink" Target="http://www.prosap.gov.ar/py_DescripcionPorJurisdiccion.aspx?j=8" TargetMode="External" /><Relationship Id="rId46" Type="http://schemas.openxmlformats.org/officeDocument/2006/relationships/hyperlink" Target="http://www.prosap.gov.ar/py_DescripcionPorJurisdiccion.aspx?j=15" TargetMode="External" /><Relationship Id="rId59" Type="http://schemas.openxmlformats.org/officeDocument/2006/relationships/hyperlink" Target="http://www.prosap.gov.ar/py_DescripcionPorJurisdiccion.aspx?j=21" TargetMode="External" /><Relationship Id="rId67" Type="http://schemas.openxmlformats.org/officeDocument/2006/relationships/image" Target="media/image15.jpeg" /><Relationship Id="rId20" Type="http://schemas.openxmlformats.org/officeDocument/2006/relationships/hyperlink" Target="javascript:WebForm_DoPostBackWithOptions(new%20WebForm_PostBackOptions(%22ctl00$ContentPlaceHolder1$rpFinanciamientos$ctl02$lblFuente%22,%20%22%22,%20false,%20%22%22,%20%22py_DescripcionPorFuenteFinanciamiento.aspx?f=BID%203806-AR%22,%20false,%20true))" TargetMode="External" /><Relationship Id="rId41" Type="http://schemas.openxmlformats.org/officeDocument/2006/relationships/hyperlink" Target="http://www.prosap.gov.ar/py_DescripcionPorJurisdiccion.aspx?j=11" TargetMode="External" /><Relationship Id="rId54" Type="http://schemas.openxmlformats.org/officeDocument/2006/relationships/hyperlink" Target="http://www.prosap.gov.ar/py_PorJurisdiccion.aspx" TargetMode="External" /><Relationship Id="rId62" Type="http://schemas.openxmlformats.org/officeDocument/2006/relationships/image" Target="media/image12.png" /><Relationship Id="rId70" Type="http://schemas.openxmlformats.org/officeDocument/2006/relationships/hyperlink" Target="http://www.prosap.gov.ar/docs/Chu-MejoramientoManejoDelFuego-EIAS.pdf" TargetMode="External" /><Relationship Id="rId75" Type="http://schemas.openxmlformats.org/officeDocument/2006/relationships/hyperlink" Target="http://www.prosap.gov.ar/docs/EntreRios-CaminosBovril-El%20Solar-EIAS.pdf" TargetMode="External" /><Relationship Id="rId83" Type="http://schemas.openxmlformats.org/officeDocument/2006/relationships/hyperlink" Target="http://www.prosap.gov.ar/py_Descripcion.aspx?p=9049&amp;t=jurisdiccion" TargetMode="External" /><Relationship Id="rId88" Type="http://schemas.openxmlformats.org/officeDocument/2006/relationships/hyperlink" Target="http://www.prosap.gov.ar/docs/RioN-FortalecimientoPrevencionIncendios-EIAS.pdf" TargetMode="External" /><Relationship Id="rId91" Type="http://schemas.openxmlformats.org/officeDocument/2006/relationships/hyperlink" Target="http://www.prosap.gov.ar/docs/Ap%C3%A9ndices%20-%20Riego%20Benavidez.zip" TargetMode="External" /><Relationship Id="rId96" Type="http://schemas.openxmlformats.org/officeDocument/2006/relationships/hyperlink" Target="http://www.enargas.gov.ar/" TargetMode="External" /><Relationship Id="rId1" Type="http://schemas.openxmlformats.org/officeDocument/2006/relationships/numbering" Target="numbering.xml" /><Relationship Id="rId6" Type="http://schemas.openxmlformats.org/officeDocument/2006/relationships/image" Target="media/image2.jpeg" /><Relationship Id="rId15" Type="http://schemas.openxmlformats.org/officeDocument/2006/relationships/hyperlink" Target="http://www.prosap.gov.ar/py_DescripcionPorArea.aspx?idA=1" TargetMode="External" /><Relationship Id="rId23" Type="http://schemas.openxmlformats.org/officeDocument/2006/relationships/hyperlink" Target="javascript:WebForm_DoPostBackWithOptions(new%20WebForm_PostBackOptions(%22ctl00$ContentPlaceHolder1$rpFinanciamientos$ctl05$lblFuente%22,%20%22%22,%20false,%20%22%22,%20%22py_DescripcionPorFuenteFinanciamiento.aspx?f=BID%20899/OC-AR-3%22,%20false,%20true))" TargetMode="External" /><Relationship Id="rId28" Type="http://schemas.openxmlformats.org/officeDocument/2006/relationships/hyperlink" Target="javascript:WebForm_DoPostBackWithOptions(new%20WebForm_PostBackOptions(%22ctl00$ContentPlaceHolder1$rpFinanciamientos$ctl10$lblFuente%22,%20%22%22,%20false,%20%22%22,%20%22py_DescripcionPorFuenteFinanciamiento.aspx?f=CAF%209458-AR%22,%20false,%20true))" TargetMode="External" /><Relationship Id="rId36" Type="http://schemas.openxmlformats.org/officeDocument/2006/relationships/hyperlink" Target="http://www.prosap.gov.ar/py_DescripcionPorJurisdiccion.aspx?j=7" TargetMode="External" /><Relationship Id="rId49" Type="http://schemas.openxmlformats.org/officeDocument/2006/relationships/hyperlink" Target="http://www.prosap.gov.ar/py_DescripcionPorJurisdiccion.aspx?j=26" TargetMode="External" /><Relationship Id="rId57" Type="http://schemas.openxmlformats.org/officeDocument/2006/relationships/hyperlink" Target="http://www.prosap.gov.ar/py_DescripcionPorJurisdiccion.aspx?j=37" TargetMode="External" /><Relationship Id="rId10" Type="http://schemas.openxmlformats.org/officeDocument/2006/relationships/image" Target="media/image6.jpeg" /><Relationship Id="rId31" Type="http://schemas.openxmlformats.org/officeDocument/2006/relationships/hyperlink" Target="http://www.prosap.gov.ar/py_DescripcionPorJurisdiccion.aspx?j=2" TargetMode="External" /><Relationship Id="rId44" Type="http://schemas.openxmlformats.org/officeDocument/2006/relationships/hyperlink" Target="http://www.prosap.gov.ar/py_DescripcionPorJurisdiccion.aspx?j=14" TargetMode="External" /><Relationship Id="rId52" Type="http://schemas.openxmlformats.org/officeDocument/2006/relationships/hyperlink" Target="http://www.prosap.gov.ar/py_PorArea.aspx" TargetMode="External" /><Relationship Id="rId60" Type="http://schemas.openxmlformats.org/officeDocument/2006/relationships/hyperlink" Target="mailto:labram@prosap.gov.ar" TargetMode="External" /><Relationship Id="rId65" Type="http://schemas.openxmlformats.org/officeDocument/2006/relationships/hyperlink" Target="http://www.prosap.gov.ar/docs/UAS-ModeloInformeSemestral.pdf" TargetMode="External" /><Relationship Id="rId73" Type="http://schemas.openxmlformats.org/officeDocument/2006/relationships/hyperlink" Target="http://www.prosap.gov.ar/docs/Corr-RehabilitacionCaminosRuralesIbera-EIAS.pdf" TargetMode="External" /><Relationship Id="rId78" Type="http://schemas.openxmlformats.org/officeDocument/2006/relationships/hyperlink" Target="http://www.prosap.gov.ar/py_Descripcion.aspx?p=9053&amp;t=jurisdiccion" TargetMode="External" /><Relationship Id="rId81" Type="http://schemas.openxmlformats.org/officeDocument/2006/relationships/hyperlink" Target="http://www.prosap.gov.ar/docs/Mza-CaciqueGuaymallen.pdf" TargetMode="External" /><Relationship Id="rId86" Type="http://schemas.openxmlformats.org/officeDocument/2006/relationships/hyperlink" Target="http://www.prosap.gov.ar/docs/RioN-OptimizacionValcheta-EIAS.pdf" TargetMode="External" /><Relationship Id="rId94" Type="http://schemas.openxmlformats.org/officeDocument/2006/relationships/hyperlink" Target="http://www.desarrollosocial.gob.ar/pueblosoriginarios" TargetMode="External" /><Relationship Id="rId9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5.jpeg" /><Relationship Id="rId13" Type="http://schemas.openxmlformats.org/officeDocument/2006/relationships/image" Target="media/image9.jpeg" /><Relationship Id="rId18" Type="http://schemas.openxmlformats.org/officeDocument/2006/relationships/hyperlink" Target="javascript:WebForm_DoPostBackWithOptions(new%20WebForm_PostBackOptions(%22ctl00$ContentPlaceHolder1$rpFinanciamientos$ctl00$lblFuente%22,%20%22%22,%20false,%20%22%22,%20%22py_DescripcionPorFuenteFinanciamiento.aspx?f=BID%201956/OC-AR%22,%20false,%20true))" TargetMode="External" /><Relationship Id="rId39" Type="http://schemas.openxmlformats.org/officeDocument/2006/relationships/hyperlink" Target="http://www.prosap.gov.ar/py_DescripcionPorJurisdiccion.aspx?j=9" TargetMode="Externa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36</Pages>
  <Words>6197</Words>
  <Characters>34089</Characters>
  <Application>Microsoft Office Word</Application>
  <DocSecurity>0</DocSecurity>
  <Lines>284</Lines>
  <Paragraphs>80</Paragraphs>
  <ScaleCrop>false</ScaleCrop>
  <Company/>
  <LinksUpToDate>false</LinksUpToDate>
  <CharactersWithSpaces>40206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invitado</dc:creator>
  <cp:keywords/>
  <dc:description/>
  <cp:lastModifiedBy>Usuario invitado</cp:lastModifiedBy>
  <cp:revision>3</cp:revision>
  <dcterms:created xsi:type="dcterms:W3CDTF">2021-11-12T10:20:00Z</dcterms:created>
  <dcterms:modified xsi:type="dcterms:W3CDTF">2021-11-12T10:21:00Z</dcterms:modified>
</cp:coreProperties>
</file>